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3E215">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黑体" w:hAnsi="黑体" w:eastAsia="黑体" w:cs="黑体"/>
          <w:color w:val="auto"/>
          <w:sz w:val="32"/>
          <w:szCs w:val="32"/>
        </w:rPr>
      </w:pPr>
      <w:r>
        <w:rPr>
          <w:rFonts w:ascii="黑体" w:hAnsi="黑体" w:eastAsia="黑体" w:cs="黑体"/>
          <w:color w:val="auto"/>
          <w:sz w:val="32"/>
          <w:szCs w:val="32"/>
        </w:rPr>
        <w:t>预案编号：</w:t>
      </w:r>
      <w:r>
        <w:rPr>
          <w:rFonts w:hint="eastAsia" w:ascii="黑体" w:hAnsi="黑体" w:eastAsia="黑体" w:cs="黑体"/>
          <w:color w:val="auto"/>
          <w:sz w:val="32"/>
          <w:szCs w:val="32"/>
          <w:lang w:val="en-US" w:eastAsia="zh-CN"/>
        </w:rPr>
        <w:t>ZW</w:t>
      </w:r>
      <w:r>
        <w:rPr>
          <w:rFonts w:ascii="黑体" w:hAnsi="黑体" w:eastAsia="黑体" w:cs="黑体"/>
          <w:color w:val="auto"/>
          <w:sz w:val="32"/>
          <w:szCs w:val="32"/>
        </w:rPr>
        <w:t>MYYJYA</w:t>
      </w:r>
    </w:p>
    <w:p w14:paraId="7AB3CE23">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ascii="黑体" w:hAnsi="黑体" w:eastAsia="黑体" w:cs="黑体"/>
          <w:color w:val="auto"/>
          <w:sz w:val="32"/>
          <w:szCs w:val="32"/>
        </w:rPr>
      </w:pPr>
      <w:r>
        <w:rPr>
          <w:rFonts w:ascii="黑体" w:hAnsi="黑体" w:eastAsia="黑体" w:cs="黑体"/>
          <w:color w:val="auto"/>
          <w:sz w:val="32"/>
          <w:szCs w:val="32"/>
        </w:rPr>
        <w:t>预案版本号：A/</w:t>
      </w:r>
      <w:r>
        <w:rPr>
          <w:rFonts w:eastAsia="黑体" w:cs="黑体"/>
          <w:color w:val="auto"/>
          <w:sz w:val="32"/>
          <w:szCs w:val="32"/>
        </w:rPr>
        <w:t>0</w:t>
      </w:r>
      <w:r>
        <w:rPr>
          <w:rFonts w:hint="eastAsia" w:eastAsia="黑体" w:cs="黑体"/>
          <w:color w:val="auto"/>
          <w:sz w:val="32"/>
          <w:szCs w:val="32"/>
          <w:lang w:val="en-US" w:eastAsia="zh-CN"/>
        </w:rPr>
        <w:t>1</w:t>
      </w:r>
      <w:r>
        <w:rPr>
          <w:rFonts w:eastAsia="黑体" w:cs="黑体"/>
          <w:color w:val="auto"/>
          <w:sz w:val="32"/>
          <w:szCs w:val="32"/>
        </w:rPr>
        <w:t>-202</w:t>
      </w:r>
      <w:r>
        <w:rPr>
          <w:rFonts w:hint="eastAsia" w:eastAsia="黑体" w:cs="黑体"/>
          <w:color w:val="auto"/>
          <w:sz w:val="32"/>
          <w:szCs w:val="32"/>
          <w:lang w:val="en-US" w:eastAsia="zh-CN"/>
        </w:rPr>
        <w:t>4</w:t>
      </w:r>
      <w:r>
        <w:rPr>
          <w:rFonts w:ascii="黑体" w:hAnsi="黑体" w:eastAsia="黑体" w:cs="黑体"/>
          <w:color w:val="auto"/>
          <w:sz w:val="32"/>
          <w:szCs w:val="32"/>
        </w:rPr>
        <w:t>版</w:t>
      </w:r>
    </w:p>
    <w:p w14:paraId="18E6E500">
      <w:pPr>
        <w:rPr>
          <w:rFonts w:ascii="仿宋" w:hAnsi="仿宋" w:eastAsia="仿宋" w:cs="仿宋"/>
          <w:color w:val="auto"/>
          <w:sz w:val="32"/>
          <w:szCs w:val="32"/>
        </w:rPr>
      </w:pPr>
    </w:p>
    <w:p w14:paraId="5A4D8601">
      <w:pPr>
        <w:bidi w:val="0"/>
      </w:pPr>
    </w:p>
    <w:p w14:paraId="6F6F000F">
      <w:pPr>
        <w:bidi w:val="0"/>
      </w:pPr>
    </w:p>
    <w:p w14:paraId="30424AD5">
      <w:pPr>
        <w:keepNext/>
        <w:keepLines/>
        <w:pageBreakBefore w:val="0"/>
        <w:widowControl w:val="0"/>
        <w:kinsoku/>
        <w:wordWrap/>
        <w:overflowPunct/>
        <w:topLinePunct w:val="0"/>
        <w:autoSpaceDE/>
        <w:autoSpaceDN/>
        <w:bidi w:val="0"/>
        <w:adjustRightInd/>
        <w:snapToGrid/>
        <w:spacing w:before="156" w:beforeLines="50" w:after="156" w:afterLines="50" w:line="480" w:lineRule="auto"/>
        <w:ind w:firstLine="0" w:firstLineChars="0"/>
        <w:jc w:val="center"/>
        <w:textAlignment w:val="auto"/>
        <w:outlineLvl w:val="0"/>
        <w:rPr>
          <w:rFonts w:hint="eastAsia" w:ascii="宋体" w:hAnsi="宋体" w:eastAsia="宋体" w:cs="宋体"/>
          <w:b/>
          <w:color w:val="auto"/>
          <w:sz w:val="48"/>
          <w:szCs w:val="48"/>
        </w:rPr>
      </w:pPr>
      <w:bookmarkStart w:id="0" w:name="_Toc17726"/>
      <w:bookmarkStart w:id="1" w:name="_Toc12878"/>
      <w:bookmarkStart w:id="2" w:name="_Toc1259"/>
      <w:bookmarkStart w:id="3" w:name="_Toc1207"/>
      <w:bookmarkStart w:id="4" w:name="_Toc22637"/>
      <w:bookmarkStart w:id="5" w:name="_Toc9555"/>
      <w:bookmarkStart w:id="6" w:name="_Toc24197"/>
      <w:bookmarkStart w:id="7" w:name="_Toc27635"/>
      <w:bookmarkStart w:id="8" w:name="_Toc18487"/>
      <w:bookmarkStart w:id="9" w:name="_Toc17489"/>
      <w:bookmarkStart w:id="10" w:name="_Toc31736"/>
      <w:bookmarkStart w:id="11" w:name="_Toc13069"/>
      <w:bookmarkStart w:id="12" w:name="_Toc706"/>
      <w:bookmarkStart w:id="13" w:name="_Toc3157"/>
      <w:r>
        <w:rPr>
          <w:rFonts w:hint="eastAsia" w:ascii="宋体" w:hAnsi="宋体" w:eastAsia="宋体" w:cs="宋体"/>
          <w:b/>
          <w:color w:val="auto"/>
          <w:sz w:val="48"/>
          <w:szCs w:val="48"/>
        </w:rPr>
        <w:t>山西</w:t>
      </w:r>
      <w:r>
        <w:rPr>
          <w:rFonts w:hint="eastAsia" w:ascii="宋体" w:hAnsi="宋体" w:eastAsia="宋体" w:cs="宋体"/>
          <w:b/>
          <w:color w:val="auto"/>
          <w:sz w:val="48"/>
          <w:szCs w:val="48"/>
          <w:lang w:val="en-US" w:eastAsia="zh-CN"/>
        </w:rPr>
        <w:t>宁武大运华盛</w:t>
      </w:r>
      <w:r>
        <w:rPr>
          <w:rFonts w:hint="eastAsia" w:ascii="宋体" w:hAnsi="宋体" w:cs="宋体"/>
          <w:b/>
          <w:color w:val="auto"/>
          <w:sz w:val="48"/>
          <w:szCs w:val="48"/>
          <w:lang w:val="en-US" w:eastAsia="zh-CN"/>
        </w:rPr>
        <w:t>庄旺</w:t>
      </w:r>
      <w:r>
        <w:rPr>
          <w:rFonts w:hint="eastAsia" w:ascii="宋体" w:hAnsi="宋体" w:eastAsia="宋体" w:cs="宋体"/>
          <w:b/>
          <w:color w:val="auto"/>
          <w:sz w:val="48"/>
          <w:szCs w:val="48"/>
        </w:rPr>
        <w:t>煤业有限公司</w:t>
      </w:r>
      <w:bookmarkEnd w:id="0"/>
      <w:bookmarkEnd w:id="1"/>
      <w:bookmarkEnd w:id="2"/>
      <w:bookmarkEnd w:id="3"/>
      <w:bookmarkEnd w:id="4"/>
      <w:bookmarkEnd w:id="5"/>
      <w:bookmarkEnd w:id="6"/>
      <w:bookmarkEnd w:id="7"/>
      <w:bookmarkEnd w:id="8"/>
      <w:bookmarkEnd w:id="9"/>
      <w:bookmarkEnd w:id="10"/>
      <w:bookmarkEnd w:id="11"/>
      <w:bookmarkEnd w:id="12"/>
      <w:bookmarkEnd w:id="13"/>
    </w:p>
    <w:p w14:paraId="03E498D6">
      <w:pPr>
        <w:keepNext/>
        <w:keepLines/>
        <w:pageBreakBefore w:val="0"/>
        <w:widowControl w:val="0"/>
        <w:kinsoku/>
        <w:wordWrap/>
        <w:overflowPunct/>
        <w:topLinePunct w:val="0"/>
        <w:autoSpaceDE/>
        <w:autoSpaceDN/>
        <w:bidi w:val="0"/>
        <w:adjustRightInd/>
        <w:snapToGrid/>
        <w:spacing w:before="156" w:beforeLines="50" w:after="156" w:afterLines="50" w:line="480" w:lineRule="auto"/>
        <w:ind w:firstLine="0" w:firstLineChars="0"/>
        <w:jc w:val="center"/>
        <w:textAlignment w:val="auto"/>
        <w:outlineLvl w:val="0"/>
        <w:rPr>
          <w:rFonts w:hint="eastAsia" w:ascii="宋体" w:hAnsi="宋体" w:eastAsia="宋体" w:cs="宋体"/>
          <w:b/>
          <w:color w:val="auto"/>
          <w:sz w:val="44"/>
          <w:szCs w:val="44"/>
        </w:rPr>
      </w:pPr>
      <w:bookmarkStart w:id="14" w:name="_Toc4210"/>
      <w:bookmarkStart w:id="15" w:name="_Toc12348"/>
      <w:bookmarkStart w:id="16" w:name="_Toc24339"/>
      <w:bookmarkStart w:id="17" w:name="_Toc22214"/>
      <w:bookmarkStart w:id="18" w:name="_Toc15103"/>
      <w:bookmarkStart w:id="19" w:name="_Toc13308"/>
      <w:bookmarkStart w:id="20" w:name="_Toc9297"/>
      <w:bookmarkStart w:id="21" w:name="_Toc13040"/>
      <w:bookmarkStart w:id="22" w:name="_Toc27902"/>
      <w:bookmarkStart w:id="23" w:name="_Toc1699"/>
      <w:bookmarkStart w:id="24" w:name="_Toc14278"/>
      <w:bookmarkStart w:id="25" w:name="_Toc10162"/>
      <w:bookmarkStart w:id="26" w:name="_Toc1901"/>
      <w:bookmarkStart w:id="27" w:name="_Toc18325"/>
      <w:r>
        <w:rPr>
          <w:rFonts w:hint="eastAsia" w:ascii="宋体" w:hAnsi="宋体" w:eastAsia="宋体" w:cs="宋体"/>
          <w:b/>
          <w:color w:val="auto"/>
          <w:sz w:val="48"/>
          <w:szCs w:val="48"/>
        </w:rPr>
        <w:t>生产安全事故应急预案</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F8FE1EE">
      <w:pPr>
        <w:ind w:firstLine="1446"/>
        <w:jc w:val="center"/>
        <w:rPr>
          <w:rFonts w:ascii="仿宋" w:hAnsi="仿宋" w:eastAsia="仿宋" w:cs="仿宋"/>
          <w:b/>
          <w:bCs/>
          <w:color w:val="auto"/>
          <w:sz w:val="72"/>
          <w:szCs w:val="72"/>
        </w:rPr>
      </w:pPr>
    </w:p>
    <w:p w14:paraId="31C57531">
      <w:pPr>
        <w:pStyle w:val="32"/>
        <w:ind w:left="420" w:firstLine="420"/>
        <w:rPr>
          <w:color w:val="auto"/>
        </w:rPr>
      </w:pPr>
    </w:p>
    <w:p w14:paraId="3181F2B3">
      <w:pPr>
        <w:rPr>
          <w:rFonts w:ascii="仿宋" w:hAnsi="仿宋" w:eastAsia="仿宋" w:cs="仿宋"/>
          <w:color w:val="auto"/>
          <w:sz w:val="44"/>
          <w:szCs w:val="44"/>
        </w:rPr>
      </w:pPr>
    </w:p>
    <w:p w14:paraId="76A5E530">
      <w:pPr>
        <w:pStyle w:val="32"/>
        <w:ind w:left="420" w:firstLine="880"/>
        <w:rPr>
          <w:rFonts w:ascii="仿宋" w:hAnsi="仿宋" w:eastAsia="仿宋" w:cs="仿宋"/>
          <w:color w:val="auto"/>
          <w:sz w:val="44"/>
          <w:szCs w:val="44"/>
        </w:rPr>
      </w:pPr>
    </w:p>
    <w:p w14:paraId="17A28920">
      <w:pPr>
        <w:pStyle w:val="22"/>
        <w:rPr>
          <w:rFonts w:ascii="仿宋" w:hAnsi="仿宋" w:eastAsia="仿宋" w:cs="仿宋"/>
          <w:color w:val="auto"/>
          <w:sz w:val="44"/>
          <w:szCs w:val="44"/>
        </w:rPr>
      </w:pPr>
    </w:p>
    <w:p w14:paraId="405BECEB">
      <w:pPr>
        <w:rPr>
          <w:color w:val="auto"/>
        </w:rPr>
      </w:pPr>
    </w:p>
    <w:p w14:paraId="7FB7B31C">
      <w:pPr>
        <w:jc w:val="center"/>
        <w:rPr>
          <w:rFonts w:ascii="黑体" w:hAnsi="黑体" w:eastAsia="黑体" w:cs="黑体"/>
          <w:color w:val="auto"/>
          <w:sz w:val="44"/>
          <w:szCs w:val="44"/>
        </w:rPr>
      </w:pPr>
    </w:p>
    <w:p w14:paraId="4931AB3B">
      <w:pPr>
        <w:pStyle w:val="32"/>
        <w:ind w:left="420" w:firstLine="420"/>
        <w:rPr>
          <w:color w:val="auto"/>
          <w:sz w:val="20"/>
          <w:szCs w:val="18"/>
        </w:rPr>
      </w:pPr>
    </w:p>
    <w:p w14:paraId="1DD99E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宋体" w:hAnsi="宋体" w:eastAsia="宋体" w:cs="宋体"/>
          <w:b/>
          <w:bCs/>
          <w:color w:val="auto"/>
          <w:sz w:val="36"/>
          <w:szCs w:val="36"/>
        </w:rPr>
      </w:pPr>
      <w:bookmarkStart w:id="28" w:name="_Toc21339"/>
      <w:bookmarkStart w:id="29" w:name="_Toc10322"/>
      <w:bookmarkStart w:id="30" w:name="_Toc270"/>
      <w:bookmarkStart w:id="31" w:name="_Toc23756"/>
      <w:bookmarkStart w:id="32" w:name="_Toc30317"/>
      <w:bookmarkStart w:id="33" w:name="_Toc26468"/>
      <w:bookmarkStart w:id="34" w:name="_Toc29094"/>
      <w:bookmarkStart w:id="35" w:name="_Toc3633"/>
      <w:bookmarkStart w:id="36" w:name="_Toc27382"/>
      <w:bookmarkStart w:id="37" w:name="_Toc5002"/>
      <w:bookmarkStart w:id="38" w:name="_Toc11317"/>
      <w:bookmarkStart w:id="39" w:name="_Toc14485"/>
      <w:bookmarkStart w:id="40" w:name="_Toc24275"/>
      <w:bookmarkStart w:id="41" w:name="_Toc31321"/>
      <w:r>
        <w:rPr>
          <w:rFonts w:hint="eastAsia" w:ascii="宋体" w:hAnsi="宋体" w:eastAsia="宋体" w:cs="宋体"/>
          <w:b/>
          <w:bCs/>
          <w:color w:val="auto"/>
          <w:sz w:val="36"/>
          <w:szCs w:val="36"/>
        </w:rPr>
        <w:t>山西</w:t>
      </w:r>
      <w:r>
        <w:rPr>
          <w:rFonts w:hint="eastAsia" w:ascii="宋体" w:hAnsi="宋体" w:eastAsia="宋体" w:cs="宋体"/>
          <w:b/>
          <w:bCs/>
          <w:color w:val="auto"/>
          <w:sz w:val="36"/>
          <w:szCs w:val="36"/>
          <w:lang w:val="en-US" w:eastAsia="zh-CN"/>
        </w:rPr>
        <w:t>宁武</w:t>
      </w:r>
      <w:r>
        <w:rPr>
          <w:rFonts w:hint="eastAsia" w:ascii="宋体" w:hAnsi="宋体" w:cs="宋体"/>
          <w:b/>
          <w:bCs/>
          <w:color w:val="auto"/>
          <w:sz w:val="36"/>
          <w:szCs w:val="36"/>
          <w:lang w:val="en-US" w:eastAsia="zh-CN"/>
        </w:rPr>
        <w:t>大运华盛庄旺</w:t>
      </w:r>
      <w:r>
        <w:rPr>
          <w:rFonts w:hint="eastAsia" w:ascii="宋体" w:hAnsi="宋体" w:eastAsia="宋体" w:cs="宋体"/>
          <w:b/>
          <w:bCs/>
          <w:color w:val="auto"/>
          <w:sz w:val="36"/>
          <w:szCs w:val="36"/>
        </w:rPr>
        <w:t>煤业有限公司</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BFC22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t>二〇二</w:t>
      </w:r>
      <w:r>
        <w:rPr>
          <w:rFonts w:hint="eastAsia" w:ascii="宋体" w:hAnsi="宋体" w:eastAsia="宋体" w:cs="宋体"/>
          <w:b/>
          <w:bCs/>
          <w:color w:val="auto"/>
          <w:sz w:val="36"/>
          <w:szCs w:val="36"/>
          <w:lang w:val="en-US" w:eastAsia="zh-CN"/>
        </w:rPr>
        <w:t>四</w:t>
      </w:r>
      <w:r>
        <w:rPr>
          <w:rFonts w:hint="eastAsia" w:ascii="宋体" w:hAnsi="宋体" w:eastAsia="宋体" w:cs="宋体"/>
          <w:b/>
          <w:bCs/>
          <w:color w:val="auto"/>
          <w:sz w:val="36"/>
          <w:szCs w:val="36"/>
        </w:rPr>
        <w:t>年</w:t>
      </w:r>
      <w:r>
        <w:rPr>
          <w:rFonts w:hint="eastAsia" w:ascii="宋体" w:hAnsi="宋体" w:cs="宋体"/>
          <w:b/>
          <w:bCs/>
          <w:color w:val="auto"/>
          <w:sz w:val="36"/>
          <w:szCs w:val="36"/>
          <w:lang w:val="en-US" w:eastAsia="zh-CN"/>
        </w:rPr>
        <w:t>六</w:t>
      </w:r>
      <w:r>
        <w:rPr>
          <w:rFonts w:hint="eastAsia" w:ascii="宋体" w:hAnsi="宋体" w:eastAsia="宋体" w:cs="宋体"/>
          <w:b/>
          <w:bCs/>
          <w:color w:val="auto"/>
          <w:sz w:val="36"/>
          <w:szCs w:val="36"/>
        </w:rPr>
        <w:t>月</w:t>
      </w:r>
    </w:p>
    <w:p w14:paraId="7CFF3A8D">
      <w:pPr>
        <w:ind w:firstLine="560"/>
        <w:rPr>
          <w:rFonts w:ascii="仿宋" w:hAnsi="仿宋" w:eastAsia="仿宋" w:cs="仿宋"/>
          <w:color w:val="auto"/>
          <w:sz w:val="20"/>
          <w:szCs w:val="18"/>
        </w:rPr>
      </w:pPr>
    </w:p>
    <w:p w14:paraId="536C6ED7">
      <w:pPr>
        <w:rPr>
          <w:color w:val="auto"/>
          <w:sz w:val="20"/>
          <w:szCs w:val="18"/>
        </w:rPr>
        <w:sectPr>
          <w:headerReference r:id="rId5" w:type="default"/>
          <w:footerReference r:id="rId6" w:type="default"/>
          <w:pgSz w:w="11905" w:h="16838"/>
          <w:pgMar w:top="1417" w:right="1134" w:bottom="1134" w:left="1587" w:header="850" w:footer="992" w:gutter="0"/>
          <w:pgBorders>
            <w:top w:val="none" w:sz="0" w:space="0"/>
            <w:left w:val="none" w:sz="0" w:space="0"/>
            <w:bottom w:val="none" w:sz="0" w:space="0"/>
            <w:right w:val="none" w:sz="0" w:space="0"/>
          </w:pgBorders>
          <w:pgNumType w:fmt="upperRoman" w:start="1"/>
          <w:cols w:space="0" w:num="1"/>
          <w:rtlGutter w:val="0"/>
          <w:docGrid w:type="lines" w:linePitch="386" w:charSpace="0"/>
        </w:sectPr>
      </w:pPr>
    </w:p>
    <w:p w14:paraId="69CD1200">
      <w:pPr>
        <w:rPr>
          <w:rFonts w:hint="eastAsia" w:ascii="宋体" w:hAnsi="宋体" w:eastAsia="宋体" w:cs="宋体"/>
          <w:b/>
          <w:bCs/>
          <w:sz w:val="44"/>
          <w:szCs w:val="28"/>
        </w:rPr>
      </w:pPr>
      <w:bookmarkStart w:id="42" w:name="_Toc19934"/>
      <w:bookmarkStart w:id="43" w:name="_Toc23742"/>
      <w:bookmarkStart w:id="44" w:name="_Toc13834"/>
      <w:bookmarkStart w:id="45" w:name="_Toc20944"/>
      <w:bookmarkStart w:id="46" w:name="_Toc18977"/>
      <w:bookmarkStart w:id="47" w:name="_Toc29033"/>
      <w:bookmarkStart w:id="603" w:name="_GoBack"/>
      <w:bookmarkEnd w:id="603"/>
    </w:p>
    <w:p w14:paraId="616E50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rPr>
      </w:pPr>
      <w:r>
        <w:rPr>
          <w:rFonts w:hint="eastAsia" w:ascii="宋体" w:hAnsi="宋体" w:eastAsia="宋体" w:cs="宋体"/>
          <w:b/>
          <w:bCs/>
          <w:sz w:val="44"/>
          <w:szCs w:val="28"/>
        </w:rPr>
        <w:t>批  准  页</w:t>
      </w:r>
      <w:bookmarkEnd w:id="42"/>
      <w:bookmarkEnd w:id="43"/>
      <w:bookmarkEnd w:id="44"/>
      <w:bookmarkEnd w:id="45"/>
      <w:bookmarkEnd w:id="46"/>
      <w:bookmarkEnd w:id="47"/>
    </w:p>
    <w:p w14:paraId="16E94202">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lang w:val="zh-CN"/>
        </w:rPr>
        <w:t>为了进一步保护全矿员工人身安全与健康、保证矿井安全生产，维护矿区安定团结，增强对各种安全生产事故的应急处置能力，提高应急救援反应速度，建立统一指挥，分工明确，运转有序，反应敏锐，处理得当的应急救援体系，积极有效地组织开展事故抢险救援工作，防止事故蔓延、扩大，最大限度地减少人员伤亡和财产损失，实现应急救援</w:t>
      </w:r>
      <w:r>
        <w:rPr>
          <w:rFonts w:hint="eastAsia"/>
          <w:lang w:val="zh-CN"/>
        </w:rPr>
        <w:t>“</w:t>
      </w:r>
      <w:r>
        <w:rPr>
          <w:rFonts w:hint="default"/>
          <w:lang w:val="zh-CN"/>
        </w:rPr>
        <w:t>快速、有序、有效</w:t>
      </w:r>
      <w:r>
        <w:rPr>
          <w:rFonts w:hint="eastAsia"/>
          <w:lang w:val="zh-CN"/>
        </w:rPr>
        <w:t>”</w:t>
      </w:r>
      <w:r>
        <w:rPr>
          <w:rFonts w:hint="default"/>
          <w:lang w:val="zh-CN"/>
        </w:rPr>
        <w:t>，确保事态的迅速控制，根据《中华人民共和国安全生产法》</w:t>
      </w:r>
      <w:r>
        <w:rPr>
          <w:rFonts w:hint="eastAsia"/>
          <w:lang w:val="zh-CN"/>
        </w:rPr>
        <w:t>、</w:t>
      </w:r>
      <w:r>
        <w:rPr>
          <w:rFonts w:hint="default"/>
          <w:lang w:val="zh-CN"/>
        </w:rPr>
        <w:t>《中华人民共和国矿山安全法》</w:t>
      </w:r>
      <w:r>
        <w:rPr>
          <w:rFonts w:hint="eastAsia"/>
          <w:lang w:val="zh-CN"/>
        </w:rPr>
        <w:t>、</w:t>
      </w:r>
      <w:r>
        <w:rPr>
          <w:rFonts w:hint="default"/>
          <w:lang w:val="zh-CN"/>
        </w:rPr>
        <w:t>《中华人民共和国煤炭法</w:t>
      </w:r>
      <w:r>
        <w:rPr>
          <w:rFonts w:hint="eastAsia"/>
          <w:lang w:val="zh-CN"/>
        </w:rPr>
        <w:t>》、</w:t>
      </w:r>
      <w:r>
        <w:rPr>
          <w:rFonts w:hint="default"/>
          <w:lang w:val="zh-CN"/>
        </w:rPr>
        <w:t>《中华人民共和国突发事件应对法》</w:t>
      </w:r>
      <w:r>
        <w:rPr>
          <w:rFonts w:hint="eastAsia"/>
          <w:lang w:val="zh-CN"/>
        </w:rPr>
        <w:t>、</w:t>
      </w:r>
      <w:r>
        <w:rPr>
          <w:rFonts w:hint="default"/>
          <w:lang w:val="zh-CN"/>
        </w:rPr>
        <w:t>《煤矿安全规程》</w:t>
      </w:r>
      <w:r>
        <w:rPr>
          <w:rFonts w:hint="eastAsia"/>
          <w:lang w:val="zh-CN"/>
        </w:rPr>
        <w:t>、</w:t>
      </w:r>
      <w:r>
        <w:rPr>
          <w:rFonts w:hint="default"/>
          <w:lang w:val="zh-CN"/>
        </w:rPr>
        <w:t>《煤矿安全</w:t>
      </w:r>
      <w:r>
        <w:rPr>
          <w:rFonts w:hint="eastAsia"/>
          <w:lang w:val="en-US" w:eastAsia="zh-CN"/>
        </w:rPr>
        <w:t>生产</w:t>
      </w:r>
      <w:r>
        <w:rPr>
          <w:rFonts w:hint="default"/>
          <w:lang w:val="zh-CN"/>
        </w:rPr>
        <w:t>条例》</w:t>
      </w:r>
      <w:r>
        <w:rPr>
          <w:rFonts w:hint="eastAsia"/>
          <w:lang w:val="zh-CN"/>
        </w:rPr>
        <w:t>、</w:t>
      </w:r>
      <w:r>
        <w:rPr>
          <w:rFonts w:hint="default"/>
          <w:lang w:val="zh-CN"/>
        </w:rPr>
        <w:t>《生产安全事故报告和调查处理条例》</w:t>
      </w:r>
      <w:r>
        <w:rPr>
          <w:rFonts w:hint="eastAsia"/>
          <w:lang w:val="zh-CN"/>
        </w:rPr>
        <w:t>、</w:t>
      </w:r>
      <w:r>
        <w:rPr>
          <w:rFonts w:hint="default"/>
          <w:lang w:val="zh-CN"/>
        </w:rPr>
        <w:t>《生产经营单位</w:t>
      </w:r>
      <w:r>
        <w:rPr>
          <w:rFonts w:hint="eastAsia"/>
          <w:lang w:val="en-US" w:eastAsia="zh-CN"/>
        </w:rPr>
        <w:t>生产安全</w:t>
      </w:r>
      <w:r>
        <w:rPr>
          <w:rFonts w:hint="default"/>
          <w:lang w:val="zh-CN"/>
        </w:rPr>
        <w:t>事故应急预案编制导则》（GB/T29639-20</w:t>
      </w:r>
      <w:r>
        <w:rPr>
          <w:rFonts w:hint="default"/>
        </w:rPr>
        <w:t>20</w:t>
      </w:r>
      <w:r>
        <w:rPr>
          <w:rFonts w:hint="default"/>
          <w:lang w:val="zh-CN"/>
        </w:rPr>
        <w:t>）</w:t>
      </w:r>
      <w:r>
        <w:rPr>
          <w:rFonts w:hint="default"/>
        </w:rPr>
        <w:t>《生产安全事故应急条例》（国务院令第708号）、《生产安全事故应急预案管理办法》（应急管理部令第2号）</w:t>
      </w:r>
      <w:r>
        <w:rPr>
          <w:rFonts w:hint="eastAsia"/>
          <w:lang w:eastAsia="zh-CN"/>
        </w:rPr>
        <w:t>、《</w:t>
      </w:r>
      <w:r>
        <w:rPr>
          <w:rFonts w:hint="eastAsia"/>
          <w:lang w:val="en-US" w:eastAsia="zh-CN"/>
        </w:rPr>
        <w:t>关于进一步规范矿山生产安全事故信息报送和监测预警工作的通知》（矿安晋</w:t>
      </w:r>
      <w:r>
        <w:rPr>
          <w:rFonts w:hint="default"/>
          <w:lang w:val="zh-CN"/>
        </w:rPr>
        <w:t>〔</w:t>
      </w:r>
      <w:r>
        <w:rPr>
          <w:rFonts w:hint="default"/>
        </w:rPr>
        <w:t>2</w:t>
      </w:r>
      <w:r>
        <w:rPr>
          <w:rFonts w:hint="eastAsia"/>
          <w:lang w:val="en-US" w:eastAsia="zh-CN"/>
        </w:rPr>
        <w:t>024</w:t>
      </w:r>
      <w:r>
        <w:rPr>
          <w:rFonts w:hint="default"/>
          <w:lang w:val="zh-CN"/>
        </w:rPr>
        <w:t>〕</w:t>
      </w:r>
      <w:r>
        <w:rPr>
          <w:rFonts w:hint="eastAsia"/>
          <w:lang w:val="en-US" w:eastAsia="zh-CN"/>
        </w:rPr>
        <w:t>62号）</w:t>
      </w:r>
      <w:r>
        <w:rPr>
          <w:rFonts w:hint="default"/>
          <w:lang w:val="zh-CN"/>
        </w:rPr>
        <w:t>等</w:t>
      </w:r>
      <w:r>
        <w:rPr>
          <w:rFonts w:hint="eastAsia"/>
          <w:lang w:val="zh-CN"/>
        </w:rPr>
        <w:t>法律法规</w:t>
      </w:r>
      <w:r>
        <w:rPr>
          <w:rFonts w:hint="eastAsia"/>
          <w:lang w:val="en-US" w:eastAsia="zh-CN"/>
        </w:rPr>
        <w:t>和</w:t>
      </w:r>
      <w:r>
        <w:rPr>
          <w:rFonts w:hint="default"/>
          <w:lang w:val="zh-CN"/>
        </w:rPr>
        <w:t>文件要求，结合</w:t>
      </w:r>
      <w:r>
        <w:rPr>
          <w:lang w:val="zh-CN"/>
        </w:rPr>
        <w:t>我公司</w:t>
      </w:r>
      <w:r>
        <w:rPr>
          <w:rFonts w:hint="default"/>
          <w:lang w:val="zh-CN"/>
        </w:rPr>
        <w:t>安全生产的实际情况，</w:t>
      </w:r>
      <w:r>
        <w:rPr>
          <w:rFonts w:hint="eastAsia"/>
          <w:lang w:val="en-US" w:eastAsia="zh-CN"/>
        </w:rPr>
        <w:t>编制</w:t>
      </w:r>
      <w:r>
        <w:rPr>
          <w:rFonts w:hint="default"/>
          <w:lang w:val="zh-CN"/>
        </w:rPr>
        <w:t>了《</w:t>
      </w:r>
      <w:r>
        <w:rPr>
          <w:lang w:val="zh-CN"/>
        </w:rPr>
        <w:t>山西宁武</w:t>
      </w:r>
      <w:r>
        <w:rPr>
          <w:rFonts w:hint="eastAsia"/>
          <w:lang w:val="en-US" w:eastAsia="zh-CN"/>
        </w:rPr>
        <w:t>大运华盛庄旺煤业</w:t>
      </w:r>
      <w:r>
        <w:rPr>
          <w:lang w:val="zh-CN"/>
        </w:rPr>
        <w:t>有限公司</w:t>
      </w:r>
      <w:r>
        <w:rPr>
          <w:rFonts w:hint="default"/>
          <w:lang w:val="zh-CN"/>
        </w:rPr>
        <w:t>生产安全事故应急预案》。本预案经</w:t>
      </w:r>
      <w:r>
        <w:rPr>
          <w:rFonts w:hint="eastAsia"/>
          <w:lang w:val="en-US" w:eastAsia="zh-CN"/>
        </w:rPr>
        <w:t>总经理</w:t>
      </w:r>
      <w:r>
        <w:rPr>
          <w:rFonts w:hint="default"/>
          <w:lang w:val="zh-CN"/>
        </w:rPr>
        <w:t>审批，现将本预案下发，矿各部门负责人应组织职工认真学习和贯彻本应急预案。</w:t>
      </w:r>
    </w:p>
    <w:p w14:paraId="1D63CDEE">
      <w:pPr>
        <w:keepNext w:val="0"/>
        <w:keepLines w:val="0"/>
        <w:pageBreakBefore w:val="0"/>
        <w:widowControl w:val="0"/>
        <w:kinsoku/>
        <w:wordWrap/>
        <w:overflowPunct/>
        <w:topLinePunct w:val="0"/>
        <w:autoSpaceDE/>
        <w:autoSpaceDN/>
        <w:bidi w:val="0"/>
        <w:adjustRightInd/>
        <w:snapToGrid/>
        <w:textAlignment w:val="auto"/>
        <w:rPr>
          <w:rFonts w:hint="default"/>
        </w:rPr>
      </w:pPr>
      <w:r>
        <w:rPr>
          <w:rFonts w:hint="default"/>
          <w:lang w:val="zh-CN"/>
        </w:rPr>
        <w:t>本预案自签发之日起执行。</w:t>
      </w:r>
    </w:p>
    <w:p w14:paraId="47705565">
      <w:pPr>
        <w:keepNext w:val="0"/>
        <w:keepLines w:val="0"/>
        <w:pageBreakBefore w:val="0"/>
        <w:widowControl w:val="0"/>
        <w:kinsoku/>
        <w:wordWrap/>
        <w:overflowPunct/>
        <w:topLinePunct w:val="0"/>
        <w:autoSpaceDE/>
        <w:autoSpaceDN/>
        <w:bidi w:val="0"/>
        <w:adjustRightInd/>
        <w:snapToGrid/>
        <w:textAlignment w:val="auto"/>
        <w:rPr>
          <w:rFonts w:hint="default"/>
        </w:rPr>
      </w:pPr>
    </w:p>
    <w:p w14:paraId="2D69A9E9">
      <w:pPr>
        <w:keepNext w:val="0"/>
        <w:keepLines w:val="0"/>
        <w:pageBreakBefore w:val="0"/>
        <w:widowControl w:val="0"/>
        <w:kinsoku/>
        <w:wordWrap/>
        <w:overflowPunct/>
        <w:topLinePunct w:val="0"/>
        <w:autoSpaceDE/>
        <w:autoSpaceDN/>
        <w:bidi w:val="0"/>
        <w:adjustRightInd/>
        <w:snapToGrid/>
        <w:spacing w:line="480" w:lineRule="auto"/>
        <w:ind w:firstLine="5320" w:firstLineChars="1900"/>
        <w:textAlignment w:val="auto"/>
        <w:rPr>
          <w:rFonts w:hint="default"/>
        </w:rPr>
      </w:pPr>
      <w:r>
        <w:rPr>
          <w:rFonts w:hint="default"/>
        </w:rPr>
        <w:t xml:space="preserve">批 准 人：   </w:t>
      </w:r>
    </w:p>
    <w:p w14:paraId="5B7E09E6">
      <w:pPr>
        <w:keepNext w:val="0"/>
        <w:keepLines w:val="0"/>
        <w:pageBreakBefore w:val="0"/>
        <w:widowControl w:val="0"/>
        <w:kinsoku/>
        <w:wordWrap/>
        <w:overflowPunct/>
        <w:topLinePunct w:val="0"/>
        <w:autoSpaceDE/>
        <w:autoSpaceDN/>
        <w:bidi w:val="0"/>
        <w:adjustRightInd/>
        <w:snapToGrid/>
        <w:spacing w:line="480" w:lineRule="auto"/>
        <w:ind w:firstLine="5320" w:firstLineChars="1900"/>
        <w:textAlignment w:val="auto"/>
        <w:rPr>
          <w:rFonts w:hint="default"/>
        </w:rPr>
      </w:pPr>
      <w:r>
        <w:rPr>
          <w:rFonts w:hint="default"/>
        </w:rPr>
        <w:t xml:space="preserve">日    期：  </w:t>
      </w:r>
      <w:r>
        <w:rPr>
          <w:rFonts w:hint="eastAsia"/>
          <w:lang w:val="en-US" w:eastAsia="zh-CN"/>
        </w:rPr>
        <w:t xml:space="preserve"> </w:t>
      </w:r>
      <w:r>
        <w:rPr>
          <w:rFonts w:hint="default"/>
        </w:rPr>
        <w:t xml:space="preserve"> 年  </w:t>
      </w:r>
      <w:r>
        <w:rPr>
          <w:rFonts w:hint="eastAsia"/>
          <w:lang w:val="en-US" w:eastAsia="zh-CN"/>
        </w:rPr>
        <w:t xml:space="preserve"> </w:t>
      </w:r>
      <w:r>
        <w:rPr>
          <w:rFonts w:hint="default"/>
        </w:rPr>
        <w:t xml:space="preserve"> 月  </w:t>
      </w:r>
      <w:r>
        <w:rPr>
          <w:rFonts w:hint="eastAsia"/>
          <w:lang w:val="en-US" w:eastAsia="zh-CN"/>
        </w:rPr>
        <w:t xml:space="preserve">  </w:t>
      </w:r>
      <w:r>
        <w:rPr>
          <w:rFonts w:hint="default"/>
        </w:rPr>
        <w:t>日</w:t>
      </w:r>
    </w:p>
    <w:p w14:paraId="02C4B845">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rPr>
        <w:sectPr>
          <w:footerReference r:id="rId7" w:type="default"/>
          <w:pgSz w:w="11905" w:h="16838"/>
          <w:pgMar w:top="1417" w:right="1134" w:bottom="1134" w:left="1587" w:header="850" w:footer="992" w:gutter="0"/>
          <w:pgBorders>
            <w:top w:val="none" w:sz="0" w:space="0"/>
            <w:left w:val="none" w:sz="0" w:space="0"/>
            <w:bottom w:val="none" w:sz="0" w:space="0"/>
            <w:right w:val="none" w:sz="0" w:space="0"/>
          </w:pgBorders>
          <w:pgNumType w:fmt="upperRoman" w:start="1"/>
          <w:cols w:space="0" w:num="1"/>
          <w:rtlGutter w:val="0"/>
          <w:docGrid w:type="lines" w:linePitch="386" w:charSpace="0"/>
        </w:sectPr>
      </w:pPr>
    </w:p>
    <w:p w14:paraId="15C2ECE9">
      <w:pPr>
        <w:keepNext w:val="0"/>
        <w:keepLines w:val="0"/>
        <w:pageBreakBefore w:val="0"/>
        <w:widowControl w:val="0"/>
        <w:kinsoku/>
        <w:wordWrap/>
        <w:overflowPunct/>
        <w:topLinePunct w:val="0"/>
        <w:autoSpaceDE/>
        <w:autoSpaceDN/>
        <w:bidi w:val="0"/>
        <w:adjustRightInd/>
        <w:snapToGrid/>
        <w:spacing w:before="313" w:beforeLines="100" w:after="313" w:afterLines="100"/>
        <w:ind w:firstLine="0" w:firstLineChars="0"/>
        <w:jc w:val="center"/>
        <w:textAlignment w:val="auto"/>
        <w:rPr>
          <w:rFonts w:hint="eastAsia" w:ascii="宋体" w:hAnsi="宋体" w:eastAsia="宋体" w:cs="宋体"/>
        </w:rPr>
      </w:pPr>
      <w:bookmarkStart w:id="48" w:name="_Toc28290"/>
      <w:bookmarkStart w:id="49" w:name="_Toc10551"/>
      <w:bookmarkStart w:id="50" w:name="_Toc22301"/>
      <w:bookmarkStart w:id="51" w:name="_Toc15607"/>
      <w:bookmarkStart w:id="52" w:name="_Toc20965"/>
      <w:bookmarkStart w:id="53" w:name="_Toc27114"/>
      <w:bookmarkStart w:id="54" w:name="_Toc24807"/>
      <w:bookmarkStart w:id="55" w:name="_Toc24653"/>
      <w:bookmarkStart w:id="56" w:name="_Toc4629"/>
      <w:bookmarkStart w:id="57" w:name="_Toc3822"/>
      <w:bookmarkStart w:id="58" w:name="_Toc26193"/>
      <w:bookmarkStart w:id="59" w:name="_Toc16906"/>
      <w:bookmarkStart w:id="60" w:name="_Toc18102"/>
      <w:bookmarkStart w:id="61" w:name="_Toc31835"/>
      <w:bookmarkStart w:id="62" w:name="_Toc3014"/>
      <w:bookmarkStart w:id="63" w:name="_Toc6820"/>
      <w:bookmarkStart w:id="64" w:name="_Toc13631"/>
      <w:bookmarkStart w:id="65" w:name="_Toc27812"/>
      <w:r>
        <w:rPr>
          <w:rFonts w:hint="eastAsia" w:ascii="宋体" w:hAnsi="宋体" w:eastAsia="宋体" w:cs="宋体"/>
          <w:b/>
          <w:bCs/>
          <w:sz w:val="40"/>
          <w:szCs w:val="24"/>
        </w:rPr>
        <w:t>公司应急执行部门签署页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tbl>
      <w:tblPr>
        <w:tblStyle w:val="2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28"/>
        <w:gridCol w:w="2715"/>
        <w:gridCol w:w="3248"/>
      </w:tblGrid>
      <w:tr w14:paraId="6E2F5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DD6504D">
            <w:pPr>
              <w:widowControl w:val="0"/>
              <w:bidi w:val="0"/>
              <w:adjustRightInd w:val="0"/>
              <w:snapToGrid w:val="0"/>
              <w:spacing w:line="240" w:lineRule="auto"/>
              <w:ind w:firstLine="0" w:firstLineChars="0"/>
              <w:jc w:val="center"/>
              <w:rPr>
                <w:rFonts w:hint="eastAsia" w:ascii="宋体" w:hAnsi="宋体" w:eastAsia="宋体" w:cs="宋体"/>
                <w:b/>
                <w:bCs/>
                <w:kern w:val="2"/>
                <w:sz w:val="28"/>
                <w:szCs w:val="48"/>
                <w:lang w:val="en-US" w:eastAsia="zh-CN" w:bidi="ar-SA"/>
              </w:rPr>
            </w:pPr>
            <w:r>
              <w:rPr>
                <w:rFonts w:hint="eastAsia" w:ascii="宋体" w:hAnsi="宋体" w:eastAsia="宋体" w:cs="宋体"/>
                <w:b/>
                <w:bCs/>
                <w:kern w:val="2"/>
                <w:sz w:val="28"/>
                <w:szCs w:val="48"/>
                <w:lang w:val="en-US" w:eastAsia="zh-CN" w:bidi="ar-SA"/>
              </w:rPr>
              <w:t>执行部门</w:t>
            </w:r>
          </w:p>
        </w:tc>
        <w:tc>
          <w:tcPr>
            <w:tcW w:w="1445" w:type="pct"/>
            <w:noWrap w:val="0"/>
            <w:vAlign w:val="center"/>
          </w:tcPr>
          <w:p w14:paraId="3B8A7605">
            <w:pPr>
              <w:widowControl w:val="0"/>
              <w:bidi w:val="0"/>
              <w:adjustRightInd w:val="0"/>
              <w:snapToGrid w:val="0"/>
              <w:spacing w:line="240" w:lineRule="auto"/>
              <w:ind w:firstLine="0" w:firstLineChars="0"/>
              <w:jc w:val="center"/>
              <w:rPr>
                <w:rFonts w:hint="eastAsia" w:ascii="宋体" w:hAnsi="宋体" w:eastAsia="宋体" w:cs="宋体"/>
                <w:b/>
                <w:bCs/>
                <w:kern w:val="2"/>
                <w:sz w:val="28"/>
                <w:szCs w:val="48"/>
                <w:lang w:val="en-US" w:eastAsia="zh-CN" w:bidi="ar-SA"/>
              </w:rPr>
            </w:pPr>
            <w:r>
              <w:rPr>
                <w:rFonts w:hint="eastAsia" w:ascii="宋体" w:hAnsi="宋体" w:eastAsia="宋体" w:cs="宋体"/>
                <w:b/>
                <w:bCs/>
                <w:kern w:val="2"/>
                <w:sz w:val="28"/>
                <w:szCs w:val="48"/>
                <w:lang w:val="en-US" w:eastAsia="zh-CN" w:bidi="ar-SA"/>
              </w:rPr>
              <w:t>姓名</w:t>
            </w:r>
          </w:p>
        </w:tc>
        <w:tc>
          <w:tcPr>
            <w:tcW w:w="1729" w:type="pct"/>
            <w:noWrap w:val="0"/>
            <w:vAlign w:val="center"/>
          </w:tcPr>
          <w:p w14:paraId="51A98F14">
            <w:pPr>
              <w:widowControl w:val="0"/>
              <w:bidi w:val="0"/>
              <w:adjustRightInd w:val="0"/>
              <w:snapToGrid w:val="0"/>
              <w:spacing w:line="240" w:lineRule="auto"/>
              <w:ind w:firstLine="0" w:firstLineChars="0"/>
              <w:jc w:val="center"/>
              <w:rPr>
                <w:rFonts w:hint="eastAsia" w:ascii="宋体" w:hAnsi="宋体" w:eastAsia="宋体" w:cs="宋体"/>
                <w:b/>
                <w:bCs/>
                <w:kern w:val="2"/>
                <w:sz w:val="28"/>
                <w:szCs w:val="48"/>
                <w:lang w:val="en-US" w:eastAsia="zh-CN" w:bidi="ar-SA"/>
              </w:rPr>
            </w:pPr>
            <w:r>
              <w:rPr>
                <w:rFonts w:hint="eastAsia" w:ascii="宋体" w:hAnsi="宋体" w:eastAsia="宋体" w:cs="宋体"/>
                <w:b/>
                <w:bCs/>
                <w:kern w:val="2"/>
                <w:sz w:val="28"/>
                <w:szCs w:val="48"/>
                <w:lang w:val="en-US" w:eastAsia="zh-CN" w:bidi="ar-SA"/>
              </w:rPr>
              <w:t>签名</w:t>
            </w:r>
          </w:p>
        </w:tc>
      </w:tr>
      <w:tr w14:paraId="39B2E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38AA942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安全检查科</w:t>
            </w:r>
          </w:p>
        </w:tc>
        <w:tc>
          <w:tcPr>
            <w:tcW w:w="1445" w:type="pct"/>
            <w:noWrap w:val="0"/>
            <w:vAlign w:val="center"/>
          </w:tcPr>
          <w:p w14:paraId="5AAEAE4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刘荣卿</w:t>
            </w:r>
          </w:p>
        </w:tc>
        <w:tc>
          <w:tcPr>
            <w:tcW w:w="1729" w:type="pct"/>
            <w:noWrap w:val="0"/>
            <w:vAlign w:val="center"/>
          </w:tcPr>
          <w:p w14:paraId="0006A7AB">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706755" cy="387985"/>
                  <wp:effectExtent l="0" t="0" r="17145" b="1206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706930" cy="388161"/>
                          </a:xfrm>
                          <a:prstGeom prst="rect">
                            <a:avLst/>
                          </a:prstGeom>
                        </pic:spPr>
                      </pic:pic>
                    </a:graphicData>
                  </a:graphic>
                </wp:inline>
              </w:drawing>
            </w:r>
          </w:p>
        </w:tc>
      </w:tr>
      <w:tr w14:paraId="2135A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DBF1A8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调度指挥中心</w:t>
            </w:r>
          </w:p>
        </w:tc>
        <w:tc>
          <w:tcPr>
            <w:tcW w:w="1445" w:type="pct"/>
            <w:noWrap w:val="0"/>
            <w:vAlign w:val="center"/>
          </w:tcPr>
          <w:p w14:paraId="6329F3F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徐刚</w:t>
            </w:r>
          </w:p>
        </w:tc>
        <w:tc>
          <w:tcPr>
            <w:tcW w:w="1729" w:type="pct"/>
            <w:noWrap w:val="0"/>
            <w:vAlign w:val="center"/>
          </w:tcPr>
          <w:p w14:paraId="5DDFDDE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610235" cy="399415"/>
                  <wp:effectExtent l="0" t="0" r="18415" b="635"/>
                  <wp:docPr id="3" name="IM 6"/>
                  <wp:cNvGraphicFramePr/>
                  <a:graphic xmlns:a="http://schemas.openxmlformats.org/drawingml/2006/main">
                    <a:graphicData uri="http://schemas.openxmlformats.org/drawingml/2006/picture">
                      <pic:pic xmlns:pic="http://schemas.openxmlformats.org/drawingml/2006/picture">
                        <pic:nvPicPr>
                          <pic:cNvPr id="3" name="IM 6"/>
                          <pic:cNvPicPr/>
                        </pic:nvPicPr>
                        <pic:blipFill>
                          <a:blip r:embed="rId16"/>
                          <a:stretch>
                            <a:fillRect/>
                          </a:stretch>
                        </pic:blipFill>
                        <pic:spPr>
                          <a:xfrm>
                            <a:off x="0" y="0"/>
                            <a:ext cx="610769" cy="400022"/>
                          </a:xfrm>
                          <a:prstGeom prst="rect">
                            <a:avLst/>
                          </a:prstGeom>
                        </pic:spPr>
                      </pic:pic>
                    </a:graphicData>
                  </a:graphic>
                </wp:inline>
              </w:drawing>
            </w:r>
          </w:p>
        </w:tc>
      </w:tr>
      <w:tr w14:paraId="2C46F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2F3AF9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安全监控信息中心</w:t>
            </w:r>
          </w:p>
        </w:tc>
        <w:tc>
          <w:tcPr>
            <w:tcW w:w="1445" w:type="pct"/>
            <w:noWrap w:val="0"/>
            <w:vAlign w:val="center"/>
          </w:tcPr>
          <w:p w14:paraId="218BFD7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贾俊锋</w:t>
            </w:r>
          </w:p>
        </w:tc>
        <w:tc>
          <w:tcPr>
            <w:tcW w:w="1729" w:type="pct"/>
            <w:noWrap w:val="0"/>
            <w:vAlign w:val="center"/>
          </w:tcPr>
          <w:p w14:paraId="6418792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1"/>
              </w:rPr>
              <w:drawing>
                <wp:inline distT="0" distB="0" distL="0" distR="0">
                  <wp:extent cx="869950" cy="374650"/>
                  <wp:effectExtent l="0" t="0" r="6350" b="635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
                          <a:stretch>
                            <a:fillRect/>
                          </a:stretch>
                        </pic:blipFill>
                        <pic:spPr>
                          <a:xfrm>
                            <a:off x="0" y="0"/>
                            <a:ext cx="870327" cy="375223"/>
                          </a:xfrm>
                          <a:prstGeom prst="rect">
                            <a:avLst/>
                          </a:prstGeom>
                        </pic:spPr>
                      </pic:pic>
                    </a:graphicData>
                  </a:graphic>
                </wp:inline>
              </w:drawing>
            </w:r>
          </w:p>
        </w:tc>
      </w:tr>
      <w:tr w14:paraId="161AD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2B58CA1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技术科</w:t>
            </w:r>
          </w:p>
        </w:tc>
        <w:tc>
          <w:tcPr>
            <w:tcW w:w="1445" w:type="pct"/>
            <w:noWrap w:val="0"/>
            <w:vAlign w:val="center"/>
          </w:tcPr>
          <w:p w14:paraId="01D1298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朱云山</w:t>
            </w:r>
          </w:p>
        </w:tc>
        <w:tc>
          <w:tcPr>
            <w:tcW w:w="1729" w:type="pct"/>
            <w:noWrap w:val="0"/>
            <w:vAlign w:val="center"/>
          </w:tcPr>
          <w:p w14:paraId="00A5F6CC">
            <w:pPr>
              <w:widowControl w:val="0"/>
              <w:tabs>
                <w:tab w:val="left" w:pos="2027"/>
              </w:tabs>
              <w:bidi w:val="0"/>
              <w:adjustRightInd w:val="0"/>
              <w:snapToGrid w:val="0"/>
              <w:spacing w:line="240" w:lineRule="auto"/>
              <w:ind w:firstLine="0" w:firstLineChars="0"/>
              <w:jc w:val="left"/>
              <w:rPr>
                <w:rFonts w:hint="default" w:ascii="宋体" w:hAnsi="宋体" w:eastAsia="宋体" w:cs="宋体"/>
                <w:kern w:val="2"/>
                <w:sz w:val="28"/>
                <w:szCs w:val="48"/>
                <w:lang w:val="en-US" w:eastAsia="zh-CN" w:bidi="ar-SA"/>
              </w:rPr>
            </w:pPr>
            <w:r>
              <w:rPr>
                <w:rFonts w:hint="default" w:ascii="宋体" w:hAnsi="宋体" w:eastAsia="宋体" w:cs="宋体"/>
                <w:kern w:val="2"/>
                <w:sz w:val="28"/>
                <w:szCs w:val="48"/>
                <w:lang w:val="en-US" w:eastAsia="zh-CN" w:bidi="ar-SA"/>
              </w:rPr>
              <w:drawing>
                <wp:anchor distT="0" distB="0" distL="114300" distR="114300" simplePos="0" relativeHeight="251669504" behindDoc="1" locked="0" layoutInCell="1" allowOverlap="1">
                  <wp:simplePos x="0" y="0"/>
                  <wp:positionH relativeFrom="column">
                    <wp:posOffset>499110</wp:posOffset>
                  </wp:positionH>
                  <wp:positionV relativeFrom="paragraph">
                    <wp:posOffset>0</wp:posOffset>
                  </wp:positionV>
                  <wp:extent cx="847725" cy="438150"/>
                  <wp:effectExtent l="0" t="0" r="9525" b="0"/>
                  <wp:wrapNone/>
                  <wp:docPr id="42" name="图片 42" descr="17326676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32667677761"/>
                          <pic:cNvPicPr>
                            <a:picLocks noChangeAspect="1"/>
                          </pic:cNvPicPr>
                        </pic:nvPicPr>
                        <pic:blipFill>
                          <a:blip r:embed="rId18"/>
                          <a:stretch>
                            <a:fillRect/>
                          </a:stretch>
                        </pic:blipFill>
                        <pic:spPr>
                          <a:xfrm>
                            <a:off x="0" y="0"/>
                            <a:ext cx="847725" cy="438150"/>
                          </a:xfrm>
                          <a:prstGeom prst="rect">
                            <a:avLst/>
                          </a:prstGeom>
                        </pic:spPr>
                      </pic:pic>
                    </a:graphicData>
                  </a:graphic>
                </wp:anchor>
              </w:drawing>
            </w:r>
          </w:p>
        </w:tc>
      </w:tr>
      <w:tr w14:paraId="2C05A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3089A27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生产科</w:t>
            </w:r>
          </w:p>
        </w:tc>
        <w:tc>
          <w:tcPr>
            <w:tcW w:w="1445" w:type="pct"/>
            <w:noWrap w:val="0"/>
            <w:vAlign w:val="center"/>
          </w:tcPr>
          <w:p w14:paraId="58E096A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张海峰</w:t>
            </w:r>
          </w:p>
        </w:tc>
        <w:tc>
          <w:tcPr>
            <w:tcW w:w="1729" w:type="pct"/>
            <w:noWrap w:val="0"/>
            <w:vAlign w:val="center"/>
          </w:tcPr>
          <w:p w14:paraId="0E7092B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drawing>
                <wp:inline distT="0" distB="0" distL="0" distR="0">
                  <wp:extent cx="1022350" cy="476250"/>
                  <wp:effectExtent l="0" t="0" r="6350" b="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19"/>
                          <a:stretch>
                            <a:fillRect/>
                          </a:stretch>
                        </pic:blipFill>
                        <pic:spPr>
                          <a:xfrm>
                            <a:off x="0" y="0"/>
                            <a:ext cx="1022350" cy="476250"/>
                          </a:xfrm>
                          <a:prstGeom prst="rect">
                            <a:avLst/>
                          </a:prstGeom>
                        </pic:spPr>
                      </pic:pic>
                    </a:graphicData>
                  </a:graphic>
                </wp:inline>
              </w:drawing>
            </w:r>
          </w:p>
        </w:tc>
      </w:tr>
      <w:tr w14:paraId="71D69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24663B12">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地测防治水科</w:t>
            </w:r>
          </w:p>
        </w:tc>
        <w:tc>
          <w:tcPr>
            <w:tcW w:w="1445" w:type="pct"/>
            <w:noWrap w:val="0"/>
            <w:vAlign w:val="center"/>
          </w:tcPr>
          <w:p w14:paraId="332F75A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李福合</w:t>
            </w:r>
          </w:p>
        </w:tc>
        <w:tc>
          <w:tcPr>
            <w:tcW w:w="1729" w:type="pct"/>
            <w:noWrap w:val="0"/>
            <w:vAlign w:val="center"/>
          </w:tcPr>
          <w:p w14:paraId="2C8BB440">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869950" cy="382270"/>
                  <wp:effectExtent l="0" t="0" r="6350" b="17780"/>
                  <wp:docPr id="9" name="IM 14"/>
                  <wp:cNvGraphicFramePr/>
                  <a:graphic xmlns:a="http://schemas.openxmlformats.org/drawingml/2006/main">
                    <a:graphicData uri="http://schemas.openxmlformats.org/drawingml/2006/picture">
                      <pic:pic xmlns:pic="http://schemas.openxmlformats.org/drawingml/2006/picture">
                        <pic:nvPicPr>
                          <pic:cNvPr id="9" name="IM 14"/>
                          <pic:cNvPicPr/>
                        </pic:nvPicPr>
                        <pic:blipFill>
                          <a:blip r:embed="rId20"/>
                          <a:stretch>
                            <a:fillRect/>
                          </a:stretch>
                        </pic:blipFill>
                        <pic:spPr>
                          <a:xfrm>
                            <a:off x="0" y="0"/>
                            <a:ext cx="870466" cy="382581"/>
                          </a:xfrm>
                          <a:prstGeom prst="rect">
                            <a:avLst/>
                          </a:prstGeom>
                        </pic:spPr>
                      </pic:pic>
                    </a:graphicData>
                  </a:graphic>
                </wp:inline>
              </w:drawing>
            </w:r>
          </w:p>
        </w:tc>
      </w:tr>
      <w:tr w14:paraId="018B0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55537EA4">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一通三防科</w:t>
            </w:r>
          </w:p>
        </w:tc>
        <w:tc>
          <w:tcPr>
            <w:tcW w:w="1445" w:type="pct"/>
            <w:noWrap w:val="0"/>
            <w:vAlign w:val="center"/>
          </w:tcPr>
          <w:p w14:paraId="5FA1A4F0">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张千银</w:t>
            </w:r>
          </w:p>
        </w:tc>
        <w:tc>
          <w:tcPr>
            <w:tcW w:w="1729" w:type="pct"/>
            <w:noWrap w:val="0"/>
            <w:vAlign w:val="center"/>
          </w:tcPr>
          <w:p w14:paraId="77A5A73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1"/>
              </w:rPr>
              <w:drawing>
                <wp:inline distT="0" distB="0" distL="0" distR="0">
                  <wp:extent cx="1257300" cy="368300"/>
                  <wp:effectExtent l="0" t="0" r="0" b="1270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1"/>
                          <a:stretch>
                            <a:fillRect/>
                          </a:stretch>
                        </pic:blipFill>
                        <pic:spPr>
                          <a:xfrm>
                            <a:off x="0" y="0"/>
                            <a:ext cx="1257367" cy="368323"/>
                          </a:xfrm>
                          <a:prstGeom prst="rect">
                            <a:avLst/>
                          </a:prstGeom>
                        </pic:spPr>
                      </pic:pic>
                    </a:graphicData>
                  </a:graphic>
                </wp:inline>
              </w:drawing>
            </w:r>
          </w:p>
        </w:tc>
      </w:tr>
      <w:tr w14:paraId="6B3CF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30412162">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机电运输科</w:t>
            </w:r>
          </w:p>
        </w:tc>
        <w:tc>
          <w:tcPr>
            <w:tcW w:w="1445" w:type="pct"/>
            <w:noWrap w:val="0"/>
            <w:vAlign w:val="center"/>
          </w:tcPr>
          <w:p w14:paraId="74832E1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孙占军</w:t>
            </w:r>
          </w:p>
        </w:tc>
        <w:tc>
          <w:tcPr>
            <w:tcW w:w="1729" w:type="pct"/>
            <w:noWrap w:val="0"/>
            <w:vAlign w:val="center"/>
          </w:tcPr>
          <w:p w14:paraId="161FF47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3"/>
              </w:rPr>
              <w:drawing>
                <wp:inline distT="0" distB="0" distL="0" distR="0">
                  <wp:extent cx="705485" cy="418465"/>
                  <wp:effectExtent l="0" t="0" r="18415" b="635"/>
                  <wp:docPr id="11" name="IM 18"/>
                  <wp:cNvGraphicFramePr/>
                  <a:graphic xmlns:a="http://schemas.openxmlformats.org/drawingml/2006/main">
                    <a:graphicData uri="http://schemas.openxmlformats.org/drawingml/2006/picture">
                      <pic:pic xmlns:pic="http://schemas.openxmlformats.org/drawingml/2006/picture">
                        <pic:nvPicPr>
                          <pic:cNvPr id="11" name="IM 18"/>
                          <pic:cNvPicPr/>
                        </pic:nvPicPr>
                        <pic:blipFill>
                          <a:blip r:embed="rId22"/>
                          <a:stretch>
                            <a:fillRect/>
                          </a:stretch>
                        </pic:blipFill>
                        <pic:spPr>
                          <a:xfrm>
                            <a:off x="0" y="0"/>
                            <a:ext cx="705705" cy="418465"/>
                          </a:xfrm>
                          <a:prstGeom prst="rect">
                            <a:avLst/>
                          </a:prstGeom>
                        </pic:spPr>
                      </pic:pic>
                    </a:graphicData>
                  </a:graphic>
                </wp:inline>
              </w:drawing>
            </w:r>
          </w:p>
        </w:tc>
      </w:tr>
      <w:tr w14:paraId="03179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5B2832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职业卫生防治科</w:t>
            </w:r>
          </w:p>
        </w:tc>
        <w:tc>
          <w:tcPr>
            <w:tcW w:w="1445" w:type="pct"/>
            <w:noWrap w:val="0"/>
            <w:vAlign w:val="center"/>
          </w:tcPr>
          <w:p w14:paraId="7F8A6A7A">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赵福林</w:t>
            </w:r>
          </w:p>
        </w:tc>
        <w:tc>
          <w:tcPr>
            <w:tcW w:w="1729" w:type="pct"/>
            <w:noWrap w:val="0"/>
            <w:vAlign w:val="center"/>
          </w:tcPr>
          <w:p w14:paraId="519DBD5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1441450" cy="408940"/>
                  <wp:effectExtent l="0" t="0" r="6350" b="10160"/>
                  <wp:docPr id="21" name="IM 20"/>
                  <wp:cNvGraphicFramePr/>
                  <a:graphic xmlns:a="http://schemas.openxmlformats.org/drawingml/2006/main">
                    <a:graphicData uri="http://schemas.openxmlformats.org/drawingml/2006/picture">
                      <pic:pic xmlns:pic="http://schemas.openxmlformats.org/drawingml/2006/picture">
                        <pic:nvPicPr>
                          <pic:cNvPr id="21" name="IM 20"/>
                          <pic:cNvPicPr/>
                        </pic:nvPicPr>
                        <pic:blipFill>
                          <a:blip r:embed="rId23"/>
                          <a:stretch>
                            <a:fillRect/>
                          </a:stretch>
                        </pic:blipFill>
                        <pic:spPr>
                          <a:xfrm>
                            <a:off x="0" y="0"/>
                            <a:ext cx="1441462" cy="408994"/>
                          </a:xfrm>
                          <a:prstGeom prst="rect">
                            <a:avLst/>
                          </a:prstGeom>
                        </pic:spPr>
                      </pic:pic>
                    </a:graphicData>
                  </a:graphic>
                </wp:inline>
              </w:drawing>
            </w:r>
          </w:p>
        </w:tc>
      </w:tr>
      <w:tr w14:paraId="7E3F6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5A652435">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35KV变电站站长</w:t>
            </w:r>
          </w:p>
        </w:tc>
        <w:tc>
          <w:tcPr>
            <w:tcW w:w="1445" w:type="pct"/>
            <w:noWrap w:val="0"/>
            <w:vAlign w:val="center"/>
          </w:tcPr>
          <w:p w14:paraId="6CBE356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王斌</w:t>
            </w:r>
          </w:p>
        </w:tc>
        <w:tc>
          <w:tcPr>
            <w:tcW w:w="1729" w:type="pct"/>
            <w:noWrap w:val="0"/>
            <w:vAlign w:val="center"/>
          </w:tcPr>
          <w:p w14:paraId="69DFDFB9">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drawing>
                <wp:inline distT="0" distB="0" distL="0" distR="0">
                  <wp:extent cx="732790" cy="394335"/>
                  <wp:effectExtent l="0" t="0" r="10160" b="571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4"/>
                          <a:stretch>
                            <a:fillRect/>
                          </a:stretch>
                        </pic:blipFill>
                        <pic:spPr>
                          <a:xfrm>
                            <a:off x="0" y="0"/>
                            <a:ext cx="732790" cy="394335"/>
                          </a:xfrm>
                          <a:prstGeom prst="rect">
                            <a:avLst/>
                          </a:prstGeom>
                        </pic:spPr>
                      </pic:pic>
                    </a:graphicData>
                  </a:graphic>
                </wp:inline>
              </w:drawing>
            </w:r>
          </w:p>
        </w:tc>
      </w:tr>
      <w:tr w14:paraId="39395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F56936B">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财务科</w:t>
            </w:r>
          </w:p>
        </w:tc>
        <w:tc>
          <w:tcPr>
            <w:tcW w:w="1445" w:type="pct"/>
            <w:noWrap w:val="0"/>
            <w:vAlign w:val="center"/>
          </w:tcPr>
          <w:p w14:paraId="4A87174A">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鲁佳丽</w:t>
            </w:r>
          </w:p>
        </w:tc>
        <w:tc>
          <w:tcPr>
            <w:tcW w:w="1729" w:type="pct"/>
            <w:noWrap w:val="0"/>
            <w:vAlign w:val="center"/>
          </w:tcPr>
          <w:p w14:paraId="1D83890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0"/>
              </w:rPr>
              <w:drawing>
                <wp:inline distT="0" distB="0" distL="0" distR="0">
                  <wp:extent cx="565785" cy="325755"/>
                  <wp:effectExtent l="0" t="0" r="5715" b="17145"/>
                  <wp:docPr id="25" name="IM 24"/>
                  <wp:cNvGraphicFramePr/>
                  <a:graphic xmlns:a="http://schemas.openxmlformats.org/drawingml/2006/main">
                    <a:graphicData uri="http://schemas.openxmlformats.org/drawingml/2006/picture">
                      <pic:pic xmlns:pic="http://schemas.openxmlformats.org/drawingml/2006/picture">
                        <pic:nvPicPr>
                          <pic:cNvPr id="25" name="IM 24"/>
                          <pic:cNvPicPr/>
                        </pic:nvPicPr>
                        <pic:blipFill>
                          <a:blip r:embed="rId25"/>
                          <a:stretch>
                            <a:fillRect/>
                          </a:stretch>
                        </pic:blipFill>
                        <pic:spPr>
                          <a:xfrm>
                            <a:off x="0" y="0"/>
                            <a:ext cx="566165" cy="325757"/>
                          </a:xfrm>
                          <a:prstGeom prst="rect">
                            <a:avLst/>
                          </a:prstGeom>
                        </pic:spPr>
                      </pic:pic>
                    </a:graphicData>
                  </a:graphic>
                </wp:inline>
              </w:drawing>
            </w:r>
          </w:p>
        </w:tc>
      </w:tr>
      <w:tr w14:paraId="58017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0B5339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行政综合办</w:t>
            </w:r>
          </w:p>
        </w:tc>
        <w:tc>
          <w:tcPr>
            <w:tcW w:w="1445" w:type="pct"/>
            <w:noWrap w:val="0"/>
            <w:vAlign w:val="center"/>
          </w:tcPr>
          <w:p w14:paraId="221F139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姚瑞卿</w:t>
            </w:r>
          </w:p>
        </w:tc>
        <w:tc>
          <w:tcPr>
            <w:tcW w:w="1729" w:type="pct"/>
            <w:noWrap w:val="0"/>
            <w:vAlign w:val="center"/>
          </w:tcPr>
          <w:p w14:paraId="6CD3CE92">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drawing>
                <wp:inline distT="0" distB="0" distL="0" distR="0">
                  <wp:extent cx="1257300" cy="520700"/>
                  <wp:effectExtent l="0" t="0" r="0" b="12700"/>
                  <wp:docPr id="30" name="IM 26"/>
                  <wp:cNvGraphicFramePr/>
                  <a:graphic xmlns:a="http://schemas.openxmlformats.org/drawingml/2006/main">
                    <a:graphicData uri="http://schemas.openxmlformats.org/drawingml/2006/picture">
                      <pic:pic xmlns:pic="http://schemas.openxmlformats.org/drawingml/2006/picture">
                        <pic:nvPicPr>
                          <pic:cNvPr id="30" name="IM 26"/>
                          <pic:cNvPicPr/>
                        </pic:nvPicPr>
                        <pic:blipFill>
                          <a:blip r:embed="rId26"/>
                          <a:stretch>
                            <a:fillRect/>
                          </a:stretch>
                        </pic:blipFill>
                        <pic:spPr>
                          <a:xfrm>
                            <a:off x="0" y="0"/>
                            <a:ext cx="1257300" cy="520700"/>
                          </a:xfrm>
                          <a:prstGeom prst="rect">
                            <a:avLst/>
                          </a:prstGeom>
                        </pic:spPr>
                      </pic:pic>
                    </a:graphicData>
                  </a:graphic>
                </wp:inline>
              </w:drawing>
            </w:r>
          </w:p>
        </w:tc>
      </w:tr>
      <w:tr w14:paraId="76975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3A6866A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工程管理科</w:t>
            </w:r>
          </w:p>
        </w:tc>
        <w:tc>
          <w:tcPr>
            <w:tcW w:w="1445" w:type="pct"/>
            <w:noWrap w:val="0"/>
            <w:vAlign w:val="center"/>
          </w:tcPr>
          <w:p w14:paraId="134AEBB2">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赵斌</w:t>
            </w:r>
          </w:p>
        </w:tc>
        <w:tc>
          <w:tcPr>
            <w:tcW w:w="1729" w:type="pct"/>
            <w:noWrap w:val="0"/>
            <w:vAlign w:val="center"/>
          </w:tcPr>
          <w:p w14:paraId="2CC2FA9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9"/>
              </w:rPr>
              <w:drawing>
                <wp:inline distT="0" distB="0" distL="0" distR="0">
                  <wp:extent cx="603885" cy="298450"/>
                  <wp:effectExtent l="0" t="0" r="5715" b="6350"/>
                  <wp:docPr id="31" name="IM 28"/>
                  <wp:cNvGraphicFramePr/>
                  <a:graphic xmlns:a="http://schemas.openxmlformats.org/drawingml/2006/main">
                    <a:graphicData uri="http://schemas.openxmlformats.org/drawingml/2006/picture">
                      <pic:pic xmlns:pic="http://schemas.openxmlformats.org/drawingml/2006/picture">
                        <pic:nvPicPr>
                          <pic:cNvPr id="31" name="IM 28"/>
                          <pic:cNvPicPr/>
                        </pic:nvPicPr>
                        <pic:blipFill>
                          <a:blip r:embed="rId27"/>
                          <a:stretch>
                            <a:fillRect/>
                          </a:stretch>
                        </pic:blipFill>
                        <pic:spPr>
                          <a:xfrm>
                            <a:off x="0" y="0"/>
                            <a:ext cx="604002" cy="298885"/>
                          </a:xfrm>
                          <a:prstGeom prst="rect">
                            <a:avLst/>
                          </a:prstGeom>
                        </pic:spPr>
                      </pic:pic>
                    </a:graphicData>
                  </a:graphic>
                </wp:inline>
              </w:drawing>
            </w:r>
          </w:p>
        </w:tc>
      </w:tr>
      <w:tr w14:paraId="57A27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D4130D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人力资源科</w:t>
            </w:r>
          </w:p>
        </w:tc>
        <w:tc>
          <w:tcPr>
            <w:tcW w:w="1445" w:type="pct"/>
            <w:noWrap w:val="0"/>
            <w:vAlign w:val="center"/>
          </w:tcPr>
          <w:p w14:paraId="77DCB93A">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仁爱华</w:t>
            </w:r>
          </w:p>
        </w:tc>
        <w:tc>
          <w:tcPr>
            <w:tcW w:w="1729" w:type="pct"/>
            <w:noWrap w:val="0"/>
            <w:vAlign w:val="center"/>
          </w:tcPr>
          <w:p w14:paraId="76D1539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drawing>
                <wp:inline distT="0" distB="0" distL="114300" distR="114300">
                  <wp:extent cx="1000125" cy="400050"/>
                  <wp:effectExtent l="0" t="0" r="9525" b="0"/>
                  <wp:docPr id="45" name="图片 45" descr="2f4bc8f326465f14be8409056ca0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f4bc8f326465f14be8409056ca0e68"/>
                          <pic:cNvPicPr>
                            <a:picLocks noChangeAspect="1"/>
                          </pic:cNvPicPr>
                        </pic:nvPicPr>
                        <pic:blipFill>
                          <a:blip r:embed="rId28"/>
                          <a:stretch>
                            <a:fillRect/>
                          </a:stretch>
                        </pic:blipFill>
                        <pic:spPr>
                          <a:xfrm>
                            <a:off x="0" y="0"/>
                            <a:ext cx="1000125" cy="400050"/>
                          </a:xfrm>
                          <a:prstGeom prst="rect">
                            <a:avLst/>
                          </a:prstGeom>
                        </pic:spPr>
                      </pic:pic>
                    </a:graphicData>
                  </a:graphic>
                </wp:inline>
              </w:drawing>
            </w:r>
          </w:p>
        </w:tc>
      </w:tr>
      <w:tr w14:paraId="22381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CE00DF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供应科</w:t>
            </w:r>
          </w:p>
        </w:tc>
        <w:tc>
          <w:tcPr>
            <w:tcW w:w="1445" w:type="pct"/>
            <w:noWrap w:val="0"/>
            <w:vAlign w:val="center"/>
          </w:tcPr>
          <w:p w14:paraId="040C73C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梁丽阳</w:t>
            </w:r>
          </w:p>
        </w:tc>
        <w:tc>
          <w:tcPr>
            <w:tcW w:w="1729" w:type="pct"/>
            <w:noWrap w:val="0"/>
            <w:vAlign w:val="center"/>
          </w:tcPr>
          <w:p w14:paraId="1C868A44">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9"/>
              </w:rPr>
              <w:drawing>
                <wp:inline distT="0" distB="0" distL="0" distR="0">
                  <wp:extent cx="717550" cy="313055"/>
                  <wp:effectExtent l="0" t="0" r="6350" b="10795"/>
                  <wp:docPr id="43" name="IM 30"/>
                  <wp:cNvGraphicFramePr/>
                  <a:graphic xmlns:a="http://schemas.openxmlformats.org/drawingml/2006/main">
                    <a:graphicData uri="http://schemas.openxmlformats.org/drawingml/2006/picture">
                      <pic:pic xmlns:pic="http://schemas.openxmlformats.org/drawingml/2006/picture">
                        <pic:nvPicPr>
                          <pic:cNvPr id="43" name="IM 30"/>
                          <pic:cNvPicPr/>
                        </pic:nvPicPr>
                        <pic:blipFill>
                          <a:blip r:embed="rId29"/>
                          <a:stretch>
                            <a:fillRect/>
                          </a:stretch>
                        </pic:blipFill>
                        <pic:spPr>
                          <a:xfrm>
                            <a:off x="0" y="0"/>
                            <a:ext cx="718151" cy="313110"/>
                          </a:xfrm>
                          <a:prstGeom prst="rect">
                            <a:avLst/>
                          </a:prstGeom>
                        </pic:spPr>
                      </pic:pic>
                    </a:graphicData>
                  </a:graphic>
                </wp:inline>
              </w:drawing>
            </w:r>
          </w:p>
        </w:tc>
      </w:tr>
      <w:tr w14:paraId="60AF4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670A9310">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环境保护科</w:t>
            </w:r>
          </w:p>
        </w:tc>
        <w:tc>
          <w:tcPr>
            <w:tcW w:w="1445" w:type="pct"/>
            <w:noWrap w:val="0"/>
            <w:vAlign w:val="center"/>
          </w:tcPr>
          <w:p w14:paraId="49C44A8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张亮</w:t>
            </w:r>
          </w:p>
        </w:tc>
        <w:tc>
          <w:tcPr>
            <w:tcW w:w="1729" w:type="pct"/>
            <w:noWrap w:val="0"/>
            <w:vAlign w:val="center"/>
          </w:tcPr>
          <w:p w14:paraId="47E1486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0"/>
              </w:rPr>
              <w:drawing>
                <wp:inline distT="0" distB="0" distL="0" distR="0">
                  <wp:extent cx="636270" cy="330835"/>
                  <wp:effectExtent l="0" t="0" r="11430" b="12065"/>
                  <wp:docPr id="44" name="IM 32"/>
                  <wp:cNvGraphicFramePr/>
                  <a:graphic xmlns:a="http://schemas.openxmlformats.org/drawingml/2006/main">
                    <a:graphicData uri="http://schemas.openxmlformats.org/drawingml/2006/picture">
                      <pic:pic xmlns:pic="http://schemas.openxmlformats.org/drawingml/2006/picture">
                        <pic:nvPicPr>
                          <pic:cNvPr id="44" name="IM 32"/>
                          <pic:cNvPicPr/>
                        </pic:nvPicPr>
                        <pic:blipFill>
                          <a:blip r:embed="rId30"/>
                          <a:stretch>
                            <a:fillRect/>
                          </a:stretch>
                        </pic:blipFill>
                        <pic:spPr>
                          <a:xfrm>
                            <a:off x="0" y="0"/>
                            <a:ext cx="636904" cy="331217"/>
                          </a:xfrm>
                          <a:prstGeom prst="rect">
                            <a:avLst/>
                          </a:prstGeom>
                        </pic:spPr>
                      </pic:pic>
                    </a:graphicData>
                  </a:graphic>
                </wp:inline>
              </w:drawing>
            </w:r>
          </w:p>
        </w:tc>
      </w:tr>
      <w:tr w14:paraId="07F31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085AB0B5">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保卫科</w:t>
            </w:r>
          </w:p>
        </w:tc>
        <w:tc>
          <w:tcPr>
            <w:tcW w:w="1445" w:type="pct"/>
            <w:noWrap w:val="0"/>
            <w:vAlign w:val="center"/>
          </w:tcPr>
          <w:p w14:paraId="584C3899">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马西文</w:t>
            </w:r>
          </w:p>
        </w:tc>
        <w:tc>
          <w:tcPr>
            <w:tcW w:w="1729" w:type="pct"/>
            <w:noWrap w:val="0"/>
            <w:vAlign w:val="center"/>
          </w:tcPr>
          <w:p w14:paraId="729A55D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0"/>
              </w:rPr>
              <w:drawing>
                <wp:inline distT="0" distB="0" distL="0" distR="0">
                  <wp:extent cx="764540" cy="344170"/>
                  <wp:effectExtent l="0" t="0" r="16510" b="1778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1"/>
                          <a:stretch>
                            <a:fillRect/>
                          </a:stretch>
                        </pic:blipFill>
                        <pic:spPr>
                          <a:xfrm>
                            <a:off x="0" y="0"/>
                            <a:ext cx="764944" cy="344560"/>
                          </a:xfrm>
                          <a:prstGeom prst="rect">
                            <a:avLst/>
                          </a:prstGeom>
                        </pic:spPr>
                      </pic:pic>
                    </a:graphicData>
                  </a:graphic>
                </wp:inline>
              </w:drawing>
            </w:r>
          </w:p>
        </w:tc>
      </w:tr>
      <w:tr w14:paraId="7B19F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65E2E04">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火工品库区</w:t>
            </w:r>
          </w:p>
        </w:tc>
        <w:tc>
          <w:tcPr>
            <w:tcW w:w="1445" w:type="pct"/>
            <w:noWrap w:val="0"/>
            <w:vAlign w:val="center"/>
          </w:tcPr>
          <w:p w14:paraId="77B165D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张军</w:t>
            </w:r>
          </w:p>
        </w:tc>
        <w:tc>
          <w:tcPr>
            <w:tcW w:w="1729" w:type="pct"/>
            <w:noWrap w:val="0"/>
            <w:vAlign w:val="center"/>
          </w:tcPr>
          <w:p w14:paraId="019AE05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5"/>
              </w:rPr>
              <w:drawing>
                <wp:inline distT="0" distB="0" distL="0" distR="0">
                  <wp:extent cx="584835" cy="488950"/>
                  <wp:effectExtent l="0" t="0" r="5715" b="635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32"/>
                          <a:stretch>
                            <a:fillRect/>
                          </a:stretch>
                        </pic:blipFill>
                        <pic:spPr>
                          <a:xfrm>
                            <a:off x="0" y="0"/>
                            <a:ext cx="585204" cy="488950"/>
                          </a:xfrm>
                          <a:prstGeom prst="rect">
                            <a:avLst/>
                          </a:prstGeom>
                        </pic:spPr>
                      </pic:pic>
                    </a:graphicData>
                  </a:graphic>
                </wp:inline>
              </w:drawing>
            </w:r>
          </w:p>
        </w:tc>
      </w:tr>
      <w:tr w14:paraId="0D7B7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48822FA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综采队</w:t>
            </w:r>
          </w:p>
        </w:tc>
        <w:tc>
          <w:tcPr>
            <w:tcW w:w="1445" w:type="pct"/>
            <w:noWrap w:val="0"/>
            <w:vAlign w:val="center"/>
          </w:tcPr>
          <w:p w14:paraId="17189390">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赵志军</w:t>
            </w:r>
          </w:p>
        </w:tc>
        <w:tc>
          <w:tcPr>
            <w:tcW w:w="1729" w:type="pct"/>
            <w:noWrap w:val="0"/>
            <w:vAlign w:val="center"/>
          </w:tcPr>
          <w:p w14:paraId="08A589B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1"/>
              </w:rPr>
              <w:drawing>
                <wp:inline distT="0" distB="0" distL="0" distR="0">
                  <wp:extent cx="744220" cy="367030"/>
                  <wp:effectExtent l="0" t="0" r="17780" b="1397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3"/>
                          <a:stretch>
                            <a:fillRect/>
                          </a:stretch>
                        </pic:blipFill>
                        <pic:spPr>
                          <a:xfrm>
                            <a:off x="0" y="0"/>
                            <a:ext cx="744715" cy="367081"/>
                          </a:xfrm>
                          <a:prstGeom prst="rect">
                            <a:avLst/>
                          </a:prstGeom>
                        </pic:spPr>
                      </pic:pic>
                    </a:graphicData>
                  </a:graphic>
                </wp:inline>
              </w:drawing>
            </w:r>
          </w:p>
        </w:tc>
      </w:tr>
      <w:tr w14:paraId="6BB82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6354E21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综掘一队队长</w:t>
            </w:r>
          </w:p>
        </w:tc>
        <w:tc>
          <w:tcPr>
            <w:tcW w:w="1445" w:type="pct"/>
            <w:noWrap w:val="0"/>
            <w:vAlign w:val="center"/>
          </w:tcPr>
          <w:p w14:paraId="29FDBF7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张军卫</w:t>
            </w:r>
          </w:p>
        </w:tc>
        <w:tc>
          <w:tcPr>
            <w:tcW w:w="1729" w:type="pct"/>
            <w:noWrap w:val="0"/>
            <w:vAlign w:val="center"/>
          </w:tcPr>
          <w:p w14:paraId="17A3731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959485" cy="404495"/>
                  <wp:effectExtent l="0" t="0" r="12065" b="14605"/>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34"/>
                          <a:stretch>
                            <a:fillRect/>
                          </a:stretch>
                        </pic:blipFill>
                        <pic:spPr>
                          <a:xfrm>
                            <a:off x="0" y="0"/>
                            <a:ext cx="960017" cy="404870"/>
                          </a:xfrm>
                          <a:prstGeom prst="rect">
                            <a:avLst/>
                          </a:prstGeom>
                        </pic:spPr>
                      </pic:pic>
                    </a:graphicData>
                  </a:graphic>
                </wp:inline>
              </w:drawing>
            </w:r>
          </w:p>
        </w:tc>
      </w:tr>
      <w:tr w14:paraId="42B35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473344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综掘二队队长</w:t>
            </w:r>
          </w:p>
        </w:tc>
        <w:tc>
          <w:tcPr>
            <w:tcW w:w="1445" w:type="pct"/>
            <w:noWrap w:val="0"/>
            <w:vAlign w:val="center"/>
          </w:tcPr>
          <w:p w14:paraId="36595CE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王书芳</w:t>
            </w:r>
          </w:p>
        </w:tc>
        <w:tc>
          <w:tcPr>
            <w:tcW w:w="1729" w:type="pct"/>
            <w:noWrap w:val="0"/>
            <w:vAlign w:val="center"/>
          </w:tcPr>
          <w:p w14:paraId="138117B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9"/>
              </w:rPr>
              <w:drawing>
                <wp:inline distT="0" distB="0" distL="0" distR="0">
                  <wp:extent cx="743585" cy="303530"/>
                  <wp:effectExtent l="0" t="0" r="18415" b="127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5"/>
                          <a:stretch>
                            <a:fillRect/>
                          </a:stretch>
                        </pic:blipFill>
                        <pic:spPr>
                          <a:xfrm>
                            <a:off x="0" y="0"/>
                            <a:ext cx="744151" cy="303562"/>
                          </a:xfrm>
                          <a:prstGeom prst="rect">
                            <a:avLst/>
                          </a:prstGeom>
                        </pic:spPr>
                      </pic:pic>
                    </a:graphicData>
                  </a:graphic>
                </wp:inline>
              </w:drawing>
            </w:r>
          </w:p>
        </w:tc>
      </w:tr>
      <w:tr w14:paraId="209FB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5C4C1B34">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开拓队 队长</w:t>
            </w:r>
          </w:p>
        </w:tc>
        <w:tc>
          <w:tcPr>
            <w:tcW w:w="1445" w:type="pct"/>
            <w:noWrap w:val="0"/>
            <w:vAlign w:val="center"/>
          </w:tcPr>
          <w:p w14:paraId="5DB9E010">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王传海</w:t>
            </w:r>
          </w:p>
        </w:tc>
        <w:tc>
          <w:tcPr>
            <w:tcW w:w="1729" w:type="pct"/>
            <w:noWrap w:val="0"/>
            <w:vAlign w:val="center"/>
          </w:tcPr>
          <w:p w14:paraId="176C4CFD">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9"/>
              </w:rPr>
              <w:drawing>
                <wp:inline distT="0" distB="0" distL="0" distR="0">
                  <wp:extent cx="920750" cy="304800"/>
                  <wp:effectExtent l="0" t="0" r="1270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36"/>
                          <a:stretch>
                            <a:fillRect/>
                          </a:stretch>
                        </pic:blipFill>
                        <pic:spPr>
                          <a:xfrm>
                            <a:off x="0" y="0"/>
                            <a:ext cx="921038" cy="305028"/>
                          </a:xfrm>
                          <a:prstGeom prst="rect">
                            <a:avLst/>
                          </a:prstGeom>
                        </pic:spPr>
                      </pic:pic>
                    </a:graphicData>
                  </a:graphic>
                </wp:inline>
              </w:drawing>
            </w:r>
          </w:p>
        </w:tc>
      </w:tr>
      <w:tr w14:paraId="13F19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6E09397F">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探水队队长</w:t>
            </w:r>
          </w:p>
        </w:tc>
        <w:tc>
          <w:tcPr>
            <w:tcW w:w="1445" w:type="pct"/>
            <w:noWrap w:val="0"/>
            <w:vAlign w:val="center"/>
          </w:tcPr>
          <w:p w14:paraId="229024B9">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冀素安</w:t>
            </w:r>
          </w:p>
        </w:tc>
        <w:tc>
          <w:tcPr>
            <w:tcW w:w="1729" w:type="pct"/>
            <w:noWrap w:val="0"/>
            <w:vAlign w:val="center"/>
          </w:tcPr>
          <w:p w14:paraId="27FDAB6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3"/>
              </w:rPr>
              <w:drawing>
                <wp:inline distT="0" distB="0" distL="0" distR="0">
                  <wp:extent cx="1002665" cy="415290"/>
                  <wp:effectExtent l="0" t="0" r="6985" b="381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37"/>
                          <a:stretch>
                            <a:fillRect/>
                          </a:stretch>
                        </pic:blipFill>
                        <pic:spPr>
                          <a:xfrm>
                            <a:off x="0" y="0"/>
                            <a:ext cx="1003287" cy="415293"/>
                          </a:xfrm>
                          <a:prstGeom prst="rect">
                            <a:avLst/>
                          </a:prstGeom>
                        </pic:spPr>
                      </pic:pic>
                    </a:graphicData>
                  </a:graphic>
                </wp:inline>
              </w:drawing>
            </w:r>
          </w:p>
        </w:tc>
      </w:tr>
      <w:tr w14:paraId="61289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271FDC2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辅助运输队队长</w:t>
            </w:r>
          </w:p>
        </w:tc>
        <w:tc>
          <w:tcPr>
            <w:tcW w:w="1445" w:type="pct"/>
            <w:noWrap w:val="0"/>
            <w:vAlign w:val="center"/>
          </w:tcPr>
          <w:p w14:paraId="076A8EEC">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王明晨</w:t>
            </w:r>
          </w:p>
        </w:tc>
        <w:tc>
          <w:tcPr>
            <w:tcW w:w="1729" w:type="pct"/>
            <w:noWrap w:val="0"/>
            <w:vAlign w:val="center"/>
          </w:tcPr>
          <w:p w14:paraId="46735C7E">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9"/>
              </w:rPr>
              <w:drawing>
                <wp:inline distT="0" distB="0" distL="0" distR="0">
                  <wp:extent cx="806450" cy="306070"/>
                  <wp:effectExtent l="0" t="0" r="12700" b="17780"/>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38"/>
                          <a:stretch>
                            <a:fillRect/>
                          </a:stretch>
                        </pic:blipFill>
                        <pic:spPr>
                          <a:xfrm>
                            <a:off x="0" y="0"/>
                            <a:ext cx="807038" cy="306571"/>
                          </a:xfrm>
                          <a:prstGeom prst="rect">
                            <a:avLst/>
                          </a:prstGeom>
                        </pic:spPr>
                      </pic:pic>
                    </a:graphicData>
                  </a:graphic>
                </wp:inline>
              </w:drawing>
            </w:r>
          </w:p>
        </w:tc>
      </w:tr>
      <w:tr w14:paraId="70D36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6F17CB2A">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机电</w:t>
            </w:r>
            <w:r>
              <w:rPr>
                <w:rFonts w:hint="eastAsia" w:ascii="宋体" w:hAnsi="宋体" w:eastAsia="宋体" w:cs="宋体"/>
                <w:kern w:val="2"/>
                <w:sz w:val="28"/>
                <w:szCs w:val="48"/>
                <w:lang w:val="en-US" w:eastAsia="zh-CN" w:bidi="ar-SA"/>
              </w:rPr>
              <w:t>运输队队长</w:t>
            </w:r>
          </w:p>
        </w:tc>
        <w:tc>
          <w:tcPr>
            <w:tcW w:w="1445" w:type="pct"/>
            <w:noWrap w:val="0"/>
            <w:vAlign w:val="center"/>
          </w:tcPr>
          <w:p w14:paraId="254E4CA1">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李江卫</w:t>
            </w:r>
          </w:p>
        </w:tc>
        <w:tc>
          <w:tcPr>
            <w:tcW w:w="1729" w:type="pct"/>
            <w:noWrap w:val="0"/>
            <w:vAlign w:val="center"/>
          </w:tcPr>
          <w:p w14:paraId="44135FD8">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3"/>
              </w:rPr>
              <w:drawing>
                <wp:inline distT="0" distB="0" distL="0" distR="0">
                  <wp:extent cx="920750" cy="412750"/>
                  <wp:effectExtent l="0" t="0" r="12700" b="635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39"/>
                          <a:stretch>
                            <a:fillRect/>
                          </a:stretch>
                        </pic:blipFill>
                        <pic:spPr>
                          <a:xfrm>
                            <a:off x="0" y="0"/>
                            <a:ext cx="921215" cy="412750"/>
                          </a:xfrm>
                          <a:prstGeom prst="rect">
                            <a:avLst/>
                          </a:prstGeom>
                        </pic:spPr>
                      </pic:pic>
                    </a:graphicData>
                  </a:graphic>
                </wp:inline>
              </w:drawing>
            </w:r>
          </w:p>
        </w:tc>
      </w:tr>
      <w:tr w14:paraId="43D9E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275A721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通维队队长</w:t>
            </w:r>
          </w:p>
        </w:tc>
        <w:tc>
          <w:tcPr>
            <w:tcW w:w="1445" w:type="pct"/>
            <w:noWrap w:val="0"/>
            <w:vAlign w:val="center"/>
          </w:tcPr>
          <w:p w14:paraId="47192805">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黄显存</w:t>
            </w:r>
          </w:p>
        </w:tc>
        <w:tc>
          <w:tcPr>
            <w:tcW w:w="1729" w:type="pct"/>
            <w:noWrap w:val="0"/>
            <w:vAlign w:val="center"/>
          </w:tcPr>
          <w:p w14:paraId="7BC6006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2"/>
              </w:rPr>
              <w:drawing>
                <wp:inline distT="0" distB="0" distL="0" distR="0">
                  <wp:extent cx="1187450" cy="396240"/>
                  <wp:effectExtent l="0" t="0" r="12700" b="381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40"/>
                          <a:stretch>
                            <a:fillRect/>
                          </a:stretch>
                        </pic:blipFill>
                        <pic:spPr>
                          <a:xfrm>
                            <a:off x="0" y="0"/>
                            <a:ext cx="1187770" cy="396743"/>
                          </a:xfrm>
                          <a:prstGeom prst="rect">
                            <a:avLst/>
                          </a:prstGeom>
                        </pic:spPr>
                      </pic:pic>
                    </a:graphicData>
                  </a:graphic>
                </wp:inline>
              </w:drawing>
            </w:r>
          </w:p>
        </w:tc>
      </w:tr>
      <w:tr w14:paraId="38714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29FF960A">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选煤厂厂长</w:t>
            </w:r>
          </w:p>
        </w:tc>
        <w:tc>
          <w:tcPr>
            <w:tcW w:w="1445" w:type="pct"/>
            <w:noWrap w:val="0"/>
            <w:vAlign w:val="center"/>
          </w:tcPr>
          <w:p w14:paraId="7AF7A92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霍志敏</w:t>
            </w:r>
          </w:p>
        </w:tc>
        <w:tc>
          <w:tcPr>
            <w:tcW w:w="1729" w:type="pct"/>
            <w:noWrap w:val="0"/>
            <w:vAlign w:val="center"/>
          </w:tcPr>
          <w:p w14:paraId="7D2F0223">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position w:val="-11"/>
              </w:rPr>
              <w:drawing>
                <wp:inline distT="0" distB="0" distL="0" distR="0">
                  <wp:extent cx="972820" cy="363855"/>
                  <wp:effectExtent l="0" t="0" r="17780" b="17145"/>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41"/>
                          <a:stretch>
                            <a:fillRect/>
                          </a:stretch>
                        </pic:blipFill>
                        <pic:spPr>
                          <a:xfrm>
                            <a:off x="0" y="0"/>
                            <a:ext cx="972939" cy="363995"/>
                          </a:xfrm>
                          <a:prstGeom prst="rect">
                            <a:avLst/>
                          </a:prstGeom>
                        </pic:spPr>
                      </pic:pic>
                    </a:graphicData>
                  </a:graphic>
                </wp:inline>
              </w:drawing>
            </w:r>
          </w:p>
        </w:tc>
      </w:tr>
      <w:tr w14:paraId="0A880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825" w:type="pct"/>
            <w:noWrap w:val="0"/>
            <w:vAlign w:val="center"/>
          </w:tcPr>
          <w:p w14:paraId="1CF50B27">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兼职救护队</w:t>
            </w:r>
          </w:p>
        </w:tc>
        <w:tc>
          <w:tcPr>
            <w:tcW w:w="1445" w:type="pct"/>
            <w:noWrap w:val="0"/>
            <w:vAlign w:val="center"/>
          </w:tcPr>
          <w:p w14:paraId="380272D6">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刘荣卿</w:t>
            </w:r>
          </w:p>
        </w:tc>
        <w:tc>
          <w:tcPr>
            <w:tcW w:w="1729" w:type="pct"/>
            <w:noWrap w:val="0"/>
            <w:vAlign w:val="center"/>
          </w:tcPr>
          <w:p w14:paraId="48DF56AD">
            <w:pPr>
              <w:widowControl w:val="0"/>
              <w:bidi w:val="0"/>
              <w:adjustRightInd w:val="0"/>
              <w:snapToGrid w:val="0"/>
              <w:spacing w:line="240" w:lineRule="auto"/>
              <w:ind w:firstLine="0" w:firstLineChars="0"/>
              <w:jc w:val="center"/>
              <w:rPr>
                <w:rFonts w:hint="eastAsia" w:ascii="宋体" w:hAnsi="宋体" w:eastAsia="宋体" w:cs="宋体"/>
                <w:kern w:val="2"/>
                <w:sz w:val="28"/>
                <w:szCs w:val="48"/>
                <w:lang w:val="en-US" w:eastAsia="zh-CN" w:bidi="ar-SA"/>
              </w:rPr>
            </w:pPr>
            <w:r>
              <w:drawing>
                <wp:inline distT="0" distB="0" distL="0" distR="0">
                  <wp:extent cx="718820" cy="387985"/>
                  <wp:effectExtent l="0" t="0" r="5080" b="12065"/>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42"/>
                          <a:stretch>
                            <a:fillRect/>
                          </a:stretch>
                        </pic:blipFill>
                        <pic:spPr>
                          <a:xfrm>
                            <a:off x="0" y="0"/>
                            <a:ext cx="718820" cy="387985"/>
                          </a:xfrm>
                          <a:prstGeom prst="rect">
                            <a:avLst/>
                          </a:prstGeom>
                        </pic:spPr>
                      </pic:pic>
                    </a:graphicData>
                  </a:graphic>
                </wp:inline>
              </w:drawing>
            </w:r>
          </w:p>
        </w:tc>
      </w:tr>
    </w:tbl>
    <w:p w14:paraId="35E36AE5">
      <w:pPr>
        <w:rPr>
          <w:rFonts w:hint="default"/>
          <w:color w:val="auto"/>
        </w:rPr>
      </w:pPr>
      <w:r>
        <w:rPr>
          <w:rFonts w:hint="default"/>
          <w:color w:val="auto"/>
        </w:rPr>
        <w:br w:type="page"/>
      </w:r>
    </w:p>
    <w:p w14:paraId="795F2823">
      <w:pPr>
        <w:ind w:left="0" w:leftChars="0" w:firstLine="0" w:firstLineChars="0"/>
        <w:rPr>
          <w:rFonts w:hint="default"/>
        </w:rPr>
        <w:sectPr>
          <w:pgSz w:w="11905" w:h="16838"/>
          <w:pgMar w:top="1417" w:right="1134" w:bottom="1134" w:left="1587" w:header="850" w:footer="992" w:gutter="0"/>
          <w:pgBorders>
            <w:top w:val="none" w:sz="0" w:space="0"/>
            <w:left w:val="none" w:sz="0" w:space="0"/>
            <w:bottom w:val="none" w:sz="0" w:space="0"/>
            <w:right w:val="none" w:sz="0" w:space="0"/>
          </w:pgBorders>
          <w:pgNumType w:fmt="upperRoman"/>
          <w:cols w:space="0" w:num="1"/>
          <w:rtlGutter w:val="0"/>
          <w:docGrid w:type="lines" w:linePitch="386" w:charSpace="0"/>
        </w:sectPr>
      </w:pPr>
    </w:p>
    <w:p w14:paraId="44816214">
      <w:pPr>
        <w:pStyle w:val="31"/>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目  录</w:t>
      </w:r>
    </w:p>
    <w:p w14:paraId="6ACC8739">
      <w:pPr>
        <w:pStyle w:val="20"/>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
          <w:bCs/>
          <w:sz w:val="44"/>
          <w:szCs w:val="44"/>
          <w:lang w:val="en-US" w:eastAsia="zh-CN"/>
        </w:rPr>
        <w:fldChar w:fldCharType="begin"/>
      </w:r>
      <w:r>
        <w:rPr>
          <w:rFonts w:hint="eastAsia"/>
          <w:b/>
          <w:bCs/>
          <w:sz w:val="44"/>
          <w:szCs w:val="44"/>
          <w:lang w:val="en-US" w:eastAsia="zh-CN"/>
        </w:rPr>
        <w:instrText xml:space="preserve">TOC \o "1-2" \h \u </w:instrText>
      </w:r>
      <w:r>
        <w:rPr>
          <w:rFonts w:hint="eastAsia"/>
          <w:b/>
          <w:bCs/>
          <w:sz w:val="44"/>
          <w:szCs w:val="44"/>
          <w:lang w:val="en-US" w:eastAsia="zh-CN"/>
        </w:rPr>
        <w:fldChar w:fldCharType="separate"/>
      </w:r>
    </w:p>
    <w:p w14:paraId="0C2FD197">
      <w:pPr>
        <w:pStyle w:val="20"/>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_Toc3879 </w:instrText>
      </w:r>
      <w:r>
        <w:rPr>
          <w:rFonts w:hint="eastAsia"/>
          <w:b/>
          <w:bCs/>
          <w:szCs w:val="44"/>
          <w:lang w:val="en-US" w:eastAsia="zh-CN"/>
        </w:rPr>
        <w:fldChar w:fldCharType="separate"/>
      </w:r>
      <w:r>
        <w:rPr>
          <w:rFonts w:hint="eastAsia"/>
          <w:b/>
          <w:bCs/>
          <w:lang w:val="en-US" w:eastAsia="zh-CN"/>
        </w:rPr>
        <w:t>第一部分 综合应急预案</w:t>
      </w:r>
      <w:r>
        <w:rPr>
          <w:b/>
          <w:bCs/>
        </w:rPr>
        <w:tab/>
      </w:r>
      <w:r>
        <w:rPr>
          <w:b/>
          <w:bCs/>
        </w:rPr>
        <w:fldChar w:fldCharType="begin"/>
      </w:r>
      <w:r>
        <w:rPr>
          <w:b/>
          <w:bCs/>
        </w:rPr>
        <w:instrText xml:space="preserve"> PAGEREF _Toc3879 \h </w:instrText>
      </w:r>
      <w:r>
        <w:rPr>
          <w:b/>
          <w:bCs/>
        </w:rPr>
        <w:fldChar w:fldCharType="separate"/>
      </w:r>
      <w:r>
        <w:rPr>
          <w:b/>
          <w:bCs/>
        </w:rPr>
        <w:t>1</w:t>
      </w:r>
      <w:r>
        <w:rPr>
          <w:b/>
          <w:bCs/>
        </w:rPr>
        <w:fldChar w:fldCharType="end"/>
      </w:r>
      <w:r>
        <w:rPr>
          <w:rFonts w:hint="eastAsia"/>
          <w:b/>
          <w:bCs/>
          <w:szCs w:val="44"/>
          <w:lang w:val="en-US" w:eastAsia="zh-CN"/>
        </w:rPr>
        <w:fldChar w:fldCharType="end"/>
      </w:r>
    </w:p>
    <w:p w14:paraId="3FC2B52C">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_Toc17504 </w:instrText>
      </w:r>
      <w:r>
        <w:rPr>
          <w:rFonts w:hint="eastAsia"/>
          <w:bCs/>
          <w:szCs w:val="44"/>
          <w:lang w:val="en-US" w:eastAsia="zh-CN"/>
        </w:rPr>
        <w:fldChar w:fldCharType="separate"/>
      </w:r>
      <w:r>
        <w:rPr>
          <w:rFonts w:hint="default"/>
          <w:lang w:val="en-US" w:eastAsia="zh-CN"/>
        </w:rPr>
        <w:t xml:space="preserve">1. </w:t>
      </w:r>
      <w:r>
        <w:rPr>
          <w:rFonts w:hint="eastAsia"/>
          <w:lang w:val="en-US" w:eastAsia="zh-CN"/>
        </w:rPr>
        <w:t>总则</w:t>
      </w:r>
      <w:r>
        <w:tab/>
      </w:r>
      <w:r>
        <w:fldChar w:fldCharType="begin"/>
      </w:r>
      <w:r>
        <w:instrText xml:space="preserve"> PAGEREF _Toc17504 \h </w:instrText>
      </w:r>
      <w:r>
        <w:fldChar w:fldCharType="separate"/>
      </w:r>
      <w:r>
        <w:t>1</w:t>
      </w:r>
      <w:r>
        <w:fldChar w:fldCharType="end"/>
      </w:r>
      <w:r>
        <w:rPr>
          <w:rFonts w:hint="eastAsia"/>
          <w:bCs/>
          <w:szCs w:val="44"/>
          <w:lang w:val="en-US" w:eastAsia="zh-CN"/>
        </w:rPr>
        <w:fldChar w:fldCharType="end"/>
      </w:r>
    </w:p>
    <w:p w14:paraId="5BFCDDE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_Toc30782 </w:instrText>
      </w:r>
      <w:r>
        <w:rPr>
          <w:rFonts w:hint="eastAsia"/>
          <w:bCs/>
          <w:szCs w:val="44"/>
          <w:lang w:val="en-US" w:eastAsia="zh-CN"/>
        </w:rPr>
        <w:fldChar w:fldCharType="separate"/>
      </w:r>
      <w:r>
        <w:rPr>
          <w:rFonts w:hint="default"/>
          <w:lang w:val="en-US" w:eastAsia="zh-CN"/>
        </w:rPr>
        <w:t xml:space="preserve">2. </w:t>
      </w:r>
      <w:r>
        <w:rPr>
          <w:rFonts w:hint="eastAsia"/>
          <w:lang w:val="en-US" w:eastAsia="zh-CN"/>
        </w:rPr>
        <w:t>组织机构及职责</w:t>
      </w:r>
      <w:r>
        <w:tab/>
      </w:r>
      <w:r>
        <w:fldChar w:fldCharType="begin"/>
      </w:r>
      <w:r>
        <w:instrText xml:space="preserve"> PAGEREF _Toc30782 \h </w:instrText>
      </w:r>
      <w:r>
        <w:fldChar w:fldCharType="separate"/>
      </w:r>
      <w:r>
        <w:t>2</w:t>
      </w:r>
      <w:r>
        <w:fldChar w:fldCharType="end"/>
      </w:r>
      <w:r>
        <w:rPr>
          <w:rFonts w:hint="eastAsia"/>
          <w:bCs/>
          <w:szCs w:val="44"/>
          <w:lang w:val="en-US" w:eastAsia="zh-CN"/>
        </w:rPr>
        <w:fldChar w:fldCharType="end"/>
      </w:r>
    </w:p>
    <w:p w14:paraId="35A43BDA">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_Toc22938 </w:instrText>
      </w:r>
      <w:r>
        <w:rPr>
          <w:rFonts w:hint="eastAsia"/>
          <w:bCs/>
          <w:szCs w:val="44"/>
          <w:lang w:val="en-US" w:eastAsia="zh-CN"/>
        </w:rPr>
        <w:fldChar w:fldCharType="separate"/>
      </w:r>
      <w:r>
        <w:rPr>
          <w:rFonts w:hint="default"/>
        </w:rPr>
        <w:t xml:space="preserve">3. </w:t>
      </w:r>
      <w:r>
        <w:t>应急响应</w:t>
      </w:r>
      <w:r>
        <w:tab/>
      </w:r>
      <w:r>
        <w:fldChar w:fldCharType="begin"/>
      </w:r>
      <w:r>
        <w:instrText xml:space="preserve"> PAGEREF _Toc22938 \h </w:instrText>
      </w:r>
      <w:r>
        <w:fldChar w:fldCharType="separate"/>
      </w:r>
      <w:r>
        <w:t>9</w:t>
      </w:r>
      <w:r>
        <w:fldChar w:fldCharType="end"/>
      </w:r>
      <w:r>
        <w:rPr>
          <w:rFonts w:hint="eastAsia"/>
          <w:bCs/>
          <w:szCs w:val="44"/>
          <w:lang w:val="en-US" w:eastAsia="zh-CN"/>
        </w:rPr>
        <w:fldChar w:fldCharType="end"/>
      </w:r>
    </w:p>
    <w:p w14:paraId="1585B9E4">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_Toc13564 </w:instrText>
      </w:r>
      <w:r>
        <w:rPr>
          <w:rFonts w:hint="eastAsia"/>
          <w:bCs/>
          <w:szCs w:val="44"/>
          <w:lang w:val="en-US" w:eastAsia="zh-CN"/>
        </w:rPr>
        <w:fldChar w:fldCharType="separate"/>
      </w:r>
      <w:r>
        <w:rPr>
          <w:rFonts w:hint="default" w:ascii="宋体" w:hAnsi="宋体" w:eastAsia="宋体" w:cs="宋体"/>
          <w:lang w:val="en-US" w:eastAsia="zh-CN"/>
        </w:rPr>
        <w:t xml:space="preserve">4. </w:t>
      </w:r>
      <w:r>
        <w:rPr>
          <w:rFonts w:hint="eastAsia" w:ascii="宋体" w:hAnsi="宋体" w:eastAsia="宋体" w:cs="宋体"/>
          <w:lang w:val="en-US" w:eastAsia="zh-CN"/>
        </w:rPr>
        <w:t>后期处置</w:t>
      </w:r>
      <w:r>
        <w:tab/>
      </w:r>
      <w:r>
        <w:fldChar w:fldCharType="begin"/>
      </w:r>
      <w:r>
        <w:instrText xml:space="preserve"> PAGEREF _Toc13564 \h </w:instrText>
      </w:r>
      <w:r>
        <w:fldChar w:fldCharType="separate"/>
      </w:r>
      <w:r>
        <w:t>18</w:t>
      </w:r>
      <w:r>
        <w:fldChar w:fldCharType="end"/>
      </w:r>
      <w:r>
        <w:rPr>
          <w:rFonts w:hint="eastAsia"/>
          <w:bCs/>
          <w:szCs w:val="44"/>
          <w:lang w:val="en-US" w:eastAsia="zh-CN"/>
        </w:rPr>
        <w:fldChar w:fldCharType="end"/>
      </w:r>
    </w:p>
    <w:p w14:paraId="38C20B5F">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_Toc26530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应急保障</w:t>
      </w:r>
      <w:r>
        <w:tab/>
      </w:r>
      <w:r>
        <w:fldChar w:fldCharType="begin"/>
      </w:r>
      <w:r>
        <w:instrText xml:space="preserve"> PAGEREF _Toc26530 \h </w:instrText>
      </w:r>
      <w:r>
        <w:fldChar w:fldCharType="separate"/>
      </w:r>
      <w:r>
        <w:t>19</w:t>
      </w:r>
      <w:r>
        <w:fldChar w:fldCharType="end"/>
      </w:r>
      <w:r>
        <w:rPr>
          <w:rFonts w:hint="eastAsia"/>
          <w:bCs/>
          <w:szCs w:val="44"/>
          <w:lang w:val="en-US" w:eastAsia="zh-CN"/>
        </w:rPr>
        <w:fldChar w:fldCharType="end"/>
      </w:r>
    </w:p>
    <w:p w14:paraId="12B93E30">
      <w:pPr>
        <w:pStyle w:val="20"/>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_Toc30655 </w:instrText>
      </w:r>
      <w:r>
        <w:rPr>
          <w:rFonts w:hint="eastAsia"/>
          <w:b/>
          <w:bCs/>
          <w:szCs w:val="44"/>
          <w:lang w:val="en-US" w:eastAsia="zh-CN"/>
        </w:rPr>
        <w:fldChar w:fldCharType="separate"/>
      </w:r>
      <w:r>
        <w:rPr>
          <w:rFonts w:hint="eastAsia" w:ascii="宋体" w:hAnsi="宋体" w:eastAsia="宋体" w:cs="宋体"/>
          <w:b/>
          <w:bCs/>
          <w:lang w:val="en-US" w:eastAsia="zh-CN"/>
        </w:rPr>
        <w:t>第二部分 专项应急预案</w:t>
      </w:r>
      <w:r>
        <w:rPr>
          <w:b/>
          <w:bCs/>
        </w:rPr>
        <w:tab/>
      </w:r>
      <w:r>
        <w:rPr>
          <w:b/>
          <w:bCs/>
        </w:rPr>
        <w:fldChar w:fldCharType="begin"/>
      </w:r>
      <w:r>
        <w:rPr>
          <w:b/>
          <w:bCs/>
        </w:rPr>
        <w:instrText xml:space="preserve"> PAGEREF _Toc30655 \h </w:instrText>
      </w:r>
      <w:r>
        <w:rPr>
          <w:b/>
          <w:bCs/>
        </w:rPr>
        <w:fldChar w:fldCharType="separate"/>
      </w:r>
      <w:r>
        <w:rPr>
          <w:b/>
          <w:bCs/>
        </w:rPr>
        <w:t>22</w:t>
      </w:r>
      <w:r>
        <w:rPr>
          <w:b/>
          <w:bCs/>
        </w:rPr>
        <w:fldChar w:fldCharType="end"/>
      </w:r>
      <w:r>
        <w:rPr>
          <w:rFonts w:hint="eastAsia"/>
          <w:b/>
          <w:bCs/>
          <w:szCs w:val="44"/>
          <w:lang w:val="en-US" w:eastAsia="zh-CN"/>
        </w:rPr>
        <w:fldChar w:fldCharType="end"/>
      </w:r>
    </w:p>
    <w:p w14:paraId="02D529F6">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_Toc11241 </w:instrText>
      </w:r>
      <w:r>
        <w:rPr>
          <w:rFonts w:hint="eastAsia"/>
          <w:bCs/>
          <w:szCs w:val="44"/>
          <w:lang w:val="en-US" w:eastAsia="zh-CN"/>
        </w:rPr>
        <w:fldChar w:fldCharType="separate"/>
      </w:r>
      <w:r>
        <w:rPr>
          <w:rFonts w:hint="default" w:ascii="宋体" w:hAnsi="宋体" w:eastAsia="宋体" w:cs="宋体"/>
        </w:rPr>
        <w:t xml:space="preserve">1. </w:t>
      </w:r>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事故专项应急预案</w:t>
      </w:r>
      <w:r>
        <w:tab/>
      </w:r>
      <w:r>
        <w:fldChar w:fldCharType="begin"/>
      </w:r>
      <w:r>
        <w:instrText xml:space="preserve"> PAGEREF _Toc11241 \h </w:instrText>
      </w:r>
      <w:r>
        <w:fldChar w:fldCharType="separate"/>
      </w:r>
      <w:r>
        <w:t>22</w:t>
      </w:r>
      <w:r>
        <w:fldChar w:fldCharType="end"/>
      </w:r>
      <w:r>
        <w:rPr>
          <w:rFonts w:hint="eastAsia"/>
          <w:bCs/>
          <w:szCs w:val="44"/>
          <w:lang w:val="en-US" w:eastAsia="zh-CN"/>
        </w:rPr>
        <w:fldChar w:fldCharType="end"/>
      </w:r>
    </w:p>
    <w:p w14:paraId="184073F5">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_Toc3031 </w:instrText>
      </w:r>
      <w:r>
        <w:rPr>
          <w:rFonts w:hint="eastAsia"/>
          <w:bCs/>
          <w:szCs w:val="44"/>
          <w:lang w:val="en-US" w:eastAsia="zh-CN"/>
        </w:rPr>
        <w:fldChar w:fldCharType="separate"/>
      </w:r>
      <w:r>
        <w:rPr>
          <w:rFonts w:hint="default" w:ascii="宋体" w:hAnsi="宋体" w:eastAsia="宋体" w:cs="宋体"/>
        </w:rPr>
        <w:t xml:space="preserve">2. </w:t>
      </w:r>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事故专项应急预案</w:t>
      </w:r>
      <w:r>
        <w:tab/>
      </w:r>
      <w:r>
        <w:fldChar w:fldCharType="begin"/>
      </w:r>
      <w:r>
        <w:instrText xml:space="preserve"> PAGEREF _Toc3031 \h </w:instrText>
      </w:r>
      <w:r>
        <w:fldChar w:fldCharType="separate"/>
      </w:r>
      <w:r>
        <w:t>28</w:t>
      </w:r>
      <w:r>
        <w:fldChar w:fldCharType="end"/>
      </w:r>
      <w:r>
        <w:rPr>
          <w:rFonts w:hint="eastAsia"/>
          <w:bCs/>
          <w:szCs w:val="44"/>
          <w:lang w:val="en-US" w:eastAsia="zh-CN"/>
        </w:rPr>
        <w:fldChar w:fldCharType="end"/>
      </w:r>
    </w:p>
    <w:p w14:paraId="6F2C0870">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_Toc14589 </w:instrText>
      </w:r>
      <w:r>
        <w:rPr>
          <w:rFonts w:hint="eastAsia"/>
          <w:bCs/>
          <w:szCs w:val="44"/>
          <w:lang w:val="en-US" w:eastAsia="zh-CN"/>
        </w:rPr>
        <w:fldChar w:fldCharType="separate"/>
      </w:r>
      <w:r>
        <w:rPr>
          <w:rFonts w:hint="default" w:ascii="宋体" w:hAnsi="宋体" w:eastAsia="宋体" w:cs="宋体"/>
        </w:rPr>
        <w:t xml:space="preserve">3. </w:t>
      </w:r>
      <w:r>
        <w:rPr>
          <w:rFonts w:hint="eastAsia" w:ascii="宋体" w:hAnsi="宋体" w:eastAsia="宋体" w:cs="宋体"/>
        </w:rPr>
        <w:t>顶板事故专项应急预案</w:t>
      </w:r>
      <w:r>
        <w:tab/>
      </w:r>
      <w:r>
        <w:fldChar w:fldCharType="begin"/>
      </w:r>
      <w:r>
        <w:instrText xml:space="preserve"> PAGEREF _Toc14589 \h </w:instrText>
      </w:r>
      <w:r>
        <w:fldChar w:fldCharType="separate"/>
      </w:r>
      <w:r>
        <w:t>36</w:t>
      </w:r>
      <w:r>
        <w:fldChar w:fldCharType="end"/>
      </w:r>
      <w:r>
        <w:rPr>
          <w:rFonts w:hint="eastAsia"/>
          <w:bCs/>
          <w:szCs w:val="44"/>
          <w:lang w:val="en-US" w:eastAsia="zh-CN"/>
        </w:rPr>
        <w:fldChar w:fldCharType="end"/>
      </w:r>
    </w:p>
    <w:p w14:paraId="298FE19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_Toc17452 </w:instrText>
      </w:r>
      <w:r>
        <w:rPr>
          <w:rFonts w:hint="eastAsia"/>
          <w:bCs/>
          <w:szCs w:val="44"/>
          <w:lang w:val="en-US" w:eastAsia="zh-CN"/>
        </w:rPr>
        <w:fldChar w:fldCharType="separate"/>
      </w:r>
      <w:r>
        <w:rPr>
          <w:rFonts w:hint="default" w:ascii="宋体" w:hAnsi="宋体" w:eastAsia="宋体" w:cs="宋体"/>
        </w:rPr>
        <w:t xml:space="preserve">4. </w:t>
      </w:r>
      <w:r>
        <w:rPr>
          <w:rFonts w:hint="eastAsia" w:ascii="宋体" w:hAnsi="宋体" w:eastAsia="宋体" w:cs="宋体"/>
        </w:rPr>
        <w:t>井下火灾事故专项应急预案</w:t>
      </w:r>
      <w:r>
        <w:tab/>
      </w:r>
      <w:r>
        <w:fldChar w:fldCharType="begin"/>
      </w:r>
      <w:r>
        <w:instrText xml:space="preserve"> PAGEREF _Toc17452 \h </w:instrText>
      </w:r>
      <w:r>
        <w:fldChar w:fldCharType="separate"/>
      </w:r>
      <w:r>
        <w:t>45</w:t>
      </w:r>
      <w:r>
        <w:fldChar w:fldCharType="end"/>
      </w:r>
      <w:r>
        <w:rPr>
          <w:rFonts w:hint="eastAsia"/>
          <w:bCs/>
          <w:szCs w:val="44"/>
          <w:lang w:val="en-US" w:eastAsia="zh-CN"/>
        </w:rPr>
        <w:fldChar w:fldCharType="end"/>
      </w:r>
    </w:p>
    <w:p w14:paraId="19E666C0">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_Toc15979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水灾事故专项应急预案</w:t>
      </w:r>
      <w:r>
        <w:tab/>
      </w:r>
      <w:r>
        <w:fldChar w:fldCharType="begin"/>
      </w:r>
      <w:r>
        <w:instrText xml:space="preserve"> PAGEREF _Toc15979 \h </w:instrText>
      </w:r>
      <w:r>
        <w:fldChar w:fldCharType="separate"/>
      </w:r>
      <w:r>
        <w:t>54</w:t>
      </w:r>
      <w:r>
        <w:fldChar w:fldCharType="end"/>
      </w:r>
      <w:r>
        <w:rPr>
          <w:rFonts w:hint="eastAsia"/>
          <w:bCs/>
          <w:szCs w:val="44"/>
          <w:lang w:val="en-US" w:eastAsia="zh-CN"/>
        </w:rPr>
        <w:fldChar w:fldCharType="end"/>
      </w:r>
    </w:p>
    <w:p w14:paraId="13493886">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_Toc16697 </w:instrText>
      </w:r>
      <w:r>
        <w:rPr>
          <w:rFonts w:hint="eastAsia"/>
          <w:bCs/>
          <w:szCs w:val="44"/>
          <w:lang w:val="en-US" w:eastAsia="zh-CN"/>
        </w:rPr>
        <w:fldChar w:fldCharType="separate"/>
      </w:r>
      <w:r>
        <w:rPr>
          <w:rFonts w:hint="default" w:ascii="宋体" w:hAnsi="宋体" w:eastAsia="宋体" w:cs="宋体"/>
        </w:rPr>
        <w:t xml:space="preserve">6. </w:t>
      </w:r>
      <w:r>
        <w:rPr>
          <w:rFonts w:hint="eastAsia" w:ascii="宋体" w:hAnsi="宋体" w:eastAsia="宋体" w:cs="宋体"/>
        </w:rPr>
        <w:t>提升运输</w:t>
      </w:r>
      <w:r>
        <w:rPr>
          <w:rFonts w:hint="eastAsia" w:ascii="宋体" w:hAnsi="宋体" w:eastAsia="宋体" w:cs="宋体"/>
          <w:lang w:val="en-US" w:eastAsia="zh-CN"/>
        </w:rPr>
        <w:t>事故</w:t>
      </w:r>
      <w:r>
        <w:rPr>
          <w:rFonts w:hint="eastAsia" w:ascii="宋体" w:hAnsi="宋体" w:eastAsia="宋体" w:cs="宋体"/>
        </w:rPr>
        <w:t>专项应急预案</w:t>
      </w:r>
      <w:r>
        <w:tab/>
      </w:r>
      <w:r>
        <w:fldChar w:fldCharType="begin"/>
      </w:r>
      <w:r>
        <w:instrText xml:space="preserve"> PAGEREF _Toc16697 \h </w:instrText>
      </w:r>
      <w:r>
        <w:fldChar w:fldCharType="separate"/>
      </w:r>
      <w:r>
        <w:t>63</w:t>
      </w:r>
      <w:r>
        <w:fldChar w:fldCharType="end"/>
      </w:r>
      <w:r>
        <w:rPr>
          <w:rFonts w:hint="eastAsia"/>
          <w:bCs/>
          <w:szCs w:val="44"/>
          <w:lang w:val="en-US" w:eastAsia="zh-CN"/>
        </w:rPr>
        <w:fldChar w:fldCharType="end"/>
      </w:r>
    </w:p>
    <w:p w14:paraId="1F531007">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_Toc21856 </w:instrText>
      </w:r>
      <w:r>
        <w:rPr>
          <w:rFonts w:hint="eastAsia"/>
          <w:bCs/>
          <w:szCs w:val="44"/>
          <w:lang w:val="en-US" w:eastAsia="zh-CN"/>
        </w:rPr>
        <w:fldChar w:fldCharType="separate"/>
      </w:r>
      <w:r>
        <w:rPr>
          <w:rFonts w:hint="default" w:ascii="宋体" w:hAnsi="宋体" w:eastAsia="宋体" w:cs="宋体"/>
        </w:rPr>
        <w:t xml:space="preserve">7. </w:t>
      </w:r>
      <w:r>
        <w:rPr>
          <w:rFonts w:hint="eastAsia" w:ascii="宋体" w:hAnsi="宋体" w:eastAsia="宋体" w:cs="宋体"/>
        </w:rPr>
        <w:t>电气事故专项应急预案</w:t>
      </w:r>
      <w:r>
        <w:tab/>
      </w:r>
      <w:r>
        <w:fldChar w:fldCharType="begin"/>
      </w:r>
      <w:r>
        <w:instrText xml:space="preserve"> PAGEREF _Toc21856 \h </w:instrText>
      </w:r>
      <w:r>
        <w:fldChar w:fldCharType="separate"/>
      </w:r>
      <w:r>
        <w:t>70</w:t>
      </w:r>
      <w:r>
        <w:fldChar w:fldCharType="end"/>
      </w:r>
      <w:r>
        <w:rPr>
          <w:rFonts w:hint="eastAsia"/>
          <w:bCs/>
          <w:szCs w:val="44"/>
          <w:lang w:val="en-US" w:eastAsia="zh-CN"/>
        </w:rPr>
        <w:fldChar w:fldCharType="end"/>
      </w:r>
    </w:p>
    <w:p w14:paraId="65DFA3B8">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_Toc12202 </w:instrText>
      </w:r>
      <w:r>
        <w:rPr>
          <w:rFonts w:hint="eastAsia"/>
          <w:bCs/>
          <w:szCs w:val="44"/>
          <w:lang w:val="en-US" w:eastAsia="zh-CN"/>
        </w:rPr>
        <w:fldChar w:fldCharType="separate"/>
      </w:r>
      <w:r>
        <w:rPr>
          <w:rFonts w:hint="default" w:ascii="宋体" w:hAnsi="宋体" w:eastAsia="宋体" w:cs="宋体"/>
        </w:rPr>
        <w:t xml:space="preserve">8. </w:t>
      </w:r>
      <w:r>
        <w:rPr>
          <w:rFonts w:hint="eastAsia" w:ascii="宋体" w:hAnsi="宋体" w:eastAsia="宋体" w:cs="宋体"/>
          <w:lang w:val="en-US" w:eastAsia="zh-CN"/>
        </w:rPr>
        <w:t>地面火灾</w:t>
      </w:r>
      <w:r>
        <w:rPr>
          <w:rFonts w:hint="eastAsia" w:ascii="宋体" w:hAnsi="宋体" w:eastAsia="宋体" w:cs="宋体"/>
        </w:rPr>
        <w:t>事故专项应急预案</w:t>
      </w:r>
      <w:r>
        <w:tab/>
      </w:r>
      <w:r>
        <w:fldChar w:fldCharType="begin"/>
      </w:r>
      <w:r>
        <w:instrText xml:space="preserve"> PAGEREF _Toc12202 \h </w:instrText>
      </w:r>
      <w:r>
        <w:fldChar w:fldCharType="separate"/>
      </w:r>
      <w:r>
        <w:t>75</w:t>
      </w:r>
      <w:r>
        <w:fldChar w:fldCharType="end"/>
      </w:r>
      <w:r>
        <w:rPr>
          <w:rFonts w:hint="eastAsia"/>
          <w:bCs/>
          <w:szCs w:val="44"/>
          <w:lang w:val="en-US" w:eastAsia="zh-CN"/>
        </w:rPr>
        <w:fldChar w:fldCharType="end"/>
      </w:r>
    </w:p>
    <w:p w14:paraId="4634E010">
      <w:pPr>
        <w:pStyle w:val="20"/>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_Toc22335 </w:instrText>
      </w:r>
      <w:r>
        <w:rPr>
          <w:rFonts w:hint="eastAsia"/>
          <w:b/>
          <w:bCs/>
          <w:szCs w:val="44"/>
          <w:lang w:val="en-US" w:eastAsia="zh-CN"/>
        </w:rPr>
        <w:fldChar w:fldCharType="separate"/>
      </w:r>
      <w:r>
        <w:rPr>
          <w:rFonts w:hint="eastAsia"/>
          <w:b/>
          <w:bCs/>
          <w:lang w:val="en-US" w:eastAsia="zh-CN"/>
        </w:rPr>
        <w:t>第三部分 现场处置方案</w:t>
      </w:r>
      <w:r>
        <w:rPr>
          <w:b/>
          <w:bCs/>
        </w:rPr>
        <w:tab/>
      </w:r>
      <w:r>
        <w:rPr>
          <w:b/>
          <w:bCs/>
        </w:rPr>
        <w:fldChar w:fldCharType="begin"/>
      </w:r>
      <w:r>
        <w:rPr>
          <w:b/>
          <w:bCs/>
        </w:rPr>
        <w:instrText xml:space="preserve"> PAGEREF _Toc22335 \h </w:instrText>
      </w:r>
      <w:r>
        <w:rPr>
          <w:b/>
          <w:bCs/>
        </w:rPr>
        <w:fldChar w:fldCharType="separate"/>
      </w:r>
      <w:r>
        <w:rPr>
          <w:b/>
          <w:bCs/>
        </w:rPr>
        <w:t>81</w:t>
      </w:r>
      <w:r>
        <w:rPr>
          <w:b/>
          <w:bCs/>
        </w:rPr>
        <w:fldChar w:fldCharType="end"/>
      </w:r>
      <w:r>
        <w:rPr>
          <w:rFonts w:hint="eastAsia"/>
          <w:b/>
          <w:bCs/>
          <w:szCs w:val="44"/>
          <w:lang w:val="en-US" w:eastAsia="zh-CN"/>
        </w:rPr>
        <w:fldChar w:fldCharType="end"/>
      </w:r>
    </w:p>
    <w:p w14:paraId="388DB9E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_Toc3351 </w:instrText>
      </w:r>
      <w:r>
        <w:rPr>
          <w:rFonts w:hint="eastAsia"/>
          <w:bCs/>
          <w:szCs w:val="44"/>
          <w:lang w:val="en-US" w:eastAsia="zh-CN"/>
        </w:rPr>
        <w:fldChar w:fldCharType="separate"/>
      </w:r>
      <w:r>
        <w:rPr>
          <w:rFonts w:hint="default" w:ascii="宋体" w:hAnsi="宋体" w:eastAsia="宋体" w:cs="宋体"/>
        </w:rPr>
        <w:t xml:space="preserve">1. </w:t>
      </w:r>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事故现场处置方案</w:t>
      </w:r>
      <w:r>
        <w:tab/>
      </w:r>
      <w:r>
        <w:fldChar w:fldCharType="begin"/>
      </w:r>
      <w:r>
        <w:instrText xml:space="preserve"> PAGEREF _Toc3351 \h </w:instrText>
      </w:r>
      <w:r>
        <w:fldChar w:fldCharType="separate"/>
      </w:r>
      <w:r>
        <w:t>81</w:t>
      </w:r>
      <w:r>
        <w:fldChar w:fldCharType="end"/>
      </w:r>
      <w:r>
        <w:rPr>
          <w:rFonts w:hint="eastAsia"/>
          <w:bCs/>
          <w:szCs w:val="44"/>
          <w:lang w:val="en-US" w:eastAsia="zh-CN"/>
        </w:rPr>
        <w:fldChar w:fldCharType="end"/>
      </w:r>
    </w:p>
    <w:p w14:paraId="2FFFB01A">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_Toc13819 </w:instrText>
      </w:r>
      <w:r>
        <w:rPr>
          <w:rFonts w:hint="eastAsia"/>
          <w:bCs/>
          <w:szCs w:val="44"/>
          <w:lang w:val="en-US" w:eastAsia="zh-CN"/>
        </w:rPr>
        <w:fldChar w:fldCharType="separate"/>
      </w:r>
      <w:r>
        <w:rPr>
          <w:rFonts w:hint="default" w:ascii="宋体" w:hAnsi="宋体" w:eastAsia="宋体" w:cs="宋体"/>
        </w:rPr>
        <w:t xml:space="preserve">2. </w:t>
      </w:r>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事故现场处置方案</w:t>
      </w:r>
      <w:r>
        <w:tab/>
      </w:r>
      <w:r>
        <w:fldChar w:fldCharType="begin"/>
      </w:r>
      <w:r>
        <w:instrText xml:space="preserve"> PAGEREF _Toc13819 \h </w:instrText>
      </w:r>
      <w:r>
        <w:fldChar w:fldCharType="separate"/>
      </w:r>
      <w:r>
        <w:t>86</w:t>
      </w:r>
      <w:r>
        <w:fldChar w:fldCharType="end"/>
      </w:r>
      <w:r>
        <w:rPr>
          <w:rFonts w:hint="eastAsia"/>
          <w:bCs/>
          <w:szCs w:val="44"/>
          <w:lang w:val="en-US" w:eastAsia="zh-CN"/>
        </w:rPr>
        <w:fldChar w:fldCharType="end"/>
      </w:r>
    </w:p>
    <w:p w14:paraId="5605E87F">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_Toc11126 </w:instrText>
      </w:r>
      <w:r>
        <w:rPr>
          <w:rFonts w:hint="eastAsia"/>
          <w:bCs/>
          <w:szCs w:val="44"/>
          <w:lang w:val="en-US" w:eastAsia="zh-CN"/>
        </w:rPr>
        <w:fldChar w:fldCharType="separate"/>
      </w:r>
      <w:r>
        <w:rPr>
          <w:rFonts w:hint="default" w:ascii="宋体" w:hAnsi="宋体" w:eastAsia="宋体" w:cs="宋体"/>
        </w:rPr>
        <w:t xml:space="preserve">3. </w:t>
      </w:r>
      <w:r>
        <w:rPr>
          <w:rFonts w:hint="eastAsia" w:ascii="宋体" w:hAnsi="宋体" w:eastAsia="宋体" w:cs="宋体"/>
        </w:rPr>
        <w:t>顶板事故现场处置方案</w:t>
      </w:r>
      <w:r>
        <w:tab/>
      </w:r>
      <w:r>
        <w:fldChar w:fldCharType="begin"/>
      </w:r>
      <w:r>
        <w:instrText xml:space="preserve"> PAGEREF _Toc11126 \h </w:instrText>
      </w:r>
      <w:r>
        <w:fldChar w:fldCharType="separate"/>
      </w:r>
      <w:r>
        <w:t>91</w:t>
      </w:r>
      <w:r>
        <w:fldChar w:fldCharType="end"/>
      </w:r>
      <w:r>
        <w:rPr>
          <w:rFonts w:hint="eastAsia"/>
          <w:bCs/>
          <w:szCs w:val="44"/>
          <w:lang w:val="en-US" w:eastAsia="zh-CN"/>
        </w:rPr>
        <w:fldChar w:fldCharType="end"/>
      </w:r>
    </w:p>
    <w:p w14:paraId="7565E319">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_Toc19516 </w:instrText>
      </w:r>
      <w:r>
        <w:rPr>
          <w:rFonts w:hint="eastAsia"/>
          <w:bCs/>
          <w:szCs w:val="44"/>
          <w:lang w:val="en-US" w:eastAsia="zh-CN"/>
        </w:rPr>
        <w:fldChar w:fldCharType="separate"/>
      </w:r>
      <w:r>
        <w:rPr>
          <w:rFonts w:hint="default" w:ascii="宋体" w:hAnsi="宋体" w:eastAsia="宋体" w:cs="宋体"/>
        </w:rPr>
        <w:t xml:space="preserve">4. </w:t>
      </w:r>
      <w:r>
        <w:rPr>
          <w:rFonts w:hint="eastAsia" w:ascii="宋体" w:hAnsi="宋体" w:eastAsia="宋体" w:cs="宋体"/>
        </w:rPr>
        <w:t>井下火灾事故现场处置方案</w:t>
      </w:r>
      <w:r>
        <w:tab/>
      </w:r>
      <w:r>
        <w:fldChar w:fldCharType="begin"/>
      </w:r>
      <w:r>
        <w:instrText xml:space="preserve"> PAGEREF _Toc19516 \h </w:instrText>
      </w:r>
      <w:r>
        <w:fldChar w:fldCharType="separate"/>
      </w:r>
      <w:r>
        <w:t>98</w:t>
      </w:r>
      <w:r>
        <w:fldChar w:fldCharType="end"/>
      </w:r>
      <w:r>
        <w:rPr>
          <w:rFonts w:hint="eastAsia"/>
          <w:bCs/>
          <w:szCs w:val="44"/>
          <w:lang w:val="en-US" w:eastAsia="zh-CN"/>
        </w:rPr>
        <w:fldChar w:fldCharType="end"/>
      </w:r>
    </w:p>
    <w:p w14:paraId="0BAA89D5">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_Toc12599 </w:instrText>
      </w:r>
      <w:r>
        <w:rPr>
          <w:rFonts w:hint="eastAsia"/>
          <w:bCs/>
          <w:szCs w:val="44"/>
          <w:lang w:val="en-US" w:eastAsia="zh-CN"/>
        </w:rPr>
        <w:fldChar w:fldCharType="separate"/>
      </w:r>
      <w:r>
        <w:rPr>
          <w:rFonts w:hint="default" w:ascii="宋体" w:hAnsi="宋体" w:eastAsia="宋体" w:cs="宋体"/>
        </w:rPr>
        <w:t xml:space="preserve">5. </w:t>
      </w:r>
      <w:r>
        <w:rPr>
          <w:rFonts w:hint="eastAsia" w:ascii="宋体" w:hAnsi="宋体" w:eastAsia="宋体" w:cs="宋体"/>
        </w:rPr>
        <w:t>水灾事故现场处置方案</w:t>
      </w:r>
      <w:r>
        <w:tab/>
      </w:r>
      <w:r>
        <w:fldChar w:fldCharType="begin"/>
      </w:r>
      <w:r>
        <w:instrText xml:space="preserve"> PAGEREF _Toc12599 \h </w:instrText>
      </w:r>
      <w:r>
        <w:fldChar w:fldCharType="separate"/>
      </w:r>
      <w:r>
        <w:t>108</w:t>
      </w:r>
      <w:r>
        <w:fldChar w:fldCharType="end"/>
      </w:r>
      <w:r>
        <w:rPr>
          <w:rFonts w:hint="eastAsia"/>
          <w:bCs/>
          <w:szCs w:val="44"/>
          <w:lang w:val="en-US" w:eastAsia="zh-CN"/>
        </w:rPr>
        <w:fldChar w:fldCharType="end"/>
      </w:r>
    </w:p>
    <w:p w14:paraId="48890C13">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_Toc2957 </w:instrText>
      </w:r>
      <w:r>
        <w:rPr>
          <w:rFonts w:hint="eastAsia"/>
          <w:bCs/>
          <w:szCs w:val="44"/>
          <w:lang w:val="en-US" w:eastAsia="zh-CN"/>
        </w:rPr>
        <w:fldChar w:fldCharType="separate"/>
      </w:r>
      <w:r>
        <w:rPr>
          <w:rFonts w:hint="default" w:ascii="宋体" w:hAnsi="宋体" w:eastAsia="宋体" w:cs="宋体"/>
        </w:rPr>
        <w:t xml:space="preserve">6. </w:t>
      </w:r>
      <w:r>
        <w:rPr>
          <w:rFonts w:hint="eastAsia" w:ascii="宋体" w:hAnsi="宋体" w:eastAsia="宋体" w:cs="宋体"/>
        </w:rPr>
        <w:t>提升运输事故现场处置方案</w:t>
      </w:r>
      <w:r>
        <w:tab/>
      </w:r>
      <w:r>
        <w:fldChar w:fldCharType="begin"/>
      </w:r>
      <w:r>
        <w:instrText xml:space="preserve"> PAGEREF _Toc2957 \h </w:instrText>
      </w:r>
      <w:r>
        <w:fldChar w:fldCharType="separate"/>
      </w:r>
      <w:r>
        <w:t>115</w:t>
      </w:r>
      <w:r>
        <w:fldChar w:fldCharType="end"/>
      </w:r>
      <w:r>
        <w:rPr>
          <w:rFonts w:hint="eastAsia"/>
          <w:bCs/>
          <w:szCs w:val="44"/>
          <w:lang w:val="en-US" w:eastAsia="zh-CN"/>
        </w:rPr>
        <w:fldChar w:fldCharType="end"/>
      </w:r>
    </w:p>
    <w:p w14:paraId="66E5DF1B">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_Toc809 </w:instrText>
      </w:r>
      <w:r>
        <w:rPr>
          <w:rFonts w:hint="eastAsia"/>
          <w:bCs/>
          <w:szCs w:val="44"/>
          <w:lang w:val="en-US" w:eastAsia="zh-CN"/>
        </w:rPr>
        <w:fldChar w:fldCharType="separate"/>
      </w:r>
      <w:r>
        <w:rPr>
          <w:rFonts w:hint="default" w:ascii="宋体" w:hAnsi="宋体" w:eastAsia="宋体" w:cs="宋体"/>
        </w:rPr>
        <w:t xml:space="preserve">7. </w:t>
      </w:r>
      <w:r>
        <w:rPr>
          <w:rFonts w:hint="eastAsia" w:ascii="宋体" w:hAnsi="宋体" w:eastAsia="宋体" w:cs="宋体"/>
        </w:rPr>
        <w:t>电气事故现场处置方案</w:t>
      </w:r>
      <w:r>
        <w:tab/>
      </w:r>
      <w:r>
        <w:fldChar w:fldCharType="begin"/>
      </w:r>
      <w:r>
        <w:instrText xml:space="preserve"> PAGEREF _Toc809 \h </w:instrText>
      </w:r>
      <w:r>
        <w:fldChar w:fldCharType="separate"/>
      </w:r>
      <w:r>
        <w:t>126</w:t>
      </w:r>
      <w:r>
        <w:fldChar w:fldCharType="end"/>
      </w:r>
      <w:r>
        <w:rPr>
          <w:rFonts w:hint="eastAsia"/>
          <w:bCs/>
          <w:szCs w:val="44"/>
          <w:lang w:val="en-US" w:eastAsia="zh-CN"/>
        </w:rPr>
        <w:fldChar w:fldCharType="end"/>
      </w:r>
    </w:p>
    <w:p w14:paraId="0E7EC3BA">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_Toc24875 </w:instrText>
      </w:r>
      <w:r>
        <w:rPr>
          <w:rFonts w:hint="eastAsia"/>
          <w:bCs/>
          <w:szCs w:val="44"/>
          <w:lang w:val="en-US" w:eastAsia="zh-CN"/>
        </w:rPr>
        <w:fldChar w:fldCharType="separate"/>
      </w:r>
      <w:r>
        <w:rPr>
          <w:rFonts w:hint="default" w:ascii="宋体" w:hAnsi="宋体" w:eastAsia="宋体" w:cs="宋体"/>
        </w:rPr>
        <w:t xml:space="preserve">8. </w:t>
      </w:r>
      <w:r>
        <w:rPr>
          <w:rFonts w:hint="eastAsia" w:ascii="宋体" w:hAnsi="宋体" w:eastAsia="宋体" w:cs="宋体"/>
          <w:lang w:val="en-US" w:eastAsia="zh-CN"/>
        </w:rPr>
        <w:t>地面火灾</w:t>
      </w:r>
      <w:r>
        <w:rPr>
          <w:rFonts w:hint="eastAsia" w:ascii="宋体" w:hAnsi="宋体" w:eastAsia="宋体" w:cs="宋体"/>
        </w:rPr>
        <w:t>事故现场处置方案</w:t>
      </w:r>
      <w:r>
        <w:tab/>
      </w:r>
      <w:r>
        <w:fldChar w:fldCharType="begin"/>
      </w:r>
      <w:r>
        <w:instrText xml:space="preserve"> PAGEREF _Toc24875 \h </w:instrText>
      </w:r>
      <w:r>
        <w:fldChar w:fldCharType="separate"/>
      </w:r>
      <w:r>
        <w:t>132</w:t>
      </w:r>
      <w:r>
        <w:fldChar w:fldCharType="end"/>
      </w:r>
      <w:r>
        <w:rPr>
          <w:rFonts w:hint="eastAsia"/>
          <w:bCs/>
          <w:szCs w:val="44"/>
          <w:lang w:val="en-US" w:eastAsia="zh-CN"/>
        </w:rPr>
        <w:fldChar w:fldCharType="end"/>
      </w:r>
    </w:p>
    <w:p w14:paraId="2FF2202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_Toc11925 </w:instrText>
      </w:r>
      <w:r>
        <w:rPr>
          <w:rFonts w:hint="eastAsia"/>
          <w:bCs/>
          <w:szCs w:val="44"/>
          <w:lang w:val="en-US" w:eastAsia="zh-CN"/>
        </w:rPr>
        <w:fldChar w:fldCharType="separate"/>
      </w:r>
      <w:r>
        <w:rPr>
          <w:rFonts w:hint="default" w:ascii="宋体" w:hAnsi="宋体" w:eastAsia="宋体" w:cs="宋体"/>
        </w:rPr>
        <w:t xml:space="preserve">9. </w:t>
      </w:r>
      <w:r>
        <w:rPr>
          <w:rFonts w:hint="eastAsia" w:ascii="宋体" w:hAnsi="宋体" w:eastAsia="宋体" w:cs="宋体"/>
        </w:rPr>
        <w:t>主</w:t>
      </w:r>
      <w:r>
        <w:rPr>
          <w:rFonts w:hint="eastAsia" w:ascii="宋体" w:hAnsi="宋体" w:cs="宋体"/>
          <w:lang w:val="en-US" w:eastAsia="zh-CN"/>
        </w:rPr>
        <w:t>要</w:t>
      </w:r>
      <w:r>
        <w:rPr>
          <w:rFonts w:hint="eastAsia" w:ascii="宋体" w:hAnsi="宋体" w:eastAsia="宋体" w:cs="宋体"/>
        </w:rPr>
        <w:t>通风机</w:t>
      </w:r>
      <w:r>
        <w:rPr>
          <w:rFonts w:hint="eastAsia" w:ascii="宋体" w:hAnsi="宋体" w:cs="宋体"/>
          <w:lang w:val="en-US" w:eastAsia="zh-CN"/>
        </w:rPr>
        <w:t>停止运转</w:t>
      </w:r>
      <w:r>
        <w:rPr>
          <w:rFonts w:hint="eastAsia" w:ascii="宋体" w:hAnsi="宋体" w:eastAsia="宋体" w:cs="宋体"/>
        </w:rPr>
        <w:t>现场处置方案</w:t>
      </w:r>
      <w:r>
        <w:tab/>
      </w:r>
      <w:r>
        <w:fldChar w:fldCharType="begin"/>
      </w:r>
      <w:r>
        <w:instrText xml:space="preserve"> PAGEREF _Toc11925 \h </w:instrText>
      </w:r>
      <w:r>
        <w:fldChar w:fldCharType="separate"/>
      </w:r>
      <w:r>
        <w:t>137</w:t>
      </w:r>
      <w:r>
        <w:fldChar w:fldCharType="end"/>
      </w:r>
      <w:r>
        <w:rPr>
          <w:rFonts w:hint="eastAsia"/>
          <w:bCs/>
          <w:szCs w:val="44"/>
          <w:lang w:val="en-US" w:eastAsia="zh-CN"/>
        </w:rPr>
        <w:fldChar w:fldCharType="end"/>
      </w:r>
    </w:p>
    <w:p w14:paraId="05CFC102">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_Toc11827 </w:instrText>
      </w:r>
      <w:r>
        <w:rPr>
          <w:rFonts w:hint="eastAsia"/>
          <w:bCs/>
          <w:szCs w:val="44"/>
          <w:lang w:val="en-US" w:eastAsia="zh-CN"/>
        </w:rPr>
        <w:fldChar w:fldCharType="separate"/>
      </w:r>
      <w:r>
        <w:rPr>
          <w:rFonts w:hint="default" w:ascii="宋体" w:hAnsi="宋体" w:eastAsia="宋体" w:cs="宋体"/>
        </w:rPr>
        <w:t xml:space="preserve">10. </w:t>
      </w:r>
      <w:r>
        <w:rPr>
          <w:rFonts w:hint="eastAsia" w:ascii="宋体" w:hAnsi="宋体" w:cs="宋体"/>
          <w:lang w:val="en-US" w:eastAsia="zh-CN"/>
        </w:rPr>
        <w:t>井下民爆物品爆炸事故</w:t>
      </w:r>
      <w:r>
        <w:rPr>
          <w:rFonts w:hint="eastAsia" w:ascii="宋体" w:hAnsi="宋体" w:eastAsia="宋体" w:cs="宋体"/>
        </w:rPr>
        <w:t>现场处置方案</w:t>
      </w:r>
      <w:r>
        <w:tab/>
      </w:r>
      <w:r>
        <w:fldChar w:fldCharType="begin"/>
      </w:r>
      <w:r>
        <w:instrText xml:space="preserve"> PAGEREF _Toc11827 \h </w:instrText>
      </w:r>
      <w:r>
        <w:fldChar w:fldCharType="separate"/>
      </w:r>
      <w:r>
        <w:t>145</w:t>
      </w:r>
      <w:r>
        <w:fldChar w:fldCharType="end"/>
      </w:r>
      <w:r>
        <w:rPr>
          <w:rFonts w:hint="eastAsia"/>
          <w:bCs/>
          <w:szCs w:val="44"/>
          <w:lang w:val="en-US" w:eastAsia="zh-CN"/>
        </w:rPr>
        <w:fldChar w:fldCharType="end"/>
      </w:r>
    </w:p>
    <w:p w14:paraId="306C2CD0">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_Toc23866 </w:instrText>
      </w:r>
      <w:r>
        <w:rPr>
          <w:rFonts w:hint="eastAsia"/>
          <w:bCs/>
          <w:szCs w:val="44"/>
          <w:lang w:val="en-US" w:eastAsia="zh-CN"/>
        </w:rPr>
        <w:fldChar w:fldCharType="separate"/>
      </w:r>
      <w:r>
        <w:rPr>
          <w:rFonts w:hint="default" w:ascii="宋体" w:hAnsi="宋体" w:eastAsia="宋体" w:cs="宋体"/>
        </w:rPr>
        <w:t xml:space="preserve">11. </w:t>
      </w:r>
      <w:r>
        <w:rPr>
          <w:rFonts w:hint="eastAsia" w:ascii="宋体" w:hAnsi="宋体" w:eastAsia="宋体" w:cs="宋体"/>
          <w:lang w:val="en-US" w:eastAsia="zh-CN"/>
        </w:rPr>
        <w:t>起重伤害</w:t>
      </w:r>
      <w:r>
        <w:rPr>
          <w:rFonts w:hint="eastAsia" w:ascii="宋体" w:hAnsi="宋体" w:eastAsia="宋体" w:cs="宋体"/>
        </w:rPr>
        <w:t>事故现场处置方案</w:t>
      </w:r>
      <w:r>
        <w:tab/>
      </w:r>
      <w:r>
        <w:fldChar w:fldCharType="begin"/>
      </w:r>
      <w:r>
        <w:instrText xml:space="preserve"> PAGEREF _Toc23866 \h </w:instrText>
      </w:r>
      <w:r>
        <w:fldChar w:fldCharType="separate"/>
      </w:r>
      <w:r>
        <w:t>150</w:t>
      </w:r>
      <w:r>
        <w:fldChar w:fldCharType="end"/>
      </w:r>
      <w:r>
        <w:rPr>
          <w:rFonts w:hint="eastAsia"/>
          <w:bCs/>
          <w:szCs w:val="44"/>
          <w:lang w:val="en-US" w:eastAsia="zh-CN"/>
        </w:rPr>
        <w:fldChar w:fldCharType="end"/>
      </w:r>
    </w:p>
    <w:p w14:paraId="62B45C6B">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_Toc22068 </w:instrText>
      </w:r>
      <w:r>
        <w:rPr>
          <w:rFonts w:hint="eastAsia"/>
          <w:bCs/>
          <w:szCs w:val="44"/>
          <w:lang w:val="en-US" w:eastAsia="zh-CN"/>
        </w:rPr>
        <w:fldChar w:fldCharType="separate"/>
      </w:r>
      <w:r>
        <w:rPr>
          <w:rFonts w:hint="default" w:ascii="宋体" w:hAnsi="宋体" w:eastAsia="宋体" w:cs="宋体"/>
        </w:rPr>
        <w:t xml:space="preserve">12. </w:t>
      </w:r>
      <w:r>
        <w:rPr>
          <w:rFonts w:hint="eastAsia" w:ascii="宋体" w:hAnsi="宋体" w:eastAsia="宋体" w:cs="宋体"/>
          <w:lang w:val="en-US" w:eastAsia="zh-CN"/>
        </w:rPr>
        <w:t>机械伤害</w:t>
      </w:r>
      <w:r>
        <w:rPr>
          <w:rFonts w:hint="eastAsia" w:ascii="宋体" w:hAnsi="宋体" w:eastAsia="宋体" w:cs="宋体"/>
        </w:rPr>
        <w:t>事故现场处置方案</w:t>
      </w:r>
      <w:r>
        <w:tab/>
      </w:r>
      <w:r>
        <w:fldChar w:fldCharType="begin"/>
      </w:r>
      <w:r>
        <w:instrText xml:space="preserve"> PAGEREF _Toc22068 \h </w:instrText>
      </w:r>
      <w:r>
        <w:fldChar w:fldCharType="separate"/>
      </w:r>
      <w:r>
        <w:t>154</w:t>
      </w:r>
      <w:r>
        <w:fldChar w:fldCharType="end"/>
      </w:r>
      <w:r>
        <w:rPr>
          <w:rFonts w:hint="eastAsia"/>
          <w:bCs/>
          <w:szCs w:val="44"/>
          <w:lang w:val="en-US" w:eastAsia="zh-CN"/>
        </w:rPr>
        <w:fldChar w:fldCharType="end"/>
      </w:r>
    </w:p>
    <w:p w14:paraId="286C179E">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_Toc27142 </w:instrText>
      </w:r>
      <w:r>
        <w:rPr>
          <w:rFonts w:hint="eastAsia"/>
          <w:bCs/>
          <w:szCs w:val="44"/>
          <w:lang w:val="en-US" w:eastAsia="zh-CN"/>
        </w:rPr>
        <w:fldChar w:fldCharType="separate"/>
      </w:r>
      <w:r>
        <w:rPr>
          <w:rFonts w:hint="default" w:ascii="宋体" w:hAnsi="宋体" w:eastAsia="宋体" w:cs="宋体"/>
          <w:lang w:val="en-US" w:eastAsia="zh-CN"/>
        </w:rPr>
        <w:t xml:space="preserve">13. </w:t>
      </w:r>
      <w:r>
        <w:rPr>
          <w:rFonts w:hint="eastAsia" w:ascii="宋体" w:hAnsi="宋体" w:eastAsia="宋体" w:cs="宋体"/>
          <w:lang w:val="en-US" w:eastAsia="zh-CN"/>
        </w:rPr>
        <w:t>容器爆炸</w:t>
      </w:r>
      <w:r>
        <w:rPr>
          <w:rFonts w:hint="eastAsia" w:ascii="宋体" w:hAnsi="宋体" w:eastAsia="宋体" w:cs="宋体"/>
        </w:rPr>
        <w:t>事故现场处置方案</w:t>
      </w:r>
      <w:r>
        <w:tab/>
      </w:r>
      <w:r>
        <w:fldChar w:fldCharType="begin"/>
      </w:r>
      <w:r>
        <w:instrText xml:space="preserve"> PAGEREF _Toc27142 \h </w:instrText>
      </w:r>
      <w:r>
        <w:fldChar w:fldCharType="separate"/>
      </w:r>
      <w:r>
        <w:t>159</w:t>
      </w:r>
      <w:r>
        <w:fldChar w:fldCharType="end"/>
      </w:r>
      <w:r>
        <w:rPr>
          <w:rFonts w:hint="eastAsia"/>
          <w:bCs/>
          <w:szCs w:val="44"/>
          <w:lang w:val="en-US" w:eastAsia="zh-CN"/>
        </w:rPr>
        <w:fldChar w:fldCharType="end"/>
      </w:r>
    </w:p>
    <w:p w14:paraId="06FF12DC">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_Toc16253 </w:instrText>
      </w:r>
      <w:r>
        <w:rPr>
          <w:rFonts w:hint="eastAsia"/>
          <w:bCs/>
          <w:szCs w:val="44"/>
          <w:lang w:val="en-US" w:eastAsia="zh-CN"/>
        </w:rPr>
        <w:fldChar w:fldCharType="separate"/>
      </w:r>
      <w:r>
        <w:rPr>
          <w:rFonts w:hint="default" w:ascii="宋体" w:hAnsi="宋体" w:eastAsia="宋体" w:cs="宋体"/>
          <w:lang w:val="en-US" w:eastAsia="zh-CN"/>
        </w:rPr>
        <w:t xml:space="preserve">14. </w:t>
      </w:r>
      <w:r>
        <w:rPr>
          <w:rFonts w:hint="eastAsia"/>
          <w:lang w:val="en-US" w:eastAsia="zh-CN"/>
        </w:rPr>
        <w:t>受限空间作业</w:t>
      </w:r>
      <w:r>
        <w:rPr>
          <w:rFonts w:hint="eastAsia" w:ascii="宋体" w:hAnsi="宋体" w:eastAsia="宋体" w:cs="宋体"/>
          <w:lang w:val="en-US" w:eastAsia="zh-CN"/>
        </w:rPr>
        <w:t>事故现场处置方案</w:t>
      </w:r>
      <w:r>
        <w:tab/>
      </w:r>
      <w:r>
        <w:fldChar w:fldCharType="begin"/>
      </w:r>
      <w:r>
        <w:instrText xml:space="preserve"> PAGEREF _Toc16253 \h </w:instrText>
      </w:r>
      <w:r>
        <w:fldChar w:fldCharType="separate"/>
      </w:r>
      <w:r>
        <w:t>162</w:t>
      </w:r>
      <w:r>
        <w:fldChar w:fldCharType="end"/>
      </w:r>
      <w:r>
        <w:rPr>
          <w:rFonts w:hint="eastAsia"/>
          <w:bCs/>
          <w:szCs w:val="44"/>
          <w:lang w:val="en-US" w:eastAsia="zh-CN"/>
        </w:rPr>
        <w:fldChar w:fldCharType="end"/>
      </w:r>
    </w:p>
    <w:p w14:paraId="472070F4">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_Toc9412 </w:instrText>
      </w:r>
      <w:r>
        <w:rPr>
          <w:rFonts w:hint="eastAsia"/>
          <w:bCs/>
          <w:szCs w:val="44"/>
          <w:lang w:val="en-US" w:eastAsia="zh-CN"/>
        </w:rPr>
        <w:fldChar w:fldCharType="separate"/>
      </w:r>
      <w:r>
        <w:rPr>
          <w:rFonts w:hint="default" w:ascii="宋体" w:hAnsi="宋体" w:eastAsia="宋体" w:cs="宋体"/>
          <w:lang w:val="en-US" w:eastAsia="zh-CN"/>
        </w:rPr>
        <w:t xml:space="preserve">15. </w:t>
      </w:r>
      <w:r>
        <w:rPr>
          <w:rFonts w:hint="eastAsia"/>
          <w:lang w:val="en-US" w:eastAsia="zh-CN"/>
        </w:rPr>
        <w:t>污水处理厂</w:t>
      </w:r>
      <w:r>
        <w:rPr>
          <w:rFonts w:hint="eastAsia" w:ascii="宋体" w:hAnsi="宋体" w:eastAsia="宋体" w:cs="宋体"/>
          <w:lang w:val="en-US" w:eastAsia="zh-CN"/>
        </w:rPr>
        <w:t>事故现场处置方案</w:t>
      </w:r>
      <w:r>
        <w:tab/>
      </w:r>
      <w:r>
        <w:fldChar w:fldCharType="begin"/>
      </w:r>
      <w:r>
        <w:instrText xml:space="preserve"> PAGEREF _Toc9412 \h </w:instrText>
      </w:r>
      <w:r>
        <w:fldChar w:fldCharType="separate"/>
      </w:r>
      <w:r>
        <w:t>168</w:t>
      </w:r>
      <w:r>
        <w:fldChar w:fldCharType="end"/>
      </w:r>
      <w:r>
        <w:rPr>
          <w:rFonts w:hint="eastAsia"/>
          <w:bCs/>
          <w:szCs w:val="44"/>
          <w:lang w:val="en-US" w:eastAsia="zh-CN"/>
        </w:rPr>
        <w:fldChar w:fldCharType="end"/>
      </w:r>
    </w:p>
    <w:p w14:paraId="71C43910">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_Toc14999 </w:instrText>
      </w:r>
      <w:r>
        <w:rPr>
          <w:rFonts w:hint="eastAsia"/>
          <w:bCs/>
          <w:szCs w:val="44"/>
          <w:lang w:val="en-US" w:eastAsia="zh-CN"/>
        </w:rPr>
        <w:fldChar w:fldCharType="separate"/>
      </w:r>
      <w:r>
        <w:rPr>
          <w:rFonts w:hint="default" w:ascii="宋体" w:hAnsi="宋体" w:eastAsia="宋体" w:cs="宋体"/>
          <w:lang w:val="en-US" w:eastAsia="zh-CN"/>
        </w:rPr>
        <w:t xml:space="preserve">16. </w:t>
      </w:r>
      <w:r>
        <w:rPr>
          <w:rFonts w:hint="eastAsia" w:ascii="宋体" w:hAnsi="宋体" w:cs="宋体"/>
          <w:kern w:val="44"/>
          <w:lang w:val="en-US" w:eastAsia="zh-CN" w:bidi="ar-SA"/>
        </w:rPr>
        <w:t>液化天然气</w:t>
      </w:r>
      <w:r>
        <w:rPr>
          <w:rFonts w:hint="eastAsia" w:ascii="宋体" w:hAnsi="宋体" w:eastAsia="宋体" w:cs="宋体"/>
          <w:lang w:val="en-US" w:eastAsia="zh-CN"/>
        </w:rPr>
        <w:t>事故现场处置方案</w:t>
      </w:r>
      <w:r>
        <w:tab/>
      </w:r>
      <w:r>
        <w:fldChar w:fldCharType="begin"/>
      </w:r>
      <w:r>
        <w:instrText xml:space="preserve"> PAGEREF _Toc14999 \h </w:instrText>
      </w:r>
      <w:r>
        <w:fldChar w:fldCharType="separate"/>
      </w:r>
      <w:r>
        <w:t>175</w:t>
      </w:r>
      <w:r>
        <w:fldChar w:fldCharType="end"/>
      </w:r>
      <w:r>
        <w:rPr>
          <w:rFonts w:hint="eastAsia"/>
          <w:bCs/>
          <w:szCs w:val="44"/>
          <w:lang w:val="en-US" w:eastAsia="zh-CN"/>
        </w:rPr>
        <w:fldChar w:fldCharType="end"/>
      </w:r>
    </w:p>
    <w:p w14:paraId="62CC9633">
      <w:pPr>
        <w:pStyle w:val="20"/>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rPr>
          <w:b/>
          <w:bCs/>
        </w:rPr>
      </w:pPr>
      <w:r>
        <w:rPr>
          <w:rFonts w:hint="eastAsia"/>
          <w:b/>
          <w:bCs/>
          <w:szCs w:val="44"/>
          <w:lang w:val="en-US" w:eastAsia="zh-CN"/>
        </w:rPr>
        <w:fldChar w:fldCharType="begin"/>
      </w:r>
      <w:r>
        <w:rPr>
          <w:rFonts w:hint="eastAsia"/>
          <w:b/>
          <w:bCs/>
          <w:szCs w:val="44"/>
          <w:lang w:val="en-US" w:eastAsia="zh-CN"/>
        </w:rPr>
        <w:instrText xml:space="preserve"> HYPERLINK \l _Toc1051 </w:instrText>
      </w:r>
      <w:r>
        <w:rPr>
          <w:rFonts w:hint="eastAsia"/>
          <w:b/>
          <w:bCs/>
          <w:szCs w:val="44"/>
          <w:lang w:val="en-US" w:eastAsia="zh-CN"/>
        </w:rPr>
        <w:fldChar w:fldCharType="separate"/>
      </w:r>
      <w:r>
        <w:rPr>
          <w:rFonts w:hint="eastAsia" w:ascii="宋体" w:hAnsi="宋体" w:eastAsia="宋体" w:cs="宋体"/>
          <w:b/>
          <w:bCs/>
          <w:kern w:val="44"/>
          <w:lang w:val="en-US" w:eastAsia="zh-CN" w:bidi="ar-SA"/>
        </w:rPr>
        <w:t>第四部分 附件</w:t>
      </w:r>
      <w:r>
        <w:rPr>
          <w:b/>
          <w:bCs/>
        </w:rPr>
        <w:tab/>
      </w:r>
      <w:r>
        <w:rPr>
          <w:b/>
          <w:bCs/>
        </w:rPr>
        <w:fldChar w:fldCharType="begin"/>
      </w:r>
      <w:r>
        <w:rPr>
          <w:b/>
          <w:bCs/>
        </w:rPr>
        <w:instrText xml:space="preserve"> PAGEREF _Toc1051 \h </w:instrText>
      </w:r>
      <w:r>
        <w:rPr>
          <w:b/>
          <w:bCs/>
        </w:rPr>
        <w:fldChar w:fldCharType="separate"/>
      </w:r>
      <w:r>
        <w:rPr>
          <w:b/>
          <w:bCs/>
        </w:rPr>
        <w:t>182</w:t>
      </w:r>
      <w:r>
        <w:rPr>
          <w:b/>
          <w:bCs/>
        </w:rPr>
        <w:fldChar w:fldCharType="end"/>
      </w:r>
      <w:r>
        <w:rPr>
          <w:rFonts w:hint="eastAsia"/>
          <w:b/>
          <w:bCs/>
          <w:szCs w:val="44"/>
          <w:lang w:val="en-US" w:eastAsia="zh-CN"/>
        </w:rPr>
        <w:fldChar w:fldCharType="end"/>
      </w:r>
    </w:p>
    <w:p w14:paraId="3AC59E74">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_Toc12999 </w:instrText>
      </w:r>
      <w:r>
        <w:rPr>
          <w:rFonts w:hint="eastAsia"/>
          <w:bCs/>
          <w:szCs w:val="44"/>
          <w:lang w:val="en-US" w:eastAsia="zh-CN"/>
        </w:rPr>
        <w:fldChar w:fldCharType="separate"/>
      </w:r>
      <w:r>
        <w:rPr>
          <w:rFonts w:hint="eastAsia"/>
          <w:lang w:val="en-US" w:eastAsia="zh-CN"/>
        </w:rPr>
        <w:t>附件1：矿井概况</w:t>
      </w:r>
      <w:r>
        <w:tab/>
      </w:r>
      <w:r>
        <w:fldChar w:fldCharType="begin"/>
      </w:r>
      <w:r>
        <w:instrText xml:space="preserve"> PAGEREF _Toc12999 \h </w:instrText>
      </w:r>
      <w:r>
        <w:fldChar w:fldCharType="separate"/>
      </w:r>
      <w:r>
        <w:t>183</w:t>
      </w:r>
      <w:r>
        <w:fldChar w:fldCharType="end"/>
      </w:r>
      <w:r>
        <w:rPr>
          <w:rFonts w:hint="eastAsia"/>
          <w:bCs/>
          <w:szCs w:val="44"/>
          <w:lang w:val="en-US" w:eastAsia="zh-CN"/>
        </w:rPr>
        <w:fldChar w:fldCharType="end"/>
      </w:r>
    </w:p>
    <w:p w14:paraId="1ECC685F">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_Toc16521 </w:instrText>
      </w:r>
      <w:r>
        <w:rPr>
          <w:rFonts w:hint="eastAsia"/>
          <w:bCs/>
          <w:szCs w:val="44"/>
          <w:lang w:val="en-US" w:eastAsia="zh-CN"/>
        </w:rPr>
        <w:fldChar w:fldCharType="separate"/>
      </w:r>
      <w:r>
        <w:rPr>
          <w:rFonts w:hint="eastAsia"/>
          <w:lang w:val="en-US" w:eastAsia="zh-CN"/>
        </w:rPr>
        <w:t>附件2：风险评估的结果</w:t>
      </w:r>
      <w:r>
        <w:tab/>
      </w:r>
      <w:r>
        <w:fldChar w:fldCharType="begin"/>
      </w:r>
      <w:r>
        <w:instrText xml:space="preserve"> PAGEREF _Toc16521 \h </w:instrText>
      </w:r>
      <w:r>
        <w:fldChar w:fldCharType="separate"/>
      </w:r>
      <w:r>
        <w:t>185</w:t>
      </w:r>
      <w:r>
        <w:fldChar w:fldCharType="end"/>
      </w:r>
      <w:r>
        <w:rPr>
          <w:rFonts w:hint="eastAsia"/>
          <w:bCs/>
          <w:szCs w:val="44"/>
          <w:lang w:val="en-US" w:eastAsia="zh-CN"/>
        </w:rPr>
        <w:fldChar w:fldCharType="end"/>
      </w:r>
    </w:p>
    <w:p w14:paraId="30D27B6A">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_Toc22429 </w:instrText>
      </w:r>
      <w:r>
        <w:rPr>
          <w:rFonts w:hint="eastAsia"/>
          <w:bCs/>
          <w:szCs w:val="44"/>
          <w:lang w:val="en-US" w:eastAsia="zh-CN"/>
        </w:rPr>
        <w:fldChar w:fldCharType="separate"/>
      </w:r>
      <w:r>
        <w:rPr>
          <w:rFonts w:hint="eastAsia"/>
          <w:lang w:val="en-US" w:eastAsia="zh-CN"/>
        </w:rPr>
        <w:t>附件3：预案体系与衔接</w:t>
      </w:r>
      <w:r>
        <w:tab/>
      </w:r>
      <w:r>
        <w:fldChar w:fldCharType="begin"/>
      </w:r>
      <w:r>
        <w:instrText xml:space="preserve"> PAGEREF _Toc22429 \h </w:instrText>
      </w:r>
      <w:r>
        <w:fldChar w:fldCharType="separate"/>
      </w:r>
      <w:r>
        <w:t>186</w:t>
      </w:r>
      <w:r>
        <w:fldChar w:fldCharType="end"/>
      </w:r>
      <w:r>
        <w:rPr>
          <w:rFonts w:hint="eastAsia"/>
          <w:bCs/>
          <w:szCs w:val="44"/>
          <w:lang w:val="en-US" w:eastAsia="zh-CN"/>
        </w:rPr>
        <w:fldChar w:fldCharType="end"/>
      </w:r>
    </w:p>
    <w:p w14:paraId="0C17168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_Toc26696 </w:instrText>
      </w:r>
      <w:r>
        <w:rPr>
          <w:rFonts w:hint="eastAsia"/>
          <w:bCs/>
          <w:szCs w:val="44"/>
          <w:lang w:val="en-US" w:eastAsia="zh-CN"/>
        </w:rPr>
        <w:fldChar w:fldCharType="separate"/>
      </w:r>
      <w:r>
        <w:rPr>
          <w:rFonts w:hint="eastAsia"/>
          <w:lang w:val="en-US" w:eastAsia="zh-CN"/>
        </w:rPr>
        <w:t>附件4：应急救援物资清单</w:t>
      </w:r>
      <w:r>
        <w:tab/>
      </w:r>
      <w:r>
        <w:fldChar w:fldCharType="begin"/>
      </w:r>
      <w:r>
        <w:instrText xml:space="preserve"> PAGEREF _Toc26696 \h </w:instrText>
      </w:r>
      <w:r>
        <w:fldChar w:fldCharType="separate"/>
      </w:r>
      <w:r>
        <w:t>188</w:t>
      </w:r>
      <w:r>
        <w:fldChar w:fldCharType="end"/>
      </w:r>
      <w:r>
        <w:rPr>
          <w:rFonts w:hint="eastAsia"/>
          <w:bCs/>
          <w:szCs w:val="44"/>
          <w:lang w:val="en-US" w:eastAsia="zh-CN"/>
        </w:rPr>
        <w:fldChar w:fldCharType="end"/>
      </w:r>
    </w:p>
    <w:p w14:paraId="428D59A7">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_Toc12231 </w:instrText>
      </w:r>
      <w:r>
        <w:rPr>
          <w:rFonts w:hint="eastAsia"/>
          <w:bCs/>
          <w:szCs w:val="44"/>
          <w:lang w:val="en-US" w:eastAsia="zh-CN"/>
        </w:rPr>
        <w:fldChar w:fldCharType="separate"/>
      </w:r>
      <w:r>
        <w:rPr>
          <w:rFonts w:hint="eastAsia"/>
          <w:lang w:val="en-US" w:eastAsia="zh-CN"/>
        </w:rPr>
        <w:t>附件5：内部应急响应通讯录</w:t>
      </w:r>
      <w:r>
        <w:tab/>
      </w:r>
      <w:r>
        <w:fldChar w:fldCharType="begin"/>
      </w:r>
      <w:r>
        <w:instrText xml:space="preserve"> PAGEREF _Toc12231 \h </w:instrText>
      </w:r>
      <w:r>
        <w:fldChar w:fldCharType="separate"/>
      </w:r>
      <w:r>
        <w:t>198</w:t>
      </w:r>
      <w:r>
        <w:fldChar w:fldCharType="end"/>
      </w:r>
      <w:r>
        <w:rPr>
          <w:rFonts w:hint="eastAsia"/>
          <w:bCs/>
          <w:szCs w:val="44"/>
          <w:lang w:val="en-US" w:eastAsia="zh-CN"/>
        </w:rPr>
        <w:fldChar w:fldCharType="end"/>
      </w:r>
    </w:p>
    <w:p w14:paraId="3979D4A9">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_Toc15160 </w:instrText>
      </w:r>
      <w:r>
        <w:rPr>
          <w:rFonts w:hint="eastAsia"/>
          <w:bCs/>
          <w:szCs w:val="44"/>
          <w:lang w:val="en-US" w:eastAsia="zh-CN"/>
        </w:rPr>
        <w:fldChar w:fldCharType="separate"/>
      </w:r>
      <w:r>
        <w:rPr>
          <w:rFonts w:hint="eastAsia"/>
          <w:lang w:val="en-US" w:eastAsia="zh-CN"/>
        </w:rPr>
        <w:t>附件6：矿山兼职救护队</w:t>
      </w:r>
      <w:r>
        <w:tab/>
      </w:r>
      <w:r>
        <w:fldChar w:fldCharType="begin"/>
      </w:r>
      <w:r>
        <w:instrText xml:space="preserve"> PAGEREF _Toc15160 \h </w:instrText>
      </w:r>
      <w:r>
        <w:fldChar w:fldCharType="separate"/>
      </w:r>
      <w:r>
        <w:t>200</w:t>
      </w:r>
      <w:r>
        <w:fldChar w:fldCharType="end"/>
      </w:r>
      <w:r>
        <w:rPr>
          <w:rFonts w:hint="eastAsia"/>
          <w:bCs/>
          <w:szCs w:val="44"/>
          <w:lang w:val="en-US" w:eastAsia="zh-CN"/>
        </w:rPr>
        <w:fldChar w:fldCharType="end"/>
      </w:r>
    </w:p>
    <w:p w14:paraId="786C7229">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_Toc18381 </w:instrText>
      </w:r>
      <w:r>
        <w:rPr>
          <w:rFonts w:hint="eastAsia"/>
          <w:bCs/>
          <w:szCs w:val="44"/>
          <w:lang w:val="en-US" w:eastAsia="zh-CN"/>
        </w:rPr>
        <w:fldChar w:fldCharType="separate"/>
      </w:r>
      <w:r>
        <w:rPr>
          <w:rFonts w:hint="eastAsia"/>
          <w:lang w:val="en-US" w:eastAsia="zh-CN"/>
        </w:rPr>
        <w:t>附件7：外部应急响应通讯录</w:t>
      </w:r>
      <w:r>
        <w:tab/>
      </w:r>
      <w:r>
        <w:fldChar w:fldCharType="begin"/>
      </w:r>
      <w:r>
        <w:instrText xml:space="preserve"> PAGEREF _Toc18381 \h </w:instrText>
      </w:r>
      <w:r>
        <w:fldChar w:fldCharType="separate"/>
      </w:r>
      <w:r>
        <w:t>201</w:t>
      </w:r>
      <w:r>
        <w:fldChar w:fldCharType="end"/>
      </w:r>
      <w:r>
        <w:rPr>
          <w:rFonts w:hint="eastAsia"/>
          <w:bCs/>
          <w:szCs w:val="44"/>
          <w:lang w:val="en-US" w:eastAsia="zh-CN"/>
        </w:rPr>
        <w:fldChar w:fldCharType="end"/>
      </w:r>
    </w:p>
    <w:p w14:paraId="24613A3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_Toc22341 </w:instrText>
      </w:r>
      <w:r>
        <w:rPr>
          <w:rFonts w:hint="eastAsia"/>
          <w:bCs/>
          <w:szCs w:val="44"/>
          <w:lang w:val="en-US" w:eastAsia="zh-CN"/>
        </w:rPr>
        <w:fldChar w:fldCharType="separate"/>
      </w:r>
      <w:r>
        <w:rPr>
          <w:rFonts w:hint="eastAsia"/>
          <w:lang w:val="en-US" w:eastAsia="zh-CN"/>
        </w:rPr>
        <w:t>附件8：电话汇报处理文本格式</w:t>
      </w:r>
      <w:r>
        <w:tab/>
      </w:r>
      <w:r>
        <w:fldChar w:fldCharType="begin"/>
      </w:r>
      <w:r>
        <w:instrText xml:space="preserve"> PAGEREF _Toc22341 \h </w:instrText>
      </w:r>
      <w:r>
        <w:fldChar w:fldCharType="separate"/>
      </w:r>
      <w:r>
        <w:t>202</w:t>
      </w:r>
      <w:r>
        <w:fldChar w:fldCharType="end"/>
      </w:r>
      <w:r>
        <w:rPr>
          <w:rFonts w:hint="eastAsia"/>
          <w:bCs/>
          <w:szCs w:val="44"/>
          <w:lang w:val="en-US" w:eastAsia="zh-CN"/>
        </w:rPr>
        <w:fldChar w:fldCharType="end"/>
      </w:r>
    </w:p>
    <w:p w14:paraId="70A71B41">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_Toc866 </w:instrText>
      </w:r>
      <w:r>
        <w:rPr>
          <w:rFonts w:hint="eastAsia"/>
          <w:bCs/>
          <w:szCs w:val="44"/>
          <w:lang w:val="en-US" w:eastAsia="zh-CN"/>
        </w:rPr>
        <w:fldChar w:fldCharType="separate"/>
      </w:r>
      <w:r>
        <w:rPr>
          <w:rFonts w:hint="eastAsia"/>
          <w:lang w:val="en-US" w:eastAsia="zh-CN"/>
        </w:rPr>
        <w:t>附件9：山西省煤矿事故信息表</w:t>
      </w:r>
      <w:r>
        <w:tab/>
      </w:r>
      <w:r>
        <w:fldChar w:fldCharType="begin"/>
      </w:r>
      <w:r>
        <w:instrText xml:space="preserve"> PAGEREF _Toc866 \h </w:instrText>
      </w:r>
      <w:r>
        <w:fldChar w:fldCharType="separate"/>
      </w:r>
      <w:r>
        <w:t>209</w:t>
      </w:r>
      <w:r>
        <w:fldChar w:fldCharType="end"/>
      </w:r>
      <w:r>
        <w:rPr>
          <w:rFonts w:hint="eastAsia"/>
          <w:bCs/>
          <w:szCs w:val="44"/>
          <w:lang w:val="en-US" w:eastAsia="zh-CN"/>
        </w:rPr>
        <w:fldChar w:fldCharType="end"/>
      </w:r>
    </w:p>
    <w:p w14:paraId="6B46F617">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_Toc16619 </w:instrText>
      </w:r>
      <w:r>
        <w:rPr>
          <w:rFonts w:hint="eastAsia"/>
          <w:bCs/>
          <w:szCs w:val="44"/>
          <w:lang w:val="en-US" w:eastAsia="zh-CN"/>
        </w:rPr>
        <w:fldChar w:fldCharType="separate"/>
      </w:r>
      <w:r>
        <w:rPr>
          <w:rFonts w:hint="eastAsia"/>
          <w:lang w:val="en-US" w:eastAsia="zh-CN"/>
        </w:rPr>
        <w:t>附件10：矿井交通位置图</w:t>
      </w:r>
      <w:r>
        <w:tab/>
      </w:r>
      <w:r>
        <w:fldChar w:fldCharType="begin"/>
      </w:r>
      <w:r>
        <w:instrText xml:space="preserve"> PAGEREF _Toc16619 \h </w:instrText>
      </w:r>
      <w:r>
        <w:fldChar w:fldCharType="separate"/>
      </w:r>
      <w:r>
        <w:t>210</w:t>
      </w:r>
      <w:r>
        <w:fldChar w:fldCharType="end"/>
      </w:r>
      <w:r>
        <w:rPr>
          <w:rFonts w:hint="eastAsia"/>
          <w:bCs/>
          <w:szCs w:val="44"/>
          <w:lang w:val="en-US" w:eastAsia="zh-CN"/>
        </w:rPr>
        <w:fldChar w:fldCharType="end"/>
      </w:r>
    </w:p>
    <w:p w14:paraId="3232A8CB">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_Toc3682 </w:instrText>
      </w:r>
      <w:r>
        <w:rPr>
          <w:rFonts w:hint="eastAsia"/>
          <w:bCs/>
          <w:szCs w:val="44"/>
          <w:lang w:val="en-US" w:eastAsia="zh-CN"/>
        </w:rPr>
        <w:fldChar w:fldCharType="separate"/>
      </w:r>
      <w:r>
        <w:rPr>
          <w:rFonts w:hint="eastAsia"/>
          <w:lang w:val="en-US" w:eastAsia="zh-CN"/>
        </w:rPr>
        <w:t>附件11：外部救援资源分布图</w:t>
      </w:r>
      <w:r>
        <w:tab/>
      </w:r>
      <w:r>
        <w:fldChar w:fldCharType="begin"/>
      </w:r>
      <w:r>
        <w:instrText xml:space="preserve"> PAGEREF _Toc3682 \h </w:instrText>
      </w:r>
      <w:r>
        <w:fldChar w:fldCharType="separate"/>
      </w:r>
      <w:r>
        <w:t>211</w:t>
      </w:r>
      <w:r>
        <w:fldChar w:fldCharType="end"/>
      </w:r>
      <w:r>
        <w:rPr>
          <w:rFonts w:hint="eastAsia"/>
          <w:bCs/>
          <w:szCs w:val="44"/>
          <w:lang w:val="en-US" w:eastAsia="zh-CN"/>
        </w:rPr>
        <w:fldChar w:fldCharType="end"/>
      </w:r>
    </w:p>
    <w:p w14:paraId="2FBC265E">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_Toc28853 </w:instrText>
      </w:r>
      <w:r>
        <w:rPr>
          <w:rFonts w:hint="eastAsia"/>
          <w:bCs/>
          <w:szCs w:val="44"/>
          <w:lang w:val="en-US" w:eastAsia="zh-CN"/>
        </w:rPr>
        <w:fldChar w:fldCharType="separate"/>
      </w:r>
      <w:r>
        <w:rPr>
          <w:rFonts w:hint="eastAsia"/>
          <w:lang w:val="en-US" w:eastAsia="zh-CN"/>
        </w:rPr>
        <w:t>附件12：井下避灾路线示意图</w:t>
      </w:r>
      <w:r>
        <w:tab/>
      </w:r>
      <w:r>
        <w:fldChar w:fldCharType="begin"/>
      </w:r>
      <w:r>
        <w:instrText xml:space="preserve"> PAGEREF _Toc28853 \h </w:instrText>
      </w:r>
      <w:r>
        <w:fldChar w:fldCharType="separate"/>
      </w:r>
      <w:r>
        <w:t>212</w:t>
      </w:r>
      <w:r>
        <w:fldChar w:fldCharType="end"/>
      </w:r>
      <w:r>
        <w:rPr>
          <w:rFonts w:hint="eastAsia"/>
          <w:bCs/>
          <w:szCs w:val="44"/>
          <w:lang w:val="en-US" w:eastAsia="zh-CN"/>
        </w:rPr>
        <w:fldChar w:fldCharType="end"/>
      </w:r>
    </w:p>
    <w:p w14:paraId="6E565F88">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_Toc4804 </w:instrText>
      </w:r>
      <w:r>
        <w:rPr>
          <w:rFonts w:hint="eastAsia"/>
          <w:bCs/>
          <w:szCs w:val="44"/>
          <w:lang w:val="en-US" w:eastAsia="zh-CN"/>
        </w:rPr>
        <w:fldChar w:fldCharType="separate"/>
      </w:r>
      <w:r>
        <w:rPr>
          <w:rFonts w:hint="eastAsia" w:ascii="宋体" w:hAnsi="宋体" w:eastAsia="宋体" w:cs="宋体"/>
          <w:kern w:val="2"/>
          <w:lang w:val="en-US" w:eastAsia="zh-CN" w:bidi="ar-SA"/>
        </w:rPr>
        <w:t>附件1</w:t>
      </w:r>
      <w:r>
        <w:rPr>
          <w:rFonts w:hint="eastAsia" w:ascii="宋体" w:hAnsi="宋体" w:cs="宋体"/>
          <w:kern w:val="2"/>
          <w:lang w:val="en-US" w:eastAsia="zh-CN" w:bidi="ar-SA"/>
        </w:rPr>
        <w:t>3</w:t>
      </w:r>
      <w:r>
        <w:rPr>
          <w:rFonts w:hint="eastAsia" w:ascii="宋体" w:hAnsi="宋体" w:eastAsia="宋体" w:cs="宋体"/>
          <w:kern w:val="2"/>
          <w:lang w:val="en-US" w:eastAsia="zh-CN" w:bidi="ar-SA"/>
        </w:rPr>
        <w:t>：应急救援协议</w:t>
      </w:r>
      <w:r>
        <w:tab/>
      </w:r>
      <w:r>
        <w:fldChar w:fldCharType="begin"/>
      </w:r>
      <w:r>
        <w:instrText xml:space="preserve"> PAGEREF _Toc4804 \h </w:instrText>
      </w:r>
      <w:r>
        <w:fldChar w:fldCharType="separate"/>
      </w:r>
      <w:r>
        <w:t>213</w:t>
      </w:r>
      <w:r>
        <w:fldChar w:fldCharType="end"/>
      </w:r>
      <w:r>
        <w:rPr>
          <w:rFonts w:hint="eastAsia"/>
          <w:bCs/>
          <w:szCs w:val="44"/>
          <w:lang w:val="en-US" w:eastAsia="zh-CN"/>
        </w:rPr>
        <w:fldChar w:fldCharType="end"/>
      </w:r>
    </w:p>
    <w:p w14:paraId="2710093B">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_Toc5620 </w:instrText>
      </w:r>
      <w:r>
        <w:rPr>
          <w:rFonts w:hint="eastAsia"/>
          <w:bCs/>
          <w:szCs w:val="44"/>
          <w:lang w:val="en-US" w:eastAsia="zh-CN"/>
        </w:rPr>
        <w:fldChar w:fldCharType="separate"/>
      </w:r>
      <w:r>
        <w:rPr>
          <w:rFonts w:hint="eastAsia"/>
          <w:lang w:val="en-US" w:eastAsia="zh-CN"/>
        </w:rPr>
        <w:t>附件14：医疗救护协议</w:t>
      </w:r>
      <w:r>
        <w:tab/>
      </w:r>
      <w:r>
        <w:fldChar w:fldCharType="begin"/>
      </w:r>
      <w:r>
        <w:instrText xml:space="preserve"> PAGEREF _Toc5620 \h </w:instrText>
      </w:r>
      <w:r>
        <w:fldChar w:fldCharType="separate"/>
      </w:r>
      <w:r>
        <w:t>215</w:t>
      </w:r>
      <w:r>
        <w:fldChar w:fldCharType="end"/>
      </w:r>
      <w:r>
        <w:rPr>
          <w:rFonts w:hint="eastAsia"/>
          <w:bCs/>
          <w:szCs w:val="44"/>
          <w:lang w:val="en-US" w:eastAsia="zh-CN"/>
        </w:rPr>
        <w:fldChar w:fldCharType="end"/>
      </w:r>
    </w:p>
    <w:p w14:paraId="4FA07014">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_Toc17149 </w:instrText>
      </w:r>
      <w:r>
        <w:rPr>
          <w:rFonts w:hint="eastAsia"/>
          <w:bCs/>
          <w:szCs w:val="44"/>
          <w:lang w:val="en-US" w:eastAsia="zh-CN"/>
        </w:rPr>
        <w:fldChar w:fldCharType="separate"/>
      </w:r>
      <w:r>
        <w:rPr>
          <w:rFonts w:hint="eastAsia"/>
          <w:lang w:val="en-US" w:eastAsia="zh-CN"/>
        </w:rPr>
        <w:t>附件15：医院地理位置及路线图</w:t>
      </w:r>
      <w:r>
        <w:tab/>
      </w:r>
      <w:r>
        <w:fldChar w:fldCharType="begin"/>
      </w:r>
      <w:r>
        <w:instrText xml:space="preserve"> PAGEREF _Toc17149 \h </w:instrText>
      </w:r>
      <w:r>
        <w:fldChar w:fldCharType="separate"/>
      </w:r>
      <w:r>
        <w:t>216</w:t>
      </w:r>
      <w:r>
        <w:fldChar w:fldCharType="end"/>
      </w:r>
      <w:r>
        <w:rPr>
          <w:rFonts w:hint="eastAsia"/>
          <w:bCs/>
          <w:szCs w:val="44"/>
          <w:lang w:val="en-US" w:eastAsia="zh-CN"/>
        </w:rPr>
        <w:fldChar w:fldCharType="end"/>
      </w:r>
    </w:p>
    <w:p w14:paraId="55F3FBCD">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_Toc6 </w:instrText>
      </w:r>
      <w:r>
        <w:rPr>
          <w:rFonts w:hint="eastAsia"/>
          <w:bCs/>
          <w:szCs w:val="44"/>
          <w:lang w:val="en-US" w:eastAsia="zh-CN"/>
        </w:rPr>
        <w:fldChar w:fldCharType="separate"/>
      </w:r>
      <w:r>
        <w:rPr>
          <w:rFonts w:hint="eastAsia"/>
          <w:lang w:val="en-US" w:eastAsia="zh-CN"/>
        </w:rPr>
        <w:t>附件16：应急救援队伍地理位置及路线图</w:t>
      </w:r>
      <w:r>
        <w:tab/>
      </w:r>
      <w:r>
        <w:fldChar w:fldCharType="begin"/>
      </w:r>
      <w:r>
        <w:instrText xml:space="preserve"> PAGEREF _Toc6 \h </w:instrText>
      </w:r>
      <w:r>
        <w:fldChar w:fldCharType="separate"/>
      </w:r>
      <w:r>
        <w:t>217</w:t>
      </w:r>
      <w:r>
        <w:fldChar w:fldCharType="end"/>
      </w:r>
      <w:r>
        <w:rPr>
          <w:rFonts w:hint="eastAsia"/>
          <w:bCs/>
          <w:szCs w:val="44"/>
          <w:lang w:val="en-US" w:eastAsia="zh-CN"/>
        </w:rPr>
        <w:fldChar w:fldCharType="end"/>
      </w:r>
    </w:p>
    <w:p w14:paraId="5771EEBC">
      <w:pPr>
        <w:pStyle w:val="21"/>
        <w:keepNext w:val="0"/>
        <w:keepLines w:val="0"/>
        <w:pageBreakBefore w:val="0"/>
        <w:widowControl w:val="0"/>
        <w:tabs>
          <w:tab w:val="right" w:leader="dot" w:pos="9184"/>
        </w:tabs>
        <w:kinsoku/>
        <w:wordWrap/>
        <w:overflowPunct/>
        <w:topLinePunct w:val="0"/>
        <w:bidi w:val="0"/>
        <w:adjustRightInd w:val="0"/>
        <w:snapToGrid w:val="0"/>
        <w:ind w:firstLine="0" w:firstLineChars="0"/>
        <w:textAlignment w:val="auto"/>
      </w:pPr>
      <w:r>
        <w:rPr>
          <w:rFonts w:hint="eastAsia"/>
          <w:bCs/>
          <w:szCs w:val="44"/>
          <w:lang w:val="en-US" w:eastAsia="zh-CN"/>
        </w:rPr>
        <w:fldChar w:fldCharType="begin"/>
      </w:r>
      <w:r>
        <w:rPr>
          <w:rFonts w:hint="eastAsia"/>
          <w:bCs/>
          <w:szCs w:val="44"/>
          <w:lang w:val="en-US" w:eastAsia="zh-CN"/>
        </w:rPr>
        <w:instrText xml:space="preserve"> HYPERLINK \l _Toc1199 </w:instrText>
      </w:r>
      <w:r>
        <w:rPr>
          <w:rFonts w:hint="eastAsia"/>
          <w:bCs/>
          <w:szCs w:val="44"/>
          <w:lang w:val="en-US" w:eastAsia="zh-CN"/>
        </w:rPr>
        <w:fldChar w:fldCharType="separate"/>
      </w:r>
      <w:r>
        <w:rPr>
          <w:rFonts w:hint="eastAsia"/>
          <w:lang w:val="en-US" w:eastAsia="zh-CN"/>
        </w:rPr>
        <w:t>附件17：应急救援指挥机构及职责</w:t>
      </w:r>
      <w:r>
        <w:tab/>
      </w:r>
      <w:r>
        <w:fldChar w:fldCharType="begin"/>
      </w:r>
      <w:r>
        <w:instrText xml:space="preserve"> PAGEREF _Toc1199 \h </w:instrText>
      </w:r>
      <w:r>
        <w:fldChar w:fldCharType="separate"/>
      </w:r>
      <w:r>
        <w:t>218</w:t>
      </w:r>
      <w:r>
        <w:fldChar w:fldCharType="end"/>
      </w:r>
      <w:r>
        <w:rPr>
          <w:rFonts w:hint="eastAsia"/>
          <w:bCs/>
          <w:szCs w:val="44"/>
          <w:lang w:val="en-US" w:eastAsia="zh-CN"/>
        </w:rPr>
        <w:fldChar w:fldCharType="end"/>
      </w:r>
    </w:p>
    <w:p w14:paraId="5661FC40">
      <w:pPr>
        <w:pStyle w:val="31"/>
        <w:keepNext w:val="0"/>
        <w:keepLines w:val="0"/>
        <w:pageBreakBefore w:val="0"/>
        <w:widowControl w:val="0"/>
        <w:kinsoku/>
        <w:wordWrap/>
        <w:overflowPunct/>
        <w:topLinePunct w:val="0"/>
        <w:autoSpaceDE w:val="0"/>
        <w:autoSpaceDN w:val="0"/>
        <w:bidi w:val="0"/>
        <w:adjustRightInd w:val="0"/>
        <w:snapToGrid w:val="0"/>
        <w:ind w:firstLine="0" w:firstLineChars="0"/>
        <w:jc w:val="both"/>
        <w:textAlignment w:val="auto"/>
        <w:rPr>
          <w:rFonts w:hint="eastAsia"/>
          <w:bCs/>
          <w:szCs w:val="44"/>
          <w:lang w:val="en-US" w:eastAsia="zh-CN"/>
        </w:rPr>
      </w:pPr>
      <w:r>
        <w:rPr>
          <w:rFonts w:hint="eastAsia"/>
          <w:bCs/>
          <w:szCs w:val="44"/>
          <w:lang w:val="en-US" w:eastAsia="zh-CN"/>
        </w:rPr>
        <w:fldChar w:fldCharType="end"/>
      </w:r>
    </w:p>
    <w:p w14:paraId="7BDE1D3B">
      <w:pPr>
        <w:rPr>
          <w:rFonts w:hint="eastAsia"/>
          <w:bCs/>
          <w:szCs w:val="44"/>
          <w:lang w:val="en-US" w:eastAsia="zh-CN"/>
        </w:rPr>
      </w:pPr>
      <w:r>
        <w:rPr>
          <w:rFonts w:hint="eastAsia"/>
          <w:bCs/>
          <w:szCs w:val="44"/>
          <w:lang w:val="en-US" w:eastAsia="zh-CN"/>
        </w:rPr>
        <w:br w:type="page"/>
      </w:r>
    </w:p>
    <w:p w14:paraId="1F57A4CD">
      <w:pPr>
        <w:rPr>
          <w:rFonts w:hint="eastAsia"/>
          <w:bCs/>
          <w:szCs w:val="44"/>
          <w:lang w:val="en-US" w:eastAsia="zh-CN"/>
        </w:rPr>
      </w:pPr>
      <w:r>
        <w:rPr>
          <w:rFonts w:hint="eastAsia"/>
          <w:bCs/>
          <w:szCs w:val="44"/>
          <w:lang w:val="en-US" w:eastAsia="zh-CN"/>
        </w:rPr>
        <w:br w:type="page"/>
      </w:r>
    </w:p>
    <w:p w14:paraId="0EFD5F73">
      <w:pPr>
        <w:pStyle w:val="31"/>
        <w:keepNext w:val="0"/>
        <w:keepLines w:val="0"/>
        <w:pageBreakBefore w:val="0"/>
        <w:widowControl w:val="0"/>
        <w:kinsoku/>
        <w:wordWrap/>
        <w:overflowPunct/>
        <w:topLinePunct w:val="0"/>
        <w:autoSpaceDE w:val="0"/>
        <w:autoSpaceDN w:val="0"/>
        <w:bidi w:val="0"/>
        <w:adjustRightInd w:val="0"/>
        <w:snapToGrid w:val="0"/>
        <w:ind w:firstLine="0" w:firstLineChars="0"/>
        <w:jc w:val="both"/>
        <w:textAlignment w:val="auto"/>
        <w:rPr>
          <w:rFonts w:hint="eastAsia"/>
          <w:bCs/>
          <w:szCs w:val="44"/>
          <w:lang w:val="en-US" w:eastAsia="zh-CN"/>
        </w:rPr>
        <w:sectPr>
          <w:footerReference r:id="rId8" w:type="default"/>
          <w:pgSz w:w="11905" w:h="16838"/>
          <w:pgMar w:top="1417" w:right="1134" w:bottom="1134" w:left="1587" w:header="850" w:footer="992" w:gutter="0"/>
          <w:pgBorders>
            <w:top w:val="none" w:sz="0" w:space="0"/>
            <w:left w:val="none" w:sz="0" w:space="0"/>
            <w:bottom w:val="none" w:sz="0" w:space="0"/>
            <w:right w:val="none" w:sz="0" w:space="0"/>
          </w:pgBorders>
          <w:pgNumType w:fmt="upperRoman"/>
          <w:cols w:space="0" w:num="1"/>
          <w:rtlGutter w:val="0"/>
          <w:docGrid w:type="lines" w:linePitch="386" w:charSpace="0"/>
        </w:sectPr>
      </w:pPr>
    </w:p>
    <w:p w14:paraId="5717BC0B">
      <w:pPr>
        <w:pStyle w:val="2"/>
        <w:numPr>
          <w:ilvl w:val="0"/>
          <w:numId w:val="3"/>
        </w:numPr>
        <w:bidi w:val="0"/>
        <w:ind w:leftChars="0"/>
        <w:jc w:val="center"/>
        <w:rPr>
          <w:rFonts w:hint="eastAsia"/>
          <w:lang w:val="en-US" w:eastAsia="zh-CN"/>
        </w:rPr>
      </w:pPr>
      <w:r>
        <w:rPr>
          <w:rFonts w:hint="eastAsia"/>
          <w:lang w:val="en-US" w:eastAsia="zh-CN"/>
        </w:rPr>
        <w:t xml:space="preserve"> </w:t>
      </w:r>
      <w:bookmarkStart w:id="66" w:name="_Toc3879"/>
      <w:r>
        <w:rPr>
          <w:rFonts w:hint="eastAsia"/>
          <w:lang w:val="en-US" w:eastAsia="zh-CN"/>
        </w:rPr>
        <w:t>综合应急预案</w:t>
      </w:r>
      <w:bookmarkEnd w:id="66"/>
    </w:p>
    <w:p w14:paraId="2B79A120">
      <w:pPr>
        <w:pStyle w:val="3"/>
        <w:bidi w:val="0"/>
        <w:ind w:left="0" w:leftChars="0" w:firstLine="0" w:firstLineChars="0"/>
        <w:rPr>
          <w:rFonts w:hint="eastAsia"/>
          <w:lang w:val="en-US" w:eastAsia="zh-CN"/>
        </w:rPr>
      </w:pPr>
      <w:bookmarkStart w:id="67" w:name="_Toc17504"/>
      <w:r>
        <w:rPr>
          <w:rFonts w:hint="eastAsia"/>
          <w:lang w:val="en-US" w:eastAsia="zh-CN"/>
        </w:rPr>
        <w:t>总则</w:t>
      </w:r>
      <w:bookmarkEnd w:id="67"/>
    </w:p>
    <w:p w14:paraId="24C4B3B4">
      <w:pPr>
        <w:pStyle w:val="4"/>
        <w:bidi w:val="0"/>
        <w:rPr>
          <w:rFonts w:hint="eastAsia"/>
          <w:lang w:val="en-US" w:eastAsia="zh-CN"/>
        </w:rPr>
      </w:pPr>
      <w:r>
        <w:rPr>
          <w:rFonts w:hint="eastAsia"/>
          <w:lang w:val="en-US" w:eastAsia="zh-CN"/>
        </w:rPr>
        <w:t>适用范围</w:t>
      </w:r>
    </w:p>
    <w:p w14:paraId="5644F454">
      <w:pPr>
        <w:bidi w:val="0"/>
        <w:rPr>
          <w:rFonts w:hint="eastAsia"/>
          <w:lang w:val="en-US" w:eastAsia="zh-CN"/>
        </w:rPr>
      </w:pPr>
      <w:r>
        <w:t>本预案适用于山西宁武</w:t>
      </w:r>
      <w:r>
        <w:rPr>
          <w:rFonts w:hint="eastAsia"/>
          <w:lang w:val="en-US" w:eastAsia="zh-CN"/>
        </w:rPr>
        <w:t>大运华盛庄旺</w:t>
      </w:r>
      <w:r>
        <w:t>煤业有限公司（以下简称</w:t>
      </w:r>
      <w:r>
        <w:rPr>
          <w:rFonts w:hint="eastAsia"/>
          <w:lang w:val="en-US" w:eastAsia="zh-CN"/>
        </w:rPr>
        <w:t>庄旺</w:t>
      </w:r>
      <w:r>
        <w:t>煤业）范围内地面、井下可能发生的生产安全事故的应急处置工作；超出</w:t>
      </w:r>
      <w:r>
        <w:rPr>
          <w:rFonts w:hint="eastAsia"/>
          <w:lang w:val="en-US" w:eastAsia="zh-CN"/>
        </w:rPr>
        <w:t>庄旺</w:t>
      </w:r>
      <w:r>
        <w:t>煤业应急处置能力的，进行先期处置。</w:t>
      </w:r>
    </w:p>
    <w:p w14:paraId="57AB76CE">
      <w:pPr>
        <w:pStyle w:val="4"/>
        <w:bidi w:val="0"/>
        <w:rPr>
          <w:rFonts w:hint="eastAsia"/>
          <w:lang w:val="en-US" w:eastAsia="zh-CN"/>
        </w:rPr>
      </w:pPr>
      <w:r>
        <w:rPr>
          <w:rFonts w:hint="eastAsia"/>
          <w:lang w:val="en-US" w:eastAsia="zh-CN"/>
        </w:rPr>
        <w:t>响应分级</w:t>
      </w:r>
    </w:p>
    <w:p w14:paraId="7AB1B2E4">
      <w:pPr>
        <w:bidi w:val="0"/>
        <w:rPr>
          <w:rFonts w:hint="default"/>
        </w:rPr>
      </w:pPr>
      <w:r>
        <w:rPr>
          <w:rFonts w:hint="default"/>
        </w:rPr>
        <w:t>按照生产安全事故的可控性、严重程度和影响范围，应急响应级别原则上由低到高分为</w:t>
      </w:r>
      <w:r>
        <w:rPr>
          <w:rFonts w:hint="eastAsia"/>
        </w:rPr>
        <w:t>III级</w:t>
      </w:r>
      <w:r>
        <w:rPr>
          <w:rFonts w:hint="eastAsia"/>
          <w:lang w:val="en-US" w:eastAsia="zh-CN"/>
        </w:rPr>
        <w:t>、</w:t>
      </w:r>
      <w:r>
        <w:rPr>
          <w:rFonts w:hint="default"/>
        </w:rPr>
        <w:t>Ⅱ级、Ⅰ级</w:t>
      </w:r>
      <w:r>
        <w:rPr>
          <w:rFonts w:hint="eastAsia"/>
          <w:lang w:val="en-US" w:eastAsia="zh-CN"/>
        </w:rPr>
        <w:t>三</w:t>
      </w:r>
      <w:r>
        <w:rPr>
          <w:rFonts w:hint="default"/>
        </w:rPr>
        <w:t>个级别响应。</w:t>
      </w:r>
    </w:p>
    <w:p w14:paraId="757485AB">
      <w:pPr>
        <w:bidi w:val="0"/>
        <w:rPr>
          <w:rFonts w:hint="eastAsia" w:eastAsia="宋体"/>
          <w:lang w:val="en-US" w:eastAsia="zh-CN"/>
        </w:rPr>
      </w:pPr>
      <w:r>
        <w:rPr>
          <w:rFonts w:hint="default"/>
        </w:rPr>
        <w:t>III级</w:t>
      </w:r>
      <w:r>
        <w:rPr>
          <w:rFonts w:hint="eastAsia"/>
          <w:lang w:val="en-US" w:eastAsia="zh-CN"/>
        </w:rPr>
        <w:t>事故</w:t>
      </w:r>
      <w:r>
        <w:rPr>
          <w:rFonts w:hint="eastAsia"/>
          <w:lang w:eastAsia="zh-CN"/>
        </w:rPr>
        <w:t>：</w:t>
      </w:r>
      <w:r>
        <w:rPr>
          <w:rFonts w:hint="eastAsia"/>
          <w:lang w:val="en-US" w:eastAsia="zh-CN"/>
        </w:rPr>
        <w:t>矿区井上、井下人员受伤轻微，或生产装置停运影响不大，依靠区队、班组力量可以控制事故的，启动</w:t>
      </w:r>
      <w:r>
        <w:rPr>
          <w:rFonts w:hint="default"/>
        </w:rPr>
        <w:t>III级</w:t>
      </w:r>
      <w:r>
        <w:rPr>
          <w:rFonts w:hint="eastAsia"/>
          <w:lang w:val="en-US" w:eastAsia="zh-CN"/>
        </w:rPr>
        <w:t>响应。</w:t>
      </w:r>
    </w:p>
    <w:p w14:paraId="45E7017F">
      <w:pPr>
        <w:bidi w:val="0"/>
        <w:rPr>
          <w:rFonts w:hint="default"/>
        </w:rPr>
      </w:pPr>
      <w:r>
        <w:rPr>
          <w:rFonts w:hint="eastAsia"/>
          <w:lang w:val="en-US" w:eastAsia="zh-CN"/>
        </w:rPr>
        <w:t>Ⅱ级事故</w:t>
      </w:r>
      <w:r>
        <w:rPr>
          <w:rFonts w:hint="eastAsia"/>
          <w:lang w:eastAsia="zh-CN"/>
        </w:rPr>
        <w:t>：</w:t>
      </w:r>
      <w:r>
        <w:rPr>
          <w:rFonts w:hint="default"/>
        </w:rPr>
        <w:t>使矿井或生产区域停产停工8小时以上24小时以下，事件较严重，影响范围大</w:t>
      </w:r>
      <w:r>
        <w:rPr>
          <w:rFonts w:hint="eastAsia"/>
          <w:lang w:eastAsia="zh-CN"/>
        </w:rPr>
        <w:t>，</w:t>
      </w:r>
      <w:r>
        <w:rPr>
          <w:rFonts w:hint="eastAsia"/>
          <w:lang w:val="en-US" w:eastAsia="zh-CN"/>
        </w:rPr>
        <w:t>但</w:t>
      </w:r>
      <w:r>
        <w:rPr>
          <w:rFonts w:hint="default"/>
        </w:rPr>
        <w:t>依靠</w:t>
      </w:r>
      <w:r>
        <w:rPr>
          <w:rFonts w:hint="eastAsia"/>
          <w:lang w:val="en-US" w:eastAsia="zh-CN"/>
        </w:rPr>
        <w:t>矿井自身应急救援力量</w:t>
      </w:r>
      <w:r>
        <w:rPr>
          <w:rFonts w:hint="default"/>
        </w:rPr>
        <w:t>可完成救援任务，可以控制事故发展态势，启动Ⅱ级响应。</w:t>
      </w:r>
    </w:p>
    <w:p w14:paraId="64AD0969">
      <w:pPr>
        <w:bidi w:val="0"/>
        <w:rPr>
          <w:rFonts w:hint="eastAsia"/>
          <w:lang w:val="en-US" w:eastAsia="zh-CN"/>
        </w:rPr>
      </w:pPr>
      <w:r>
        <w:rPr>
          <w:rFonts w:hint="default"/>
        </w:rPr>
        <w:t>Ⅰ级事故，造成</w:t>
      </w:r>
      <w:r>
        <w:rPr>
          <w:rFonts w:hint="eastAsia"/>
          <w:lang w:val="en-US" w:eastAsia="zh-CN"/>
        </w:rPr>
        <w:t>人员</w:t>
      </w:r>
      <w:r>
        <w:rPr>
          <w:rFonts w:hint="default"/>
        </w:rPr>
        <w:t>死亡；或者</w:t>
      </w:r>
      <w:r>
        <w:rPr>
          <w:rFonts w:hint="eastAsia"/>
          <w:lang w:val="en-US" w:eastAsia="zh-CN"/>
        </w:rPr>
        <w:t>1</w:t>
      </w:r>
      <w:r>
        <w:rPr>
          <w:rFonts w:hint="default"/>
        </w:rPr>
        <w:t>人以上（含</w:t>
      </w:r>
      <w:r>
        <w:rPr>
          <w:rFonts w:hint="eastAsia"/>
          <w:lang w:val="en-US" w:eastAsia="zh-CN"/>
        </w:rPr>
        <w:t>1</w:t>
      </w:r>
      <w:r>
        <w:rPr>
          <w:rFonts w:hint="default"/>
        </w:rPr>
        <w:t>人）人员涉险事故，事件严重，影响范围大；</w:t>
      </w:r>
      <w:r>
        <w:rPr>
          <w:rFonts w:hint="eastAsia"/>
          <w:lang w:val="en-US" w:eastAsia="zh-CN"/>
        </w:rPr>
        <w:t>本公司难以</w:t>
      </w:r>
      <w:r>
        <w:rPr>
          <w:rFonts w:hint="default"/>
        </w:rPr>
        <w:t>承担救援任务，需请求</w:t>
      </w:r>
      <w:r>
        <w:rPr>
          <w:rFonts w:hint="eastAsia"/>
          <w:lang w:val="en-US" w:eastAsia="zh-CN"/>
        </w:rPr>
        <w:t>上级集团公司、</w:t>
      </w:r>
      <w:r>
        <w:rPr>
          <w:rFonts w:hint="default"/>
        </w:rPr>
        <w:t>政府部门介入并组织救援，启动Ⅰ级响应。</w:t>
      </w:r>
    </w:p>
    <w:p w14:paraId="27CCAE18">
      <w:pPr>
        <w:pStyle w:val="3"/>
        <w:bidi w:val="0"/>
        <w:ind w:left="0" w:leftChars="0" w:firstLine="0" w:firstLineChars="0"/>
        <w:rPr>
          <w:rFonts w:hint="eastAsia"/>
          <w:lang w:val="en-US" w:eastAsia="zh-CN"/>
        </w:rPr>
        <w:sectPr>
          <w:footerReference r:id="rId9" w:type="default"/>
          <w:pgSz w:w="11905" w:h="16838"/>
          <w:pgMar w:top="1417" w:right="1134" w:bottom="1134" w:left="1587" w:header="850" w:footer="992" w:gutter="0"/>
          <w:pgBorders>
            <w:top w:val="none" w:sz="0" w:space="0"/>
            <w:left w:val="none" w:sz="0" w:space="0"/>
            <w:bottom w:val="none" w:sz="0" w:space="0"/>
            <w:right w:val="none" w:sz="0" w:space="0"/>
          </w:pgBorders>
          <w:pgNumType w:fmt="decimal" w:start="1"/>
          <w:cols w:space="0" w:num="1"/>
          <w:rtlGutter w:val="0"/>
          <w:docGrid w:type="lines" w:linePitch="386" w:charSpace="0"/>
        </w:sectPr>
      </w:pPr>
    </w:p>
    <w:p w14:paraId="531AF65C">
      <w:pPr>
        <w:pStyle w:val="3"/>
        <w:bidi w:val="0"/>
        <w:ind w:left="0" w:leftChars="0" w:firstLine="0" w:firstLineChars="0"/>
        <w:rPr>
          <w:rFonts w:hint="eastAsia"/>
          <w:lang w:val="en-US" w:eastAsia="zh-CN"/>
        </w:rPr>
      </w:pPr>
      <w:bookmarkStart w:id="68" w:name="_Toc30782"/>
      <w:r>
        <w:rPr>
          <w:rFonts w:hint="eastAsia"/>
          <w:lang w:val="en-US" w:eastAsia="zh-CN"/>
        </w:rPr>
        <w:t>组织机构及职责</w:t>
      </w:r>
      <w:bookmarkEnd w:id="68"/>
    </w:p>
    <w:p w14:paraId="609EA3BC">
      <w:pPr>
        <w:pStyle w:val="4"/>
        <w:bidi w:val="0"/>
        <w:rPr>
          <w:rFonts w:hint="eastAsia"/>
          <w:lang w:eastAsia="zh-CN"/>
        </w:rPr>
      </w:pPr>
      <w:r>
        <w:t>应急组织机构</w:t>
      </w:r>
    </w:p>
    <w:p w14:paraId="310D698B">
      <w:pPr>
        <w:bidi w:val="0"/>
        <w:rPr>
          <w:rFonts w:hint="eastAsia" w:ascii="宋体" w:hAnsi="宋体" w:eastAsia="宋体" w:cs="宋体"/>
        </w:rPr>
      </w:pPr>
      <w:r>
        <w:rPr>
          <w:rFonts w:hint="eastAsia" w:ascii="宋体" w:hAnsi="宋体" w:eastAsia="宋体" w:cs="宋体"/>
          <w:lang w:val="en-US" w:eastAsia="zh-CN"/>
        </w:rPr>
        <w:t>庄旺煤业</w:t>
      </w:r>
      <w:r>
        <w:rPr>
          <w:rFonts w:hint="eastAsia" w:ascii="宋体" w:hAnsi="宋体" w:eastAsia="宋体" w:cs="宋体"/>
        </w:rPr>
        <w:t>应急组织机构由应急指挥部、应急办公室和成员部门（矿属各相关单位）组成，机构组成如下：</w:t>
      </w:r>
    </w:p>
    <w:p w14:paraId="4FFA7B1C">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总  指  挥：</w:t>
      </w: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彭镜达（经理）</w:t>
      </w:r>
    </w:p>
    <w:p w14:paraId="3BDE27C2">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副 总指 挥：</w:t>
      </w: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王延庆（总工程师）</w:t>
      </w:r>
    </w:p>
    <w:p w14:paraId="573E6EC8">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辛银春（安全副经理）</w:t>
      </w:r>
    </w:p>
    <w:p w14:paraId="4C1BF730">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姚  忠（生产副经理）</w:t>
      </w:r>
    </w:p>
    <w:p w14:paraId="0D9FC995">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cs="宋体"/>
          <w:kern w:val="2"/>
          <w:sz w:val="28"/>
          <w:lang w:val="en-US" w:eastAsia="zh-CN" w:bidi="ar-SA"/>
        </w:rPr>
        <w:t>贾俊园</w:t>
      </w:r>
      <w:r>
        <w:rPr>
          <w:rFonts w:hint="eastAsia" w:ascii="宋体" w:hAnsi="宋体" w:eastAsia="宋体" w:cs="宋体"/>
          <w:kern w:val="2"/>
          <w:sz w:val="28"/>
          <w:lang w:val="en-US" w:eastAsia="zh-CN" w:bidi="ar-SA"/>
        </w:rPr>
        <w:t>（</w:t>
      </w:r>
      <w:r>
        <w:rPr>
          <w:rFonts w:hint="eastAsia" w:ascii="宋体" w:hAnsi="宋体" w:cs="宋体"/>
          <w:kern w:val="2"/>
          <w:sz w:val="28"/>
          <w:lang w:val="en-US" w:eastAsia="zh-CN" w:bidi="ar-SA"/>
        </w:rPr>
        <w:t>机电副经理</w:t>
      </w:r>
      <w:r>
        <w:rPr>
          <w:rFonts w:hint="eastAsia" w:ascii="宋体" w:hAnsi="宋体" w:eastAsia="宋体" w:cs="宋体"/>
          <w:kern w:val="2"/>
          <w:sz w:val="28"/>
          <w:lang w:val="en-US" w:eastAsia="zh-CN" w:bidi="ar-SA"/>
        </w:rPr>
        <w:t>）</w:t>
      </w:r>
    </w:p>
    <w:p w14:paraId="5E72BC38">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任俊峰（经营副经理）</w:t>
      </w:r>
    </w:p>
    <w:p w14:paraId="62E48888">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毕建军（行政副经理）</w:t>
      </w:r>
    </w:p>
    <w:p w14:paraId="20413E9C">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cs="宋体"/>
          <w:kern w:val="2"/>
          <w:sz w:val="28"/>
          <w:lang w:val="en-US" w:eastAsia="zh-CN" w:bidi="ar-SA"/>
        </w:rPr>
        <w:t>孙伶虎</w:t>
      </w:r>
      <w:r>
        <w:rPr>
          <w:rFonts w:hint="eastAsia" w:ascii="宋体" w:hAnsi="宋体" w:eastAsia="宋体" w:cs="宋体"/>
          <w:kern w:val="2"/>
          <w:sz w:val="28"/>
          <w:lang w:val="en-US" w:eastAsia="zh-CN" w:bidi="ar-SA"/>
        </w:rPr>
        <w:t>（财务总监）</w:t>
      </w:r>
    </w:p>
    <w:p w14:paraId="642187C0">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cs="宋体"/>
          <w:kern w:val="2"/>
          <w:sz w:val="28"/>
          <w:lang w:val="en-US" w:eastAsia="zh-CN" w:bidi="ar-SA"/>
        </w:rPr>
        <w:t>秦克荣</w:t>
      </w:r>
      <w:r>
        <w:rPr>
          <w:rFonts w:hint="eastAsia" w:ascii="宋体" w:hAnsi="宋体" w:eastAsia="宋体" w:cs="宋体"/>
          <w:kern w:val="2"/>
          <w:sz w:val="28"/>
          <w:lang w:val="en-US" w:eastAsia="zh-CN" w:bidi="ar-SA"/>
        </w:rPr>
        <w:t>（</w:t>
      </w:r>
      <w:r>
        <w:rPr>
          <w:rFonts w:hint="eastAsia" w:ascii="宋体" w:hAnsi="宋体" w:cs="宋体"/>
          <w:kern w:val="2"/>
          <w:sz w:val="28"/>
          <w:lang w:val="en-US" w:eastAsia="zh-CN" w:bidi="ar-SA"/>
        </w:rPr>
        <w:t>工会负责人</w:t>
      </w:r>
      <w:r>
        <w:rPr>
          <w:rFonts w:hint="eastAsia" w:ascii="宋体" w:hAnsi="宋体" w:eastAsia="宋体" w:cs="宋体"/>
          <w:kern w:val="2"/>
          <w:sz w:val="28"/>
          <w:lang w:val="en-US" w:eastAsia="zh-CN" w:bidi="ar-SA"/>
        </w:rPr>
        <w:t>）</w:t>
      </w:r>
    </w:p>
    <w:p w14:paraId="2ED8B399">
      <w:pPr>
        <w:widowControl w:val="0"/>
        <w:tabs>
          <w:tab w:val="left" w:pos="3080"/>
        </w:tabs>
        <w:adjustRightInd w:val="0"/>
        <w:snapToGrid w:val="0"/>
        <w:spacing w:after="120" w:afterLines="0" w:afterAutospacing="0" w:line="360" w:lineRule="auto"/>
        <w:ind w:left="560" w:leftChars="200" w:firstLine="560" w:firstLineChars="200"/>
        <w:jc w:val="both"/>
        <w:rPr>
          <w:rFonts w:hint="default" w:ascii="宋体" w:hAnsi="宋体" w:eastAsia="宋体" w:cs="宋体"/>
          <w:kern w:val="2"/>
          <w:sz w:val="28"/>
          <w:lang w:val="en-US" w:eastAsia="zh-CN" w:bidi="ar-SA"/>
        </w:rPr>
      </w:pPr>
      <w:r>
        <w:rPr>
          <w:rFonts w:hint="eastAsia" w:ascii="宋体" w:hAnsi="宋体" w:cs="宋体"/>
          <w:kern w:val="2"/>
          <w:sz w:val="28"/>
          <w:lang w:val="en-US" w:eastAsia="zh-CN" w:bidi="ar-SA"/>
        </w:rPr>
        <w:t xml:space="preserve">              刘  强（安全总监）</w:t>
      </w:r>
    </w:p>
    <w:p w14:paraId="38902970">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成      员：</w:t>
      </w: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李福合（地质副总工程师兼地测</w:t>
      </w:r>
      <w:r>
        <w:rPr>
          <w:rFonts w:hint="eastAsia" w:ascii="宋体" w:hAnsi="宋体" w:cs="宋体"/>
          <w:kern w:val="2"/>
          <w:sz w:val="28"/>
          <w:lang w:val="en-US" w:eastAsia="zh-CN" w:bidi="ar-SA"/>
        </w:rPr>
        <w:t>副总工程师</w:t>
      </w:r>
      <w:r>
        <w:rPr>
          <w:rFonts w:hint="eastAsia" w:ascii="宋体" w:hAnsi="宋体" w:eastAsia="宋体" w:cs="宋体"/>
          <w:kern w:val="2"/>
          <w:sz w:val="28"/>
          <w:lang w:val="en-US" w:eastAsia="zh-CN" w:bidi="ar-SA"/>
        </w:rPr>
        <w:t>）</w:t>
      </w:r>
    </w:p>
    <w:p w14:paraId="515FB24F">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张海峰（生产副总工程师兼生产科科长）</w:t>
      </w:r>
    </w:p>
    <w:p w14:paraId="0F7E1623">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cs="宋体"/>
          <w:kern w:val="2"/>
          <w:sz w:val="28"/>
          <w:lang w:val="en-US" w:eastAsia="zh-CN" w:bidi="ar-SA"/>
        </w:rPr>
        <w:t>王俊青</w:t>
      </w:r>
      <w:r>
        <w:rPr>
          <w:rFonts w:hint="eastAsia" w:ascii="宋体" w:hAnsi="宋体" w:eastAsia="宋体" w:cs="宋体"/>
          <w:kern w:val="2"/>
          <w:sz w:val="28"/>
          <w:lang w:val="en-US" w:eastAsia="zh-CN" w:bidi="ar-SA"/>
        </w:rPr>
        <w:t>（机电运输副总工程师）</w:t>
      </w:r>
    </w:p>
    <w:p w14:paraId="17C21AF4">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贾俊锋（信息主任工程师安全监控信息中心主任）</w:t>
      </w:r>
    </w:p>
    <w:p w14:paraId="4C3DB6EF">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朱云山（技术副总工程师</w:t>
      </w:r>
      <w:r>
        <w:rPr>
          <w:rFonts w:hint="eastAsia" w:ascii="宋体" w:hAnsi="宋体" w:cs="宋体"/>
          <w:kern w:val="2"/>
          <w:sz w:val="28"/>
          <w:lang w:val="en-US" w:eastAsia="zh-CN" w:bidi="ar-SA"/>
        </w:rPr>
        <w:t>兼技术科科长</w:t>
      </w:r>
      <w:r>
        <w:rPr>
          <w:rFonts w:hint="eastAsia" w:ascii="宋体" w:hAnsi="宋体" w:eastAsia="宋体" w:cs="宋体"/>
          <w:kern w:val="2"/>
          <w:sz w:val="28"/>
          <w:lang w:val="en-US" w:eastAsia="zh-CN" w:bidi="ar-SA"/>
        </w:rPr>
        <w:t>）</w:t>
      </w:r>
    </w:p>
    <w:p w14:paraId="22345129">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张千银（通风副总工程师）</w:t>
      </w:r>
    </w:p>
    <w:p w14:paraId="3DB2084C">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徐  刚（调度主任兼考核办主任）</w:t>
      </w:r>
    </w:p>
    <w:p w14:paraId="38575C05">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廖鸿标（安全助理）</w:t>
      </w:r>
    </w:p>
    <w:p w14:paraId="1964A501">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姚瑞卿（董事会秘书兼行政综合办主任）</w:t>
      </w:r>
    </w:p>
    <w:p w14:paraId="0F212A66">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刘荣卿（</w:t>
      </w:r>
      <w:r>
        <w:rPr>
          <w:rFonts w:hint="eastAsia" w:ascii="宋体" w:hAnsi="宋体" w:cs="宋体"/>
          <w:spacing w:val="-40"/>
          <w:kern w:val="2"/>
          <w:sz w:val="28"/>
          <w:lang w:val="en-US" w:eastAsia="zh-CN" w:bidi="ar-SA"/>
        </w:rPr>
        <w:t>安全副总工程师兼安全检查科科长、安全教育培训科科长</w:t>
      </w:r>
      <w:r>
        <w:rPr>
          <w:rFonts w:hint="eastAsia" w:ascii="宋体" w:hAnsi="宋体" w:eastAsia="宋体" w:cs="宋体"/>
          <w:kern w:val="2"/>
          <w:sz w:val="28"/>
          <w:lang w:val="en-US" w:eastAsia="zh-CN" w:bidi="ar-SA"/>
        </w:rPr>
        <w:t>）</w:t>
      </w:r>
    </w:p>
    <w:p w14:paraId="3D679D2C">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cs="宋体"/>
          <w:kern w:val="2"/>
          <w:sz w:val="28"/>
          <w:lang w:val="en-US" w:eastAsia="zh-CN" w:bidi="ar-SA"/>
        </w:rPr>
      </w:pPr>
      <w:r>
        <w:rPr>
          <w:rFonts w:hint="eastAsia" w:ascii="宋体" w:hAnsi="宋体" w:cs="宋体"/>
          <w:kern w:val="2"/>
          <w:sz w:val="28"/>
          <w:lang w:val="en-US" w:eastAsia="zh-CN" w:bidi="ar-SA"/>
        </w:rPr>
        <w:t xml:space="preserve">              王小峰（一通三防科科长）</w:t>
      </w:r>
    </w:p>
    <w:p w14:paraId="6AB3814F">
      <w:pPr>
        <w:widowControl w:val="0"/>
        <w:tabs>
          <w:tab w:val="left" w:pos="3080"/>
        </w:tabs>
        <w:adjustRightInd w:val="0"/>
        <w:snapToGrid w:val="0"/>
        <w:spacing w:after="120" w:afterLines="0" w:afterAutospacing="0" w:line="360" w:lineRule="auto"/>
        <w:ind w:left="560" w:leftChars="200" w:firstLine="560" w:firstLineChars="200"/>
        <w:jc w:val="both"/>
        <w:rPr>
          <w:rFonts w:hint="default" w:ascii="宋体" w:hAnsi="宋体" w:cs="宋体"/>
          <w:kern w:val="2"/>
          <w:sz w:val="28"/>
          <w:lang w:val="en-US" w:eastAsia="zh-CN" w:bidi="ar-SA"/>
        </w:rPr>
      </w:pPr>
      <w:r>
        <w:rPr>
          <w:rFonts w:hint="eastAsia" w:ascii="宋体" w:hAnsi="宋体" w:cs="宋体"/>
          <w:kern w:val="2"/>
          <w:sz w:val="28"/>
          <w:lang w:val="en-US" w:eastAsia="zh-CN" w:bidi="ar-SA"/>
        </w:rPr>
        <w:t xml:space="preserve">              徐尚文（地测防治水科科长）</w:t>
      </w:r>
    </w:p>
    <w:p w14:paraId="11531C75">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孙占军（机电运输科科长）</w:t>
      </w:r>
    </w:p>
    <w:p w14:paraId="5ED6FCA1">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任爱花（人力资源科科长）</w:t>
      </w:r>
    </w:p>
    <w:p w14:paraId="4FB3E8D4">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赵  斌（工程管理科科长）</w:t>
      </w:r>
    </w:p>
    <w:p w14:paraId="1B0A20BF">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 xml:space="preserve">            </w:t>
      </w: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鲁佳丽（财务科科长</w:t>
      </w:r>
      <w:r>
        <w:rPr>
          <w:rFonts w:hint="eastAsia" w:ascii="宋体" w:hAnsi="宋体" w:cs="宋体"/>
          <w:kern w:val="2"/>
          <w:sz w:val="28"/>
          <w:lang w:val="en-US" w:eastAsia="zh-CN" w:bidi="ar-SA"/>
        </w:rPr>
        <w:t>兼资产管理科科长</w:t>
      </w:r>
      <w:r>
        <w:rPr>
          <w:rFonts w:hint="eastAsia" w:ascii="宋体" w:hAnsi="宋体" w:eastAsia="宋体" w:cs="宋体"/>
          <w:kern w:val="2"/>
          <w:sz w:val="28"/>
          <w:lang w:val="en-US" w:eastAsia="zh-CN" w:bidi="ar-SA"/>
        </w:rPr>
        <w:t>）</w:t>
      </w:r>
    </w:p>
    <w:p w14:paraId="3162784F">
      <w:pPr>
        <w:widowControl w:val="0"/>
        <w:tabs>
          <w:tab w:val="left" w:pos="3080"/>
        </w:tabs>
        <w:adjustRightInd w:val="0"/>
        <w:snapToGrid w:val="0"/>
        <w:spacing w:after="120" w:afterLines="0" w:afterAutospacing="0" w:line="360" w:lineRule="auto"/>
        <w:ind w:left="560" w:leftChars="200" w:firstLine="560" w:firstLineChars="200"/>
        <w:jc w:val="both"/>
        <w:rPr>
          <w:rFonts w:hint="default" w:ascii="宋体" w:hAnsi="宋体" w:eastAsia="宋体" w:cs="宋体"/>
          <w:kern w:val="2"/>
          <w:sz w:val="28"/>
          <w:lang w:val="en-US" w:eastAsia="zh-CN" w:bidi="ar-SA"/>
        </w:rPr>
      </w:pPr>
      <w:r>
        <w:rPr>
          <w:rFonts w:hint="eastAsia" w:ascii="宋体" w:hAnsi="宋体" w:cs="宋体"/>
          <w:kern w:val="2"/>
          <w:sz w:val="28"/>
          <w:lang w:val="en-US" w:eastAsia="zh-CN" w:bidi="ar-SA"/>
        </w:rPr>
        <w:t xml:space="preserve">              梁丽阳（供应科科长）</w:t>
      </w:r>
    </w:p>
    <w:p w14:paraId="664A452C">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赵福林（职业病防治科科长）</w:t>
      </w:r>
    </w:p>
    <w:p w14:paraId="398560A0">
      <w:pPr>
        <w:widowControl w:val="0"/>
        <w:tabs>
          <w:tab w:val="left" w:pos="3080"/>
        </w:tabs>
        <w:adjustRightInd w:val="0"/>
        <w:snapToGrid w:val="0"/>
        <w:spacing w:after="120" w:afterLines="0" w:afterAutospacing="0" w:line="360" w:lineRule="auto"/>
        <w:ind w:left="560" w:leftChars="200" w:firstLine="560" w:firstLineChars="200"/>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张  亮（环境保护科科长）</w:t>
      </w:r>
    </w:p>
    <w:p w14:paraId="6A1655A2">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张  军（火工品库区主任）</w:t>
      </w:r>
    </w:p>
    <w:p w14:paraId="5F13C537">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马西文（综治办主任兼保卫科科长）</w:t>
      </w:r>
    </w:p>
    <w:p w14:paraId="37EE09D0">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赵志军（综采队队长）</w:t>
      </w:r>
    </w:p>
    <w:p w14:paraId="7A1368ED">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张军卫（综掘一队队长）</w:t>
      </w:r>
    </w:p>
    <w:p w14:paraId="57104A4A">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王书芳（综掘二队队长）</w:t>
      </w:r>
    </w:p>
    <w:p w14:paraId="757B5315">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王传海（开拓队队长）</w:t>
      </w:r>
    </w:p>
    <w:p w14:paraId="62E8D99C">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李江卫（</w:t>
      </w:r>
      <w:r>
        <w:rPr>
          <w:rFonts w:hint="eastAsia" w:ascii="宋体" w:hAnsi="宋体" w:cs="宋体"/>
          <w:kern w:val="2"/>
          <w:sz w:val="28"/>
          <w:lang w:val="en-US" w:eastAsia="zh-CN" w:bidi="ar-SA"/>
        </w:rPr>
        <w:t>机电</w:t>
      </w:r>
      <w:r>
        <w:rPr>
          <w:rFonts w:hint="eastAsia" w:ascii="宋体" w:hAnsi="宋体" w:eastAsia="宋体" w:cs="宋体"/>
          <w:kern w:val="2"/>
          <w:sz w:val="28"/>
          <w:lang w:val="en-US" w:eastAsia="zh-CN" w:bidi="ar-SA"/>
        </w:rPr>
        <w:t>运输队队长）</w:t>
      </w:r>
    </w:p>
    <w:p w14:paraId="404C121F">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王明晨（辅助运输队队长）</w:t>
      </w:r>
    </w:p>
    <w:p w14:paraId="4ACEB432">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黄显存（通维队队长）</w:t>
      </w:r>
    </w:p>
    <w:p w14:paraId="4C6E7B18">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冀素安（探水队队长）</w:t>
      </w:r>
    </w:p>
    <w:p w14:paraId="54D08EDB">
      <w:pPr>
        <w:widowControl w:val="0"/>
        <w:tabs>
          <w:tab w:val="left" w:pos="3080"/>
        </w:tabs>
        <w:adjustRightInd w:val="0"/>
        <w:snapToGrid w:val="0"/>
        <w:spacing w:after="120" w:afterLines="0" w:afterAutospacing="0" w:line="360" w:lineRule="auto"/>
        <w:ind w:left="560" w:leftChars="200" w:firstLine="977" w:firstLineChars="349"/>
        <w:jc w:val="both"/>
        <w:rPr>
          <w:rFonts w:hint="eastAsia" w:ascii="宋体" w:hAnsi="宋体" w:eastAsia="宋体" w:cs="宋体"/>
          <w:kern w:val="2"/>
          <w:sz w:val="28"/>
          <w:lang w:val="en-US" w:eastAsia="zh-CN" w:bidi="ar-SA"/>
        </w:rPr>
      </w:pPr>
      <w:r>
        <w:rPr>
          <w:rFonts w:hint="eastAsia" w:ascii="宋体" w:hAnsi="宋体" w:eastAsia="宋体" w:cs="宋体"/>
          <w:kern w:val="2"/>
          <w:sz w:val="28"/>
          <w:lang w:val="en-US" w:eastAsia="zh-CN" w:bidi="ar-SA"/>
        </w:rPr>
        <w:tab/>
      </w:r>
      <w:r>
        <w:rPr>
          <w:rFonts w:hint="eastAsia" w:ascii="宋体" w:hAnsi="宋体" w:eastAsia="宋体" w:cs="宋体"/>
          <w:kern w:val="2"/>
          <w:sz w:val="28"/>
          <w:lang w:val="en-US" w:eastAsia="zh-CN" w:bidi="ar-SA"/>
        </w:rPr>
        <w:t>刘荣卿（兼职救护队队长兼） </w:t>
      </w:r>
    </w:p>
    <w:p w14:paraId="2145AC00">
      <w:pPr>
        <w:keepNext/>
        <w:keepLines/>
        <w:widowControl w:val="0"/>
        <w:numPr>
          <w:ilvl w:val="0"/>
          <w:numId w:val="0"/>
        </w:numPr>
        <w:tabs>
          <w:tab w:val="left" w:pos="420"/>
        </w:tabs>
        <w:bidi w:val="0"/>
        <w:adjustRightInd w:val="0"/>
        <w:snapToGrid w:val="0"/>
        <w:spacing w:beforeLines="0" w:beforeAutospacing="0" w:afterLines="0" w:afterAutospacing="0" w:line="360" w:lineRule="auto"/>
        <w:ind w:leftChars="200" w:firstLine="560" w:firstLineChars="200"/>
        <w:jc w:val="left"/>
        <w:outlineLvl w:val="2"/>
        <w:rPr>
          <w:rFonts w:hint="eastAsia" w:ascii="宋体" w:hAnsi="宋体" w:eastAsia="宋体" w:cs="宋体"/>
          <w:b/>
          <w:kern w:val="2"/>
          <w:sz w:val="28"/>
          <w:lang w:val="en-US" w:eastAsia="zh-CN" w:bidi="ar-SA"/>
        </w:rPr>
      </w:pPr>
      <w:r>
        <w:rPr>
          <w:rFonts w:hint="eastAsia" w:ascii="宋体" w:hAnsi="宋体" w:cs="宋体"/>
          <w:lang w:val="en-US" w:eastAsia="zh-CN"/>
        </w:rPr>
        <w:t>指挥部办公室设在调度指挥中心（内部电话：8111、8000、8001，外部电话：0350-4775355），办公室主任由调度主任兼任，调度主任不在的情况下由调度副主任兼任。</w:t>
      </w:r>
    </w:p>
    <w:p w14:paraId="3CB08081">
      <w:pPr>
        <w:keepNext/>
        <w:keepLines/>
        <w:widowControl w:val="0"/>
        <w:numPr>
          <w:ilvl w:val="1"/>
          <w:numId w:val="2"/>
        </w:numPr>
        <w:bidi w:val="0"/>
        <w:adjustRightInd w:val="0"/>
        <w:snapToGrid w:val="0"/>
        <w:spacing w:beforeLines="0" w:beforeAutospacing="0" w:afterLines="0" w:afterAutospacing="0" w:line="360" w:lineRule="auto"/>
        <w:ind w:left="0" w:firstLine="562" w:firstLineChars="200"/>
        <w:jc w:val="left"/>
        <w:outlineLvl w:val="2"/>
        <w:rPr>
          <w:rFonts w:hint="eastAsia" w:ascii="宋体" w:hAnsi="宋体" w:eastAsia="宋体" w:cs="宋体"/>
          <w:b/>
          <w:kern w:val="2"/>
          <w:sz w:val="28"/>
          <w:lang w:val="en-US" w:eastAsia="zh-CN" w:bidi="ar-SA"/>
        </w:rPr>
      </w:pPr>
      <w:r>
        <w:rPr>
          <w:rFonts w:hint="eastAsia" w:ascii="宋体" w:hAnsi="宋体" w:eastAsia="宋体" w:cs="宋体"/>
          <w:b/>
          <w:kern w:val="2"/>
          <w:sz w:val="28"/>
          <w:lang w:val="en-US" w:eastAsia="zh-CN" w:bidi="ar-SA"/>
        </w:rPr>
        <w:t>职责</w:t>
      </w:r>
    </w:p>
    <w:p w14:paraId="244CF036">
      <w:pPr>
        <w:numPr>
          <w:ilvl w:val="0"/>
          <w:numId w:val="0"/>
        </w:numPr>
        <w:tabs>
          <w:tab w:val="left" w:pos="3640"/>
        </w:tabs>
        <w:bidi w:val="0"/>
        <w:ind w:leftChars="155"/>
        <w:rPr>
          <w:rFonts w:hint="eastAsia" w:ascii="宋体" w:hAnsi="宋体" w:eastAsia="宋体" w:cs="宋体"/>
          <w:b/>
          <w:bCs/>
          <w:lang w:val="en-US" w:eastAsia="zh-CN"/>
        </w:rPr>
      </w:pPr>
      <w:r>
        <w:rPr>
          <w:rFonts w:hint="eastAsia" w:ascii="宋体" w:hAnsi="宋体" w:eastAsia="宋体" w:cs="宋体"/>
          <w:b/>
          <w:bCs/>
          <w:lang w:val="en-US" w:eastAsia="zh-CN"/>
        </w:rPr>
        <w:t>一、 应急指挥部职责</w:t>
      </w:r>
    </w:p>
    <w:p w14:paraId="41342C18">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分析判断事故、事件或灾情的受影响区域、危害程度，确定相应预警级别、响应级别；</w:t>
      </w:r>
    </w:p>
    <w:p w14:paraId="2B1A8AC1">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决定启动应急救援预案，组织、指挥、协调各应急反应组织进行应急救援行动；</w:t>
      </w:r>
    </w:p>
    <w:p w14:paraId="642F23C1">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委派现场抢险指挥人员，批准现场抢救方案；</w:t>
      </w:r>
    </w:p>
    <w:p w14:paraId="45CA83D6">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报告上级机关，与地方政府应急反应组织或机构进行联系。报告事故、事件或灾害情况；</w:t>
      </w:r>
    </w:p>
    <w:p w14:paraId="45061F2B">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评估事态发展程度，决定升高或降低报警级别、响应级别；</w:t>
      </w:r>
    </w:p>
    <w:p w14:paraId="328EB29E">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根据事态发展和控制程度，决定请求外部支援；</w:t>
      </w:r>
    </w:p>
    <w:p w14:paraId="37A52C02">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组织行动，保证现场抢救人员和场外其</w:t>
      </w:r>
      <w:r>
        <w:rPr>
          <w:rFonts w:hint="eastAsia" w:ascii="宋体" w:hAnsi="宋体" w:cs="宋体"/>
          <w:lang w:val="en-US" w:eastAsia="zh-CN"/>
        </w:rPr>
        <w:t>他</w:t>
      </w:r>
      <w:r>
        <w:rPr>
          <w:rFonts w:hint="eastAsia" w:ascii="宋体" w:hAnsi="宋体" w:eastAsia="宋体" w:cs="宋体"/>
          <w:lang w:val="en-US" w:eastAsia="zh-CN"/>
        </w:rPr>
        <w:t>人员的安全；</w:t>
      </w:r>
    </w:p>
    <w:p w14:paraId="2242F0B8">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协调物资、设备、医疗、通讯、后勤等方面以支持反应组织；</w:t>
      </w:r>
    </w:p>
    <w:p w14:paraId="5B760B55">
      <w:pPr>
        <w:numPr>
          <w:ilvl w:val="0"/>
          <w:numId w:val="4"/>
        </w:numPr>
        <w:bidi w:val="0"/>
        <w:rPr>
          <w:rFonts w:hint="eastAsia" w:ascii="宋体" w:hAnsi="宋体" w:eastAsia="宋体" w:cs="宋体"/>
          <w:lang w:val="en-US" w:eastAsia="zh-CN"/>
        </w:rPr>
      </w:pPr>
      <w:r>
        <w:rPr>
          <w:rFonts w:hint="eastAsia" w:ascii="宋体" w:hAnsi="宋体" w:eastAsia="宋体" w:cs="宋体"/>
          <w:lang w:val="en-US" w:eastAsia="zh-CN"/>
        </w:rPr>
        <w:t>宣布应急恢复、应急结束。</w:t>
      </w:r>
    </w:p>
    <w:p w14:paraId="5F557E98">
      <w:pPr>
        <w:bidi w:val="0"/>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总指挥职责</w:t>
      </w:r>
    </w:p>
    <w:p w14:paraId="252FA3F7">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根据现场的危险等级、潜在后果等，决定应急预案的启动；</w:t>
      </w:r>
    </w:p>
    <w:p w14:paraId="3F9B7672">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在总工程师和忻州市应急救援队的协助下负责制定营救</w:t>
      </w:r>
      <w:r>
        <w:rPr>
          <w:rFonts w:hint="eastAsia" w:ascii="宋体" w:hAnsi="宋体" w:cs="宋体"/>
          <w:lang w:val="en-US" w:eastAsia="zh-CN"/>
        </w:rPr>
        <w:t>遇险</w:t>
      </w:r>
      <w:r>
        <w:rPr>
          <w:rFonts w:hint="eastAsia" w:ascii="宋体" w:hAnsi="宋体" w:eastAsia="宋体" w:cs="宋体"/>
          <w:lang w:val="en-US" w:eastAsia="zh-CN"/>
        </w:rPr>
        <w:t>遇难人员、处理事故和恢复生产</w:t>
      </w:r>
      <w:r>
        <w:rPr>
          <w:rFonts w:hint="eastAsia" w:ascii="宋体" w:hAnsi="宋体" w:cs="宋体"/>
          <w:lang w:val="en-US" w:eastAsia="zh-CN"/>
        </w:rPr>
        <w:t>秩序</w:t>
      </w:r>
      <w:r>
        <w:rPr>
          <w:rFonts w:hint="eastAsia" w:ascii="宋体" w:hAnsi="宋体" w:eastAsia="宋体" w:cs="宋体"/>
          <w:lang w:val="en-US" w:eastAsia="zh-CN"/>
        </w:rPr>
        <w:t>的作战计划，统一行动部署。保证应急救援工作的顺利进行；</w:t>
      </w:r>
    </w:p>
    <w:p w14:paraId="694A2AB1">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指挥、协调应急程序行动及对外消息发布；</w:t>
      </w:r>
    </w:p>
    <w:p w14:paraId="35DECB62">
      <w:pPr>
        <w:numPr>
          <w:ilvl w:val="0"/>
          <w:numId w:val="5"/>
        </w:numPr>
        <w:bidi w:val="0"/>
        <w:rPr>
          <w:rFonts w:hint="eastAsia" w:ascii="宋体" w:hAnsi="宋体" w:eastAsia="宋体" w:cs="宋体"/>
          <w:lang w:val="en-US" w:eastAsia="zh-CN"/>
        </w:rPr>
      </w:pPr>
      <w:r>
        <w:rPr>
          <w:rFonts w:hint="eastAsia" w:ascii="宋体" w:hAnsi="宋体" w:eastAsia="宋体" w:cs="宋体"/>
          <w:lang w:val="en-US" w:eastAsia="zh-CN"/>
        </w:rPr>
        <w:t xml:space="preserve">事故或突发事件超出公司处置能力时，向上级公司、政府应急救援机构提出救援申请。  </w:t>
      </w:r>
    </w:p>
    <w:p w14:paraId="42BB6AFC">
      <w:pPr>
        <w:bidi w:val="0"/>
        <w:rPr>
          <w:rFonts w:hint="eastAsia" w:ascii="宋体" w:hAnsi="宋体" w:eastAsia="宋体" w:cs="宋体"/>
          <w:b/>
          <w:bCs/>
          <w:lang w:eastAsia="zh-CN"/>
        </w:rPr>
      </w:pPr>
      <w:r>
        <w:rPr>
          <w:rFonts w:hint="eastAsia" w:ascii="宋体" w:hAnsi="宋体" w:eastAsia="宋体" w:cs="宋体"/>
          <w:b/>
          <w:bCs/>
          <w:lang w:val="en-US" w:eastAsia="zh-CN"/>
        </w:rPr>
        <w:t>三、</w:t>
      </w:r>
      <w:r>
        <w:rPr>
          <w:rFonts w:hint="eastAsia" w:ascii="宋体" w:hAnsi="宋体" w:eastAsia="宋体" w:cs="宋体"/>
          <w:b/>
          <w:bCs/>
        </w:rPr>
        <w:t>副总指挥职责</w:t>
      </w:r>
    </w:p>
    <w:p w14:paraId="682FD6CD">
      <w:pPr>
        <w:numPr>
          <w:ilvl w:val="0"/>
          <w:numId w:val="6"/>
        </w:numPr>
        <w:bidi w:val="0"/>
        <w:rPr>
          <w:rFonts w:hint="eastAsia" w:ascii="宋体" w:hAnsi="宋体" w:eastAsia="宋体" w:cs="宋体"/>
        </w:rPr>
      </w:pPr>
      <w:r>
        <w:rPr>
          <w:rFonts w:hint="eastAsia" w:ascii="宋体" w:hAnsi="宋体" w:eastAsia="宋体" w:cs="宋体"/>
          <w:lang w:eastAsia="zh-CN"/>
        </w:rPr>
        <w:t>总工程师是处理灾害事故的</w:t>
      </w:r>
      <w:r>
        <w:rPr>
          <w:rFonts w:hint="eastAsia" w:ascii="宋体" w:hAnsi="宋体" w:eastAsia="宋体" w:cs="宋体"/>
          <w:lang w:val="en-US" w:eastAsia="zh-CN"/>
        </w:rPr>
        <w:t>技术负责人</w:t>
      </w:r>
      <w:r>
        <w:rPr>
          <w:rFonts w:hint="eastAsia" w:ascii="宋体" w:hAnsi="宋体" w:eastAsia="宋体" w:cs="宋体"/>
          <w:lang w:eastAsia="zh-CN"/>
        </w:rPr>
        <w:t>，在经理领导下组织制定营救人员和处理事故作战计划及安全技术措施；</w:t>
      </w:r>
    </w:p>
    <w:p w14:paraId="15F239E4">
      <w:pPr>
        <w:numPr>
          <w:ilvl w:val="0"/>
          <w:numId w:val="6"/>
        </w:numPr>
        <w:bidi w:val="0"/>
        <w:rPr>
          <w:rFonts w:hint="eastAsia" w:ascii="宋体" w:hAnsi="宋体" w:eastAsia="宋体" w:cs="宋体"/>
        </w:rPr>
      </w:pPr>
      <w:r>
        <w:rPr>
          <w:rFonts w:hint="eastAsia" w:ascii="宋体" w:hAnsi="宋体" w:cs="宋体"/>
          <w:lang w:val="en-US" w:eastAsia="zh-CN"/>
        </w:rPr>
        <w:t>总工程师</w:t>
      </w:r>
      <w:r>
        <w:rPr>
          <w:rFonts w:hint="eastAsia" w:ascii="宋体" w:hAnsi="宋体" w:eastAsia="宋体" w:cs="宋体"/>
        </w:rPr>
        <w:t>负责组织</w:t>
      </w:r>
      <w:r>
        <w:rPr>
          <w:rFonts w:hint="eastAsia" w:ascii="宋体" w:hAnsi="宋体" w:eastAsia="宋体" w:cs="宋体"/>
          <w:lang w:val="en-US" w:eastAsia="zh-CN"/>
        </w:rPr>
        <w:t>兼职救护队做好前期事故处置，</w:t>
      </w:r>
      <w:r>
        <w:rPr>
          <w:rFonts w:hint="eastAsia" w:ascii="宋体" w:hAnsi="宋体" w:eastAsia="宋体" w:cs="宋体"/>
        </w:rPr>
        <w:t xml:space="preserve"> 抢救遇险人员、控制灾害，及时处置现场突发灾变。负责应急救援过程中的安全保证，严格控制入井人员，签发抢救事故</w:t>
      </w:r>
      <w:r>
        <w:rPr>
          <w:rFonts w:hint="eastAsia" w:ascii="宋体" w:hAnsi="宋体" w:eastAsia="宋体" w:cs="宋体"/>
          <w:lang w:eastAsia="zh-CN"/>
        </w:rPr>
        <w:t>用的</w:t>
      </w:r>
      <w:r>
        <w:rPr>
          <w:rFonts w:hint="eastAsia" w:ascii="宋体" w:hAnsi="宋体" w:eastAsia="宋体" w:cs="宋体"/>
        </w:rPr>
        <w:t>入井特别许可证</w:t>
      </w:r>
      <w:r>
        <w:rPr>
          <w:rFonts w:hint="eastAsia" w:ascii="宋体" w:hAnsi="宋体" w:cs="宋体"/>
          <w:lang w:eastAsia="zh-CN"/>
        </w:rPr>
        <w:t>；</w:t>
      </w:r>
    </w:p>
    <w:p w14:paraId="7F69985D">
      <w:pPr>
        <w:numPr>
          <w:ilvl w:val="0"/>
          <w:numId w:val="6"/>
        </w:numPr>
        <w:bidi w:val="0"/>
        <w:rPr>
          <w:rFonts w:hint="eastAsia" w:ascii="宋体" w:hAnsi="宋体" w:eastAsia="宋体" w:cs="宋体"/>
        </w:rPr>
      </w:pPr>
      <w:r>
        <w:rPr>
          <w:rFonts w:hint="eastAsia" w:ascii="宋体" w:hAnsi="宋体" w:eastAsia="宋体" w:cs="宋体"/>
        </w:rPr>
        <w:t>生产</w:t>
      </w:r>
      <w:r>
        <w:rPr>
          <w:rFonts w:hint="eastAsia" w:ascii="宋体" w:hAnsi="宋体" w:eastAsia="宋体" w:cs="宋体"/>
          <w:lang w:eastAsia="zh-CN"/>
        </w:rPr>
        <w:t>副经理</w:t>
      </w:r>
      <w:r>
        <w:rPr>
          <w:rFonts w:hint="eastAsia" w:ascii="宋体" w:hAnsi="宋体" w:eastAsia="宋体" w:cs="宋体"/>
        </w:rPr>
        <w:t>负责</w:t>
      </w:r>
      <w:r>
        <w:rPr>
          <w:rFonts w:hint="eastAsia" w:ascii="宋体" w:hAnsi="宋体" w:eastAsia="宋体" w:cs="宋体"/>
          <w:lang w:val="en-US" w:eastAsia="zh-CN"/>
        </w:rPr>
        <w:t>利用通讯系统</w:t>
      </w:r>
      <w:r>
        <w:rPr>
          <w:rFonts w:hint="eastAsia" w:ascii="宋体" w:hAnsi="宋体" w:eastAsia="宋体" w:cs="宋体"/>
        </w:rPr>
        <w:t>组织受困区域人员</w:t>
      </w:r>
      <w:r>
        <w:rPr>
          <w:rFonts w:hint="eastAsia" w:ascii="宋体" w:hAnsi="宋体" w:eastAsia="宋体" w:cs="宋体"/>
          <w:lang w:eastAsia="zh-CN"/>
        </w:rPr>
        <w:t>尽快</w:t>
      </w:r>
      <w:r>
        <w:rPr>
          <w:rFonts w:hint="eastAsia" w:ascii="宋体" w:hAnsi="宋体" w:eastAsia="宋体" w:cs="宋体"/>
        </w:rPr>
        <w:t>撤离</w:t>
      </w:r>
      <w:r>
        <w:rPr>
          <w:rFonts w:hint="eastAsia" w:ascii="宋体" w:hAnsi="宋体" w:eastAsia="宋体" w:cs="宋体"/>
          <w:lang w:eastAsia="zh-CN"/>
        </w:rPr>
        <w:t>，</w:t>
      </w:r>
      <w:r>
        <w:rPr>
          <w:rFonts w:hint="eastAsia" w:ascii="宋体" w:hAnsi="宋体" w:eastAsia="宋体" w:cs="宋体"/>
          <w:lang w:val="en-US" w:eastAsia="zh-CN"/>
        </w:rPr>
        <w:t>核查受威胁区域人员，利用通讯系统</w:t>
      </w:r>
      <w:r>
        <w:rPr>
          <w:rFonts w:hint="eastAsia" w:ascii="宋体" w:hAnsi="宋体" w:eastAsia="宋体" w:cs="宋体"/>
        </w:rPr>
        <w:t>组织受困区域人员</w:t>
      </w:r>
      <w:r>
        <w:rPr>
          <w:rFonts w:hint="eastAsia" w:ascii="宋体" w:hAnsi="宋体" w:eastAsia="宋体" w:cs="宋体"/>
          <w:lang w:eastAsia="zh-CN"/>
        </w:rPr>
        <w:t>尽快</w:t>
      </w:r>
      <w:r>
        <w:rPr>
          <w:rFonts w:hint="eastAsia" w:ascii="宋体" w:hAnsi="宋体" w:eastAsia="宋体" w:cs="宋体"/>
        </w:rPr>
        <w:t>撤离</w:t>
      </w:r>
      <w:r>
        <w:rPr>
          <w:rFonts w:hint="eastAsia" w:ascii="宋体" w:hAnsi="宋体" w:eastAsia="宋体" w:cs="宋体"/>
          <w:lang w:eastAsia="zh-CN"/>
        </w:rPr>
        <w:t>；</w:t>
      </w:r>
    </w:p>
    <w:p w14:paraId="3594EE35">
      <w:pPr>
        <w:numPr>
          <w:ilvl w:val="0"/>
          <w:numId w:val="6"/>
        </w:numPr>
        <w:bidi w:val="0"/>
        <w:rPr>
          <w:rFonts w:hint="eastAsia" w:ascii="宋体" w:hAnsi="宋体" w:eastAsia="宋体" w:cs="宋体"/>
        </w:rPr>
      </w:pPr>
      <w:r>
        <w:rPr>
          <w:rFonts w:hint="eastAsia" w:ascii="宋体" w:hAnsi="宋体" w:eastAsia="宋体" w:cs="宋体"/>
          <w:lang w:val="en-US" w:eastAsia="zh-CN"/>
        </w:rPr>
        <w:t>机电副经理负责组织机电运输方面的抢救工作，负责需外调设备材料的种类、型号、数量计划的制定与联系，负责矿井通风、排水、供电设备在救援过程中的有效安全运行</w:t>
      </w:r>
      <w:r>
        <w:rPr>
          <w:rFonts w:hint="eastAsia" w:ascii="宋体" w:hAnsi="宋体" w:cs="宋体"/>
          <w:lang w:val="en-US" w:eastAsia="zh-CN"/>
        </w:rPr>
        <w:t>；</w:t>
      </w:r>
    </w:p>
    <w:p w14:paraId="1541D3B3">
      <w:pPr>
        <w:numPr>
          <w:ilvl w:val="0"/>
          <w:numId w:val="6"/>
        </w:numPr>
        <w:bidi w:val="0"/>
        <w:rPr>
          <w:rFonts w:hint="eastAsia" w:ascii="宋体" w:hAnsi="宋体" w:eastAsia="宋体" w:cs="宋体"/>
          <w:lang w:val="en-US" w:eastAsia="zh-CN"/>
        </w:rPr>
      </w:pPr>
      <w:r>
        <w:rPr>
          <w:rFonts w:hint="eastAsia" w:ascii="宋体" w:hAnsi="宋体" w:eastAsia="宋体" w:cs="宋体"/>
          <w:lang w:val="en-US" w:eastAsia="zh-CN"/>
        </w:rPr>
        <w:t>经营</w:t>
      </w:r>
      <w:r>
        <w:rPr>
          <w:rFonts w:hint="eastAsia" w:ascii="宋体" w:hAnsi="宋体" w:eastAsia="宋体" w:cs="宋体"/>
          <w:lang w:eastAsia="zh-CN"/>
        </w:rPr>
        <w:t>副经理负责调集救灾所必需的设备材料</w:t>
      </w:r>
      <w:r>
        <w:rPr>
          <w:rFonts w:hint="eastAsia" w:ascii="宋体" w:hAnsi="宋体" w:cs="宋体"/>
          <w:lang w:eastAsia="zh-CN"/>
        </w:rPr>
        <w:t>，</w:t>
      </w:r>
      <w:r>
        <w:rPr>
          <w:rFonts w:hint="eastAsia" w:ascii="宋体" w:hAnsi="宋体" w:eastAsia="宋体" w:cs="宋体"/>
          <w:lang w:eastAsia="zh-CN"/>
        </w:rPr>
        <w:t>组织材料设备的入井安排；</w:t>
      </w:r>
    </w:p>
    <w:p w14:paraId="0B4726C1">
      <w:pPr>
        <w:numPr>
          <w:ilvl w:val="0"/>
          <w:numId w:val="6"/>
        </w:numPr>
        <w:bidi w:val="0"/>
        <w:rPr>
          <w:rFonts w:hint="eastAsia" w:ascii="宋体" w:hAnsi="宋体" w:eastAsia="宋体" w:cs="宋体"/>
          <w:lang w:val="en-US" w:eastAsia="zh-CN"/>
        </w:rPr>
      </w:pPr>
      <w:r>
        <w:rPr>
          <w:rFonts w:hint="eastAsia" w:ascii="宋体" w:hAnsi="宋体" w:eastAsia="宋体" w:cs="宋体"/>
          <w:lang w:val="en-US" w:eastAsia="zh-CN"/>
        </w:rPr>
        <w:t>行政副经理负责事故期间人员接待、休息、膳食、车辆调度及其他后勤保障工作；</w:t>
      </w:r>
    </w:p>
    <w:p w14:paraId="36E44D3D">
      <w:pPr>
        <w:numPr>
          <w:ilvl w:val="0"/>
          <w:numId w:val="6"/>
        </w:numPr>
        <w:bidi w:val="0"/>
        <w:rPr>
          <w:rFonts w:hint="eastAsia" w:ascii="宋体" w:hAnsi="宋体" w:eastAsia="宋体" w:cs="宋体"/>
          <w:lang w:val="en-US" w:eastAsia="zh-CN"/>
        </w:rPr>
      </w:pPr>
      <w:r>
        <w:rPr>
          <w:rFonts w:hint="eastAsia" w:ascii="宋体" w:hAnsi="宋体" w:eastAsia="宋体" w:cs="宋体"/>
          <w:lang w:val="en-US" w:eastAsia="zh-CN"/>
        </w:rPr>
        <w:t>工会主席</w:t>
      </w:r>
      <w:r>
        <w:rPr>
          <w:rFonts w:hint="eastAsia" w:ascii="宋体" w:hAnsi="宋体" w:eastAsia="宋体" w:cs="宋体"/>
        </w:rPr>
        <w:t>负责保护职工合法权益，参与事故调查和赔偿等善后处理工作，协助做好职工</w:t>
      </w:r>
      <w:r>
        <w:rPr>
          <w:rFonts w:hint="eastAsia" w:ascii="宋体" w:hAnsi="宋体" w:eastAsia="宋体" w:cs="宋体"/>
          <w:lang w:eastAsia="zh-CN"/>
        </w:rPr>
        <w:t>及家属的安抚</w:t>
      </w:r>
      <w:r>
        <w:rPr>
          <w:rFonts w:hint="eastAsia" w:ascii="宋体" w:hAnsi="宋体" w:eastAsia="宋体" w:cs="宋体"/>
        </w:rPr>
        <w:t>稳定工作</w:t>
      </w:r>
      <w:r>
        <w:rPr>
          <w:rFonts w:hint="eastAsia" w:ascii="宋体" w:hAnsi="宋体" w:eastAsia="宋体" w:cs="宋体"/>
          <w:lang w:eastAsia="zh-CN"/>
        </w:rPr>
        <w:t>；</w:t>
      </w:r>
    </w:p>
    <w:p w14:paraId="357E5F26">
      <w:pPr>
        <w:numPr>
          <w:ilvl w:val="0"/>
          <w:numId w:val="6"/>
        </w:numPr>
        <w:bidi w:val="0"/>
        <w:rPr>
          <w:rFonts w:hint="eastAsia" w:ascii="宋体" w:hAnsi="宋体" w:eastAsia="宋体" w:cs="宋体"/>
          <w:lang w:val="en-US" w:eastAsia="zh-CN"/>
        </w:rPr>
      </w:pPr>
      <w:r>
        <w:rPr>
          <w:rFonts w:hint="eastAsia" w:ascii="宋体" w:hAnsi="宋体" w:eastAsia="宋体" w:cs="宋体"/>
          <w:lang w:val="en-US" w:eastAsia="zh-CN"/>
        </w:rPr>
        <w:t>财务总监负责组织部门在保证应急物资采购经费外，应根据相关要求做好应急状况下的应急经费筹备工作。</w:t>
      </w:r>
    </w:p>
    <w:p w14:paraId="29213875">
      <w:pPr>
        <w:bidi w:val="0"/>
        <w:rPr>
          <w:rFonts w:hint="eastAsia" w:ascii="宋体" w:hAnsi="宋体" w:eastAsia="宋体" w:cs="宋体"/>
          <w:b/>
          <w:bCs/>
          <w:lang w:val="en-US" w:eastAsia="zh-CN"/>
        </w:rPr>
      </w:pPr>
      <w:r>
        <w:rPr>
          <w:rFonts w:hint="eastAsia" w:ascii="宋体" w:hAnsi="宋体" w:eastAsia="宋体" w:cs="宋体"/>
          <w:b/>
          <w:bCs/>
          <w:lang w:val="en-US" w:eastAsia="zh-CN"/>
        </w:rPr>
        <w:t>四、</w:t>
      </w:r>
      <w:r>
        <w:rPr>
          <w:rFonts w:hint="eastAsia" w:ascii="宋体" w:hAnsi="宋体" w:eastAsia="宋体" w:cs="宋体"/>
          <w:b/>
          <w:bCs/>
        </w:rPr>
        <w:t>应急办公室</w:t>
      </w:r>
      <w:r>
        <w:rPr>
          <w:rFonts w:hint="eastAsia" w:ascii="宋体" w:hAnsi="宋体" w:eastAsia="宋体" w:cs="宋体"/>
          <w:b/>
          <w:bCs/>
          <w:lang w:val="en-US" w:eastAsia="zh-CN"/>
        </w:rPr>
        <w:t>职责</w:t>
      </w:r>
    </w:p>
    <w:p w14:paraId="62AC7A1F">
      <w:pPr>
        <w:bidi w:val="0"/>
        <w:rPr>
          <w:rFonts w:hint="eastAsia" w:ascii="宋体" w:hAnsi="宋体" w:eastAsia="宋体" w:cs="宋体"/>
          <w:lang w:val="en-US" w:eastAsia="zh-CN"/>
        </w:rPr>
      </w:pPr>
      <w:r>
        <w:rPr>
          <w:rFonts w:hint="eastAsia" w:ascii="宋体" w:hAnsi="宋体" w:eastAsia="宋体" w:cs="宋体"/>
          <w:lang w:val="en-US" w:eastAsia="zh-CN"/>
        </w:rPr>
        <w:t>应急值守办公室是应急指挥部的常设机构，本矿应急值守办公室设在矿调度值班室。应急值守办公室应明确值守领导、值守人员、值守电话。</w:t>
      </w:r>
    </w:p>
    <w:p w14:paraId="7C1E30CF">
      <w:pPr>
        <w:bidi w:val="0"/>
        <w:rPr>
          <w:rFonts w:hint="eastAsia" w:ascii="宋体" w:hAnsi="宋体" w:eastAsia="宋体" w:cs="宋体"/>
          <w:lang w:val="en-US" w:eastAsia="zh-CN"/>
        </w:rPr>
      </w:pPr>
      <w:r>
        <w:rPr>
          <w:rFonts w:hint="eastAsia" w:ascii="宋体" w:hAnsi="宋体" w:eastAsia="宋体" w:cs="宋体"/>
          <w:lang w:val="en-US" w:eastAsia="zh-CN"/>
        </w:rPr>
        <w:t>值守领导：各值班矿领导</w:t>
      </w:r>
    </w:p>
    <w:p w14:paraId="1E33E554">
      <w:pPr>
        <w:bidi w:val="0"/>
        <w:rPr>
          <w:rFonts w:hint="eastAsia" w:ascii="宋体" w:hAnsi="宋体" w:eastAsia="宋体" w:cs="宋体"/>
          <w:lang w:val="en-US" w:eastAsia="zh-CN"/>
        </w:rPr>
      </w:pPr>
      <w:r>
        <w:rPr>
          <w:rFonts w:hint="eastAsia" w:ascii="宋体" w:hAnsi="宋体" w:eastAsia="宋体" w:cs="宋体"/>
          <w:lang w:val="en-US" w:eastAsia="zh-CN"/>
        </w:rPr>
        <w:t>值守人员：值班科长、调度员。</w:t>
      </w:r>
    </w:p>
    <w:p w14:paraId="0508B119">
      <w:pPr>
        <w:bidi w:val="0"/>
        <w:rPr>
          <w:rFonts w:hint="eastAsia" w:ascii="宋体" w:hAnsi="宋体" w:eastAsia="宋体" w:cs="宋体"/>
          <w:lang w:val="en-US" w:eastAsia="zh-CN"/>
        </w:rPr>
      </w:pPr>
      <w:r>
        <w:rPr>
          <w:rFonts w:hint="eastAsia" w:ascii="宋体" w:hAnsi="宋体" w:eastAsia="宋体" w:cs="宋体"/>
          <w:lang w:val="en-US" w:eastAsia="zh-CN"/>
        </w:rPr>
        <w:t>值守电话：外线：0350-4775355；内线：8111、8000、8001。</w:t>
      </w:r>
    </w:p>
    <w:p w14:paraId="5BFB560F">
      <w:pPr>
        <w:bidi w:val="0"/>
        <w:rPr>
          <w:rFonts w:hint="eastAsia" w:ascii="宋体" w:hAnsi="宋体" w:eastAsia="宋体" w:cs="宋体"/>
        </w:rPr>
      </w:pPr>
      <w:r>
        <w:rPr>
          <w:rFonts w:hint="eastAsia" w:ascii="宋体" w:hAnsi="宋体" w:eastAsia="宋体" w:cs="宋体"/>
        </w:rPr>
        <w:t>应急办公室的主要职责如下：</w:t>
      </w:r>
    </w:p>
    <w:p w14:paraId="62955DF4">
      <w:pPr>
        <w:numPr>
          <w:ilvl w:val="0"/>
          <w:numId w:val="7"/>
        </w:numPr>
        <w:bidi w:val="0"/>
        <w:rPr>
          <w:rFonts w:hint="eastAsia" w:ascii="宋体" w:hAnsi="宋体" w:eastAsia="宋体" w:cs="宋体"/>
          <w:lang w:val="en-US" w:eastAsia="zh-CN"/>
        </w:rPr>
      </w:pPr>
      <w:r>
        <w:rPr>
          <w:rFonts w:hint="eastAsia" w:ascii="宋体" w:hAnsi="宋体" w:eastAsia="宋体" w:cs="宋体"/>
          <w:lang w:val="en-US" w:eastAsia="zh-CN"/>
        </w:rPr>
        <w:t>负责发生生产安全事故和突发事件时，在矿长和其他领导未到达之前，担负起事故的临时指挥工作；</w:t>
      </w:r>
    </w:p>
    <w:p w14:paraId="78DE85AF">
      <w:pPr>
        <w:numPr>
          <w:ilvl w:val="0"/>
          <w:numId w:val="7"/>
        </w:numPr>
        <w:bidi w:val="0"/>
        <w:rPr>
          <w:rFonts w:hint="eastAsia" w:ascii="宋体" w:hAnsi="宋体" w:eastAsia="宋体" w:cs="宋体"/>
          <w:lang w:val="en-US" w:eastAsia="zh-CN"/>
        </w:rPr>
      </w:pPr>
      <w:r>
        <w:rPr>
          <w:rFonts w:hint="eastAsia" w:ascii="宋体" w:hAnsi="宋体" w:eastAsia="宋体" w:cs="宋体"/>
          <w:lang w:val="en-US" w:eastAsia="zh-CN"/>
        </w:rPr>
        <w:t>履行应急值守、信息汇总、掌握各类应急资源和协调工作，发挥协调、指导枢纽作用；</w:t>
      </w:r>
    </w:p>
    <w:p w14:paraId="0388305A">
      <w:pPr>
        <w:numPr>
          <w:ilvl w:val="0"/>
          <w:numId w:val="7"/>
        </w:numPr>
        <w:bidi w:val="0"/>
        <w:rPr>
          <w:rFonts w:hint="eastAsia" w:ascii="宋体" w:hAnsi="宋体" w:eastAsia="宋体" w:cs="宋体"/>
          <w:lang w:val="en-US" w:eastAsia="zh-CN"/>
        </w:rPr>
      </w:pPr>
      <w:r>
        <w:rPr>
          <w:rFonts w:hint="eastAsia" w:ascii="宋体" w:hAnsi="宋体" w:eastAsia="宋体" w:cs="宋体"/>
          <w:lang w:val="en-US" w:eastAsia="zh-CN"/>
        </w:rPr>
        <w:t>了解、掌握事故现场的信息，依据事故性质下达初步指令，并立即向矿应急指挥部汇报；</w:t>
      </w:r>
    </w:p>
    <w:p w14:paraId="5B97C411">
      <w:pPr>
        <w:numPr>
          <w:ilvl w:val="0"/>
          <w:numId w:val="7"/>
        </w:numPr>
        <w:bidi w:val="0"/>
        <w:rPr>
          <w:rFonts w:hint="eastAsia" w:ascii="宋体" w:hAnsi="宋体" w:eastAsia="宋体" w:cs="宋体"/>
        </w:rPr>
      </w:pPr>
      <w:r>
        <w:rPr>
          <w:rFonts w:hint="eastAsia" w:ascii="宋体" w:hAnsi="宋体" w:eastAsia="宋体" w:cs="宋体"/>
          <w:lang w:val="en-US" w:eastAsia="zh-CN"/>
        </w:rPr>
        <w:t>负责应急指挥部的工作联系，传达指挥部的指令并跟踪落实；</w:t>
      </w:r>
    </w:p>
    <w:p w14:paraId="563BCAC4">
      <w:pPr>
        <w:numPr>
          <w:ilvl w:val="0"/>
          <w:numId w:val="7"/>
        </w:numPr>
        <w:bidi w:val="0"/>
        <w:rPr>
          <w:rFonts w:hint="eastAsia" w:ascii="宋体" w:hAnsi="宋体" w:eastAsia="宋体" w:cs="宋体"/>
        </w:rPr>
      </w:pPr>
      <w:r>
        <w:rPr>
          <w:rFonts w:hint="eastAsia" w:ascii="宋体" w:hAnsi="宋体" w:eastAsia="宋体" w:cs="宋体"/>
          <w:lang w:val="en-US" w:eastAsia="zh-CN"/>
        </w:rPr>
        <w:t>负责上传、下达、接收和办理向上级报送的紧急重要事项，督促落实应急救援管理方面有关决定事项和领导批示、指示精神。</w:t>
      </w:r>
    </w:p>
    <w:p w14:paraId="2512AA50">
      <w:pPr>
        <w:bidi w:val="0"/>
        <w:rPr>
          <w:rFonts w:hint="eastAsia" w:ascii="宋体" w:hAnsi="宋体" w:eastAsia="宋体" w:cs="宋体"/>
          <w:b/>
          <w:bCs/>
          <w:lang w:val="en-US" w:eastAsia="zh-CN"/>
        </w:rPr>
      </w:pPr>
      <w:r>
        <w:rPr>
          <w:rFonts w:hint="eastAsia" w:ascii="宋体" w:hAnsi="宋体" w:eastAsia="宋体" w:cs="宋体"/>
          <w:b/>
          <w:bCs/>
          <w:lang w:val="en-US" w:eastAsia="zh-CN"/>
        </w:rPr>
        <w:t>五、</w:t>
      </w:r>
      <w:r>
        <w:rPr>
          <w:rFonts w:hint="eastAsia" w:ascii="宋体" w:hAnsi="宋体" w:eastAsia="宋体" w:cs="宋体"/>
          <w:b/>
          <w:bCs/>
        </w:rPr>
        <w:t>应急</w:t>
      </w:r>
      <w:r>
        <w:rPr>
          <w:rFonts w:hint="eastAsia" w:ascii="宋体" w:hAnsi="宋体" w:eastAsia="宋体" w:cs="宋体"/>
          <w:b/>
          <w:bCs/>
          <w:lang w:val="en-US" w:eastAsia="zh-CN"/>
        </w:rPr>
        <w:t>工作小组及职责</w:t>
      </w:r>
    </w:p>
    <w:p w14:paraId="58F2BF91">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抢险救援</w:t>
      </w:r>
      <w:r>
        <w:rPr>
          <w:rFonts w:hint="eastAsia" w:ascii="宋体" w:hAnsi="宋体" w:eastAsia="宋体" w:cs="宋体"/>
          <w:b/>
          <w:bCs/>
        </w:rPr>
        <w:t>组</w:t>
      </w:r>
    </w:p>
    <w:p w14:paraId="698F020A">
      <w:pPr>
        <w:numPr>
          <w:ilvl w:val="0"/>
          <w:numId w:val="9"/>
        </w:numPr>
        <w:bidi w:val="0"/>
        <w:rPr>
          <w:rFonts w:hint="eastAsia" w:ascii="宋体" w:hAnsi="宋体" w:eastAsia="宋体" w:cs="宋体"/>
          <w:lang w:val="en-US" w:eastAsia="zh-CN"/>
        </w:rPr>
      </w:pPr>
      <w:r>
        <w:rPr>
          <w:rFonts w:hint="eastAsia" w:ascii="宋体" w:hAnsi="宋体" w:eastAsia="宋体" w:cs="宋体"/>
          <w:lang w:val="en-US" w:eastAsia="zh-CN"/>
        </w:rPr>
        <w:t>井下事故（指挥部根据井下事故性质决定）</w:t>
      </w:r>
    </w:p>
    <w:p w14:paraId="067334AD">
      <w:pPr>
        <w:bidi w:val="0"/>
        <w:rPr>
          <w:rFonts w:hint="eastAsia" w:ascii="宋体" w:hAnsi="宋体" w:eastAsia="宋体" w:cs="宋体"/>
          <w:lang w:val="en-US" w:eastAsia="zh-CN"/>
        </w:rPr>
      </w:pPr>
      <w:r>
        <w:rPr>
          <w:rFonts w:hint="eastAsia" w:ascii="宋体" w:hAnsi="宋体" w:eastAsia="宋体" w:cs="宋体"/>
          <w:lang w:val="en-US" w:eastAsia="zh-CN"/>
        </w:rPr>
        <w:t>组  长：安全副经理</w:t>
      </w:r>
    </w:p>
    <w:p w14:paraId="11AAD82B">
      <w:pPr>
        <w:bidi w:val="0"/>
        <w:rPr>
          <w:rFonts w:hint="eastAsia" w:ascii="宋体" w:hAnsi="宋体" w:eastAsia="宋体" w:cs="宋体"/>
          <w:lang w:val="en-US" w:eastAsia="zh-CN"/>
        </w:rPr>
      </w:pPr>
      <w:r>
        <w:rPr>
          <w:rFonts w:hint="eastAsia" w:ascii="宋体" w:hAnsi="宋体" w:eastAsia="宋体" w:cs="宋体"/>
          <w:lang w:val="en-US" w:eastAsia="zh-CN"/>
        </w:rPr>
        <w:t>成  员：分管生产、通风、地测防治水科，调度指挥中心、</w:t>
      </w:r>
      <w:r>
        <w:rPr>
          <w:rFonts w:hint="eastAsia" w:ascii="宋体" w:hAnsi="宋体" w:cs="宋体"/>
          <w:lang w:val="en-US" w:eastAsia="zh-CN"/>
        </w:rPr>
        <w:t>机电运输科</w:t>
      </w:r>
      <w:r>
        <w:rPr>
          <w:rFonts w:hint="eastAsia" w:ascii="宋体" w:hAnsi="宋体" w:eastAsia="宋体" w:cs="宋体"/>
          <w:lang w:val="en-US" w:eastAsia="zh-CN"/>
        </w:rPr>
        <w:t>、安检科、综合办、保卫科、财务科、党办、各生产区队、驻矿医疗服务站、兼职救护队等单位负责人。</w:t>
      </w:r>
    </w:p>
    <w:p w14:paraId="419A111A">
      <w:pPr>
        <w:numPr>
          <w:ilvl w:val="0"/>
          <w:numId w:val="9"/>
        </w:numPr>
        <w:bidi w:val="0"/>
        <w:ind w:left="0" w:leftChars="0" w:firstLine="560" w:firstLineChars="200"/>
        <w:rPr>
          <w:rFonts w:hint="eastAsia" w:ascii="宋体" w:hAnsi="宋体" w:eastAsia="宋体" w:cs="宋体"/>
          <w:lang w:val="en-US" w:eastAsia="zh-CN"/>
        </w:rPr>
      </w:pPr>
      <w:r>
        <w:rPr>
          <w:rFonts w:hint="eastAsia" w:ascii="宋体" w:hAnsi="宋体" w:eastAsia="宋体" w:cs="宋体"/>
          <w:lang w:val="en-US" w:eastAsia="zh-CN"/>
        </w:rPr>
        <w:t>地面火灾、火工品等突发事件或事故</w:t>
      </w:r>
    </w:p>
    <w:p w14:paraId="2EC379E6">
      <w:pPr>
        <w:bidi w:val="0"/>
        <w:rPr>
          <w:rFonts w:hint="eastAsia" w:ascii="宋体" w:hAnsi="宋体" w:eastAsia="宋体" w:cs="宋体"/>
          <w:lang w:val="en-US" w:eastAsia="zh-CN"/>
        </w:rPr>
      </w:pPr>
      <w:r>
        <w:rPr>
          <w:rFonts w:hint="eastAsia" w:ascii="宋体" w:hAnsi="宋体" w:eastAsia="宋体" w:cs="宋体"/>
          <w:lang w:val="en-US" w:eastAsia="zh-CN"/>
        </w:rPr>
        <w:t>组长：安全副经理</w:t>
      </w:r>
    </w:p>
    <w:p w14:paraId="22387462">
      <w:pPr>
        <w:bidi w:val="0"/>
        <w:rPr>
          <w:rFonts w:hint="eastAsia" w:ascii="宋体" w:hAnsi="宋体" w:eastAsia="宋体" w:cs="宋体"/>
          <w:lang w:val="en-US" w:eastAsia="zh-CN"/>
        </w:rPr>
      </w:pPr>
      <w:r>
        <w:rPr>
          <w:rFonts w:hint="eastAsia" w:ascii="宋体" w:hAnsi="宋体" w:eastAsia="宋体" w:cs="宋体"/>
          <w:lang w:val="en-US" w:eastAsia="zh-CN"/>
        </w:rPr>
        <w:t>成员：保卫科、火工品库、调度指挥中心、安检科、财务科、供应科及地面生产单位负责人。</w:t>
      </w:r>
    </w:p>
    <w:p w14:paraId="7B21902B">
      <w:pPr>
        <w:numPr>
          <w:ilvl w:val="0"/>
          <w:numId w:val="9"/>
        </w:numPr>
        <w:bidi w:val="0"/>
        <w:ind w:left="0" w:leftChars="0" w:firstLine="560" w:firstLineChars="200"/>
        <w:rPr>
          <w:rFonts w:hint="eastAsia" w:ascii="宋体" w:hAnsi="宋体" w:eastAsia="宋体" w:cs="宋体"/>
          <w:lang w:val="en-US" w:eastAsia="zh-CN"/>
        </w:rPr>
      </w:pPr>
      <w:r>
        <w:rPr>
          <w:rFonts w:hint="eastAsia" w:ascii="宋体" w:hAnsi="宋体" w:eastAsia="宋体" w:cs="宋体"/>
          <w:lang w:val="en-US" w:eastAsia="zh-CN"/>
        </w:rPr>
        <w:t>其他事故</w:t>
      </w:r>
    </w:p>
    <w:p w14:paraId="3BD74F7D">
      <w:pPr>
        <w:bidi w:val="0"/>
        <w:rPr>
          <w:rFonts w:hint="eastAsia" w:ascii="宋体" w:hAnsi="宋体" w:eastAsia="宋体" w:cs="宋体"/>
          <w:lang w:val="en-US" w:eastAsia="zh-CN"/>
        </w:rPr>
      </w:pPr>
      <w:r>
        <w:rPr>
          <w:rFonts w:hint="eastAsia" w:ascii="宋体" w:hAnsi="宋体" w:eastAsia="宋体" w:cs="宋体"/>
          <w:lang w:val="en-US" w:eastAsia="zh-CN"/>
        </w:rPr>
        <w:t>组长：由应急救援指挥部指定公司领导牵头（或负责人）。</w:t>
      </w:r>
    </w:p>
    <w:p w14:paraId="67433BC2">
      <w:pPr>
        <w:bidi w:val="0"/>
        <w:rPr>
          <w:rFonts w:hint="eastAsia" w:ascii="宋体" w:hAnsi="宋体" w:eastAsia="宋体" w:cs="宋体"/>
          <w:lang w:val="en-US" w:eastAsia="zh-CN"/>
        </w:rPr>
      </w:pPr>
      <w:r>
        <w:rPr>
          <w:rFonts w:hint="eastAsia" w:ascii="宋体" w:hAnsi="宋体" w:eastAsia="宋体" w:cs="宋体"/>
          <w:lang w:val="en-US" w:eastAsia="zh-CN"/>
        </w:rPr>
        <w:t>成员：由应急救援指挥部指定部（科）室和生产单位组成。</w:t>
      </w:r>
    </w:p>
    <w:p w14:paraId="117F9FD6">
      <w:pPr>
        <w:bidi w:val="0"/>
        <w:rPr>
          <w:rFonts w:hint="eastAsia" w:ascii="宋体" w:hAnsi="宋体" w:eastAsia="宋体" w:cs="宋体"/>
          <w:lang w:val="en-US" w:eastAsia="zh-CN"/>
        </w:rPr>
      </w:pPr>
      <w:r>
        <w:rPr>
          <w:rFonts w:hint="eastAsia" w:ascii="宋体" w:hAnsi="宋体" w:eastAsia="宋体" w:cs="宋体"/>
          <w:lang w:val="en-US" w:eastAsia="zh-CN"/>
        </w:rPr>
        <w:t>职责：负责侦察、探明灾区情况，负责监督检查抢险救援方案的实施情况；将事故相关信息收集汇总，并按总指挥要求进行上报；配合上级部门开展事故调查工作；负责事故期间的通讯联络，保证井上、下及矿区内外的广播、电话通讯畅通、监控设施运行正常。</w:t>
      </w:r>
    </w:p>
    <w:p w14:paraId="7C6E688D">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技术专家</w:t>
      </w:r>
      <w:r>
        <w:rPr>
          <w:rFonts w:hint="eastAsia" w:ascii="宋体" w:hAnsi="宋体" w:eastAsia="宋体" w:cs="宋体"/>
          <w:b/>
          <w:bCs/>
        </w:rPr>
        <w:t>组</w:t>
      </w:r>
    </w:p>
    <w:p w14:paraId="11FBAF32">
      <w:pPr>
        <w:bidi w:val="0"/>
        <w:rPr>
          <w:rFonts w:hint="eastAsia" w:ascii="宋体" w:hAnsi="宋体" w:eastAsia="宋体" w:cs="宋体"/>
          <w:lang w:val="en-US" w:eastAsia="zh-CN"/>
        </w:rPr>
      </w:pPr>
      <w:r>
        <w:rPr>
          <w:rFonts w:hint="eastAsia" w:ascii="宋体" w:hAnsi="宋体" w:eastAsia="宋体" w:cs="宋体"/>
          <w:lang w:val="en-US" w:eastAsia="zh-CN"/>
        </w:rPr>
        <w:t>组长：总工程师</w:t>
      </w:r>
    </w:p>
    <w:p w14:paraId="3B07261C">
      <w:pPr>
        <w:bidi w:val="0"/>
        <w:rPr>
          <w:rFonts w:hint="eastAsia" w:ascii="宋体" w:hAnsi="宋体" w:eastAsia="宋体" w:cs="宋体"/>
          <w:lang w:val="en-US" w:eastAsia="zh-CN"/>
        </w:rPr>
      </w:pPr>
      <w:r>
        <w:rPr>
          <w:rFonts w:hint="eastAsia" w:ascii="宋体" w:hAnsi="宋体" w:eastAsia="宋体" w:cs="宋体"/>
          <w:lang w:val="en-US" w:eastAsia="zh-CN"/>
        </w:rPr>
        <w:t>成员：各副总工程师、安检科、调度指挥中心、</w:t>
      </w:r>
      <w:r>
        <w:rPr>
          <w:rFonts w:hint="eastAsia" w:ascii="宋体" w:hAnsi="宋体" w:cs="宋体"/>
          <w:lang w:val="en-US" w:eastAsia="zh-CN"/>
        </w:rPr>
        <w:t>机电运输科</w:t>
      </w:r>
      <w:r>
        <w:rPr>
          <w:rFonts w:hint="eastAsia" w:ascii="宋体" w:hAnsi="宋体" w:eastAsia="宋体" w:cs="宋体"/>
          <w:lang w:val="en-US" w:eastAsia="zh-CN"/>
        </w:rPr>
        <w:t>、地测科、通风科、各生产队组、驻矿医疗服务站、兼职救护队等有关单位技术负责人。</w:t>
      </w:r>
    </w:p>
    <w:p w14:paraId="32ABC002">
      <w:pPr>
        <w:bidi w:val="0"/>
        <w:rPr>
          <w:rFonts w:hint="eastAsia" w:ascii="宋体" w:hAnsi="宋体" w:eastAsia="宋体" w:cs="宋体"/>
          <w:lang w:val="en-US" w:eastAsia="zh-CN"/>
        </w:rPr>
      </w:pPr>
      <w:r>
        <w:rPr>
          <w:rFonts w:hint="eastAsia" w:ascii="宋体" w:hAnsi="宋体" w:eastAsia="宋体" w:cs="宋体"/>
          <w:lang w:val="en-US" w:eastAsia="zh-CN"/>
        </w:rPr>
        <w:t>职责：对事故危害程度、范围和发展态势作出预测，为事故救援和恢复生产提供技术支持，制定抢险救灾方案和安全技术措施；指导应急救援队伍进行应急处理与处置；提出事故防范措施建议；收集整理救援过程中的技术资料，为指挥部提出建议和意见及相关依据，参与事故原因和应急处理分析；完成指挥部赋予的其他工作任务。</w:t>
      </w:r>
    </w:p>
    <w:p w14:paraId="6DDA9D8F">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通讯信息保障</w:t>
      </w:r>
      <w:r>
        <w:rPr>
          <w:rFonts w:hint="eastAsia" w:ascii="宋体" w:hAnsi="宋体" w:eastAsia="宋体" w:cs="宋体"/>
          <w:b/>
          <w:bCs/>
        </w:rPr>
        <w:t>组</w:t>
      </w:r>
    </w:p>
    <w:p w14:paraId="20C04A68">
      <w:pPr>
        <w:bidi w:val="0"/>
        <w:rPr>
          <w:rFonts w:hint="eastAsia" w:ascii="宋体" w:hAnsi="宋体" w:eastAsia="宋体" w:cs="宋体"/>
          <w:lang w:val="en-US" w:eastAsia="zh-CN"/>
        </w:rPr>
      </w:pPr>
      <w:r>
        <w:rPr>
          <w:rFonts w:hint="eastAsia" w:ascii="宋体" w:hAnsi="宋体" w:eastAsia="宋体" w:cs="宋体"/>
          <w:lang w:val="en-US" w:eastAsia="zh-CN"/>
        </w:rPr>
        <w:t>组长：生产副经理</w:t>
      </w:r>
    </w:p>
    <w:p w14:paraId="0FA2C3FA">
      <w:pPr>
        <w:bidi w:val="0"/>
        <w:rPr>
          <w:rFonts w:hint="eastAsia" w:ascii="宋体" w:hAnsi="宋体" w:eastAsia="宋体" w:cs="宋体"/>
          <w:lang w:val="en-US" w:eastAsia="zh-CN"/>
        </w:rPr>
      </w:pPr>
      <w:r>
        <w:rPr>
          <w:rFonts w:hint="eastAsia" w:ascii="宋体" w:hAnsi="宋体" w:eastAsia="宋体" w:cs="宋体"/>
          <w:lang w:val="en-US" w:eastAsia="zh-CN"/>
        </w:rPr>
        <w:t>成员：</w:t>
      </w:r>
      <w:r>
        <w:rPr>
          <w:rFonts w:hint="eastAsia" w:ascii="宋体" w:hAnsi="宋体" w:cs="宋体"/>
          <w:lang w:val="en-US" w:eastAsia="zh-CN"/>
        </w:rPr>
        <w:t>机电运输科</w:t>
      </w:r>
      <w:r>
        <w:rPr>
          <w:rFonts w:hint="eastAsia" w:ascii="宋体" w:hAnsi="宋体" w:eastAsia="宋体" w:cs="宋体"/>
          <w:lang w:val="en-US" w:eastAsia="zh-CN"/>
        </w:rPr>
        <w:t>、兼职救护队、财务科、调度指挥中心、综合办、各生产区队等有关单位负责人。</w:t>
      </w:r>
    </w:p>
    <w:p w14:paraId="578A3F9E">
      <w:pPr>
        <w:bidi w:val="0"/>
        <w:rPr>
          <w:rFonts w:hint="eastAsia" w:ascii="宋体" w:hAnsi="宋体" w:eastAsia="宋体" w:cs="宋体"/>
        </w:rPr>
      </w:pPr>
      <w:r>
        <w:rPr>
          <w:rFonts w:hint="eastAsia" w:ascii="宋体" w:hAnsi="宋体" w:eastAsia="宋体" w:cs="宋体"/>
          <w:lang w:val="en-US" w:eastAsia="zh-CN"/>
        </w:rPr>
        <w:t>职责：坚守值机岗位，实时掌握井下事故的发生情况及变化情况，并随时汇报；确保通信联络系统完好畅通，发生故障要立即组织人员对通讯线路进行抢修；负责现场照明线路、设施的抢修，保证事故抢救用电；按总指挥部命令行事，恢复供电或切断电源；负责机电设备的故障检修，确保正常使用；负责媒体人员的接待工作；负责信息公开工作，根据公司领导指示，及时与新闻媒体联系；协助做好事故现场信息工作，正确引导媒体和公众舆论。</w:t>
      </w:r>
    </w:p>
    <w:p w14:paraId="615F205B">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rPr>
        <w:t>医疗</w:t>
      </w:r>
      <w:r>
        <w:rPr>
          <w:rFonts w:hint="eastAsia" w:ascii="宋体" w:hAnsi="宋体" w:eastAsia="宋体" w:cs="宋体"/>
          <w:b/>
          <w:bCs/>
          <w:lang w:val="en-US" w:eastAsia="zh-CN"/>
        </w:rPr>
        <w:t>救护</w:t>
      </w:r>
      <w:r>
        <w:rPr>
          <w:rFonts w:hint="eastAsia" w:ascii="宋体" w:hAnsi="宋体" w:eastAsia="宋体" w:cs="宋体"/>
          <w:b/>
          <w:bCs/>
        </w:rPr>
        <w:t>组</w:t>
      </w:r>
    </w:p>
    <w:p w14:paraId="3EAFA6E2">
      <w:pPr>
        <w:bidi w:val="0"/>
        <w:rPr>
          <w:rFonts w:hint="eastAsia" w:ascii="宋体" w:hAnsi="宋体" w:eastAsia="宋体" w:cs="宋体"/>
          <w:lang w:val="en-US" w:eastAsia="zh-CN"/>
        </w:rPr>
      </w:pPr>
      <w:r>
        <w:rPr>
          <w:rFonts w:hint="eastAsia" w:ascii="宋体" w:hAnsi="宋体" w:eastAsia="宋体" w:cs="宋体"/>
          <w:lang w:val="en-US" w:eastAsia="zh-CN"/>
        </w:rPr>
        <w:t>组长：行政副经理</w:t>
      </w:r>
    </w:p>
    <w:p w14:paraId="3FC56E4C">
      <w:pPr>
        <w:bidi w:val="0"/>
        <w:rPr>
          <w:rFonts w:hint="eastAsia" w:ascii="宋体" w:hAnsi="宋体" w:eastAsia="宋体" w:cs="宋体"/>
          <w:lang w:val="en-US" w:eastAsia="zh-CN"/>
        </w:rPr>
      </w:pPr>
      <w:r>
        <w:rPr>
          <w:rFonts w:hint="eastAsia" w:ascii="宋体" w:hAnsi="宋体" w:eastAsia="宋体" w:cs="宋体"/>
          <w:lang w:val="en-US" w:eastAsia="zh-CN"/>
        </w:rPr>
        <w:t>成员：工会、党办、综合办、驻矿医疗服务等有关单位负责人。</w:t>
      </w:r>
    </w:p>
    <w:p w14:paraId="438885D0">
      <w:pPr>
        <w:bidi w:val="0"/>
        <w:rPr>
          <w:rFonts w:hint="eastAsia" w:ascii="宋体" w:hAnsi="宋体" w:eastAsia="宋体" w:cs="宋体"/>
        </w:rPr>
      </w:pPr>
      <w:r>
        <w:rPr>
          <w:rFonts w:hint="eastAsia" w:ascii="宋体" w:hAnsi="宋体" w:eastAsia="宋体" w:cs="宋体"/>
          <w:lang w:val="en-US" w:eastAsia="zh-CN"/>
        </w:rPr>
        <w:t>职责：负责现场伤员的紧急救治和转院治疗工作；负责联系外部医院支援。</w:t>
      </w:r>
    </w:p>
    <w:p w14:paraId="7FBD0992">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治安运输</w:t>
      </w:r>
      <w:r>
        <w:rPr>
          <w:rFonts w:hint="eastAsia" w:ascii="宋体" w:hAnsi="宋体" w:eastAsia="宋体" w:cs="宋体"/>
          <w:b/>
          <w:bCs/>
        </w:rPr>
        <w:t>组</w:t>
      </w:r>
    </w:p>
    <w:p w14:paraId="5EA48DC9">
      <w:pPr>
        <w:bidi w:val="0"/>
        <w:rPr>
          <w:rFonts w:hint="eastAsia" w:ascii="宋体" w:hAnsi="宋体" w:eastAsia="宋体" w:cs="宋体"/>
          <w:lang w:val="en-US" w:eastAsia="zh-CN"/>
        </w:rPr>
      </w:pPr>
      <w:r>
        <w:rPr>
          <w:rFonts w:hint="eastAsia" w:ascii="宋体" w:hAnsi="宋体" w:eastAsia="宋体" w:cs="宋体"/>
          <w:lang w:val="en-US" w:eastAsia="zh-CN"/>
        </w:rPr>
        <w:t>组长：保卫科科长</w:t>
      </w:r>
    </w:p>
    <w:p w14:paraId="61DC8A4E">
      <w:pPr>
        <w:bidi w:val="0"/>
        <w:rPr>
          <w:rFonts w:hint="eastAsia" w:ascii="宋体" w:hAnsi="宋体" w:eastAsia="宋体" w:cs="宋体"/>
          <w:lang w:val="en-US" w:eastAsia="zh-CN"/>
        </w:rPr>
      </w:pPr>
      <w:r>
        <w:rPr>
          <w:rFonts w:hint="eastAsia" w:ascii="宋体" w:hAnsi="宋体" w:eastAsia="宋体" w:cs="宋体"/>
          <w:lang w:val="en-US" w:eastAsia="zh-CN"/>
        </w:rPr>
        <w:t>成员：保卫科、综合办、小车队等有关单位负责人。</w:t>
      </w:r>
    </w:p>
    <w:p w14:paraId="1D7BF64E">
      <w:pPr>
        <w:bidi w:val="0"/>
        <w:rPr>
          <w:rFonts w:hint="eastAsia" w:ascii="宋体" w:hAnsi="宋体" w:eastAsia="宋体" w:cs="宋体"/>
        </w:rPr>
      </w:pPr>
      <w:r>
        <w:rPr>
          <w:rFonts w:hint="eastAsia" w:ascii="宋体" w:hAnsi="宋体" w:eastAsia="宋体" w:cs="宋体"/>
          <w:lang w:val="en-US" w:eastAsia="zh-CN"/>
        </w:rPr>
        <w:t>职责：负责组织抢救时的车辆调配工作；负责运送事故抢救人员和抢险物资；协助应急救援总指挥对事故现场及出入现场的交通实行管制，严格控制人员进入；维持现场秩序，为抢险工作提供方便；协助现场及周围人员的防护指导，组织人员安全疏散或转移。</w:t>
      </w:r>
    </w:p>
    <w:p w14:paraId="61DD4018">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后勤保障组</w:t>
      </w:r>
    </w:p>
    <w:p w14:paraId="76F32BE9">
      <w:pPr>
        <w:bidi w:val="0"/>
        <w:rPr>
          <w:rFonts w:hint="eastAsia" w:ascii="宋体" w:hAnsi="宋体" w:eastAsia="宋体" w:cs="宋体"/>
          <w:lang w:val="en-US" w:eastAsia="zh-CN"/>
        </w:rPr>
      </w:pPr>
      <w:r>
        <w:rPr>
          <w:rFonts w:hint="eastAsia" w:ascii="宋体" w:hAnsi="宋体" w:eastAsia="宋体" w:cs="宋体"/>
          <w:lang w:val="en-US" w:eastAsia="zh-CN"/>
        </w:rPr>
        <w:t>组长：经营副经理</w:t>
      </w:r>
    </w:p>
    <w:p w14:paraId="13A3F618">
      <w:pPr>
        <w:bidi w:val="0"/>
        <w:rPr>
          <w:rFonts w:hint="eastAsia" w:ascii="宋体" w:hAnsi="宋体" w:eastAsia="宋体" w:cs="宋体"/>
          <w:lang w:val="en-US" w:eastAsia="zh-CN"/>
        </w:rPr>
      </w:pPr>
      <w:r>
        <w:rPr>
          <w:rFonts w:hint="eastAsia" w:ascii="宋体" w:hAnsi="宋体" w:eastAsia="宋体" w:cs="宋体"/>
          <w:lang w:val="en-US" w:eastAsia="zh-CN"/>
        </w:rPr>
        <w:t>成员：财务科、供应科负责人</w:t>
      </w:r>
    </w:p>
    <w:p w14:paraId="780CBCDE">
      <w:pPr>
        <w:bidi w:val="0"/>
        <w:rPr>
          <w:rFonts w:hint="eastAsia" w:ascii="宋体" w:hAnsi="宋体" w:eastAsia="宋体" w:cs="宋体"/>
          <w:lang w:val="en-US" w:eastAsia="zh-CN"/>
        </w:rPr>
      </w:pPr>
      <w:r>
        <w:rPr>
          <w:rFonts w:hint="eastAsia" w:ascii="宋体" w:hAnsi="宋体" w:eastAsia="宋体" w:cs="宋体"/>
          <w:lang w:val="en-US" w:eastAsia="zh-CN"/>
        </w:rPr>
        <w:t>职责：应急救援过程中，为所有抢险人员提供后勤服务保障。</w:t>
      </w:r>
    </w:p>
    <w:p w14:paraId="0FB3F57A">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现场救援保卫</w:t>
      </w:r>
      <w:r>
        <w:rPr>
          <w:rFonts w:hint="eastAsia" w:ascii="宋体" w:hAnsi="宋体" w:eastAsia="宋体" w:cs="宋体"/>
          <w:b/>
          <w:bCs/>
        </w:rPr>
        <w:t>组</w:t>
      </w:r>
    </w:p>
    <w:p w14:paraId="1BE57E1B">
      <w:pPr>
        <w:bidi w:val="0"/>
        <w:rPr>
          <w:rFonts w:hint="eastAsia" w:ascii="宋体" w:hAnsi="宋体" w:eastAsia="宋体" w:cs="宋体"/>
          <w:lang w:val="en-US" w:eastAsia="zh-CN"/>
        </w:rPr>
      </w:pPr>
      <w:r>
        <w:rPr>
          <w:rFonts w:hint="eastAsia" w:ascii="宋体" w:hAnsi="宋体" w:eastAsia="宋体" w:cs="宋体"/>
          <w:lang w:val="en-US" w:eastAsia="zh-CN"/>
        </w:rPr>
        <w:t xml:space="preserve"> 组长：安全副经理</w:t>
      </w:r>
    </w:p>
    <w:p w14:paraId="17C990C4">
      <w:pPr>
        <w:bidi w:val="0"/>
        <w:rPr>
          <w:rFonts w:hint="eastAsia" w:ascii="宋体" w:hAnsi="宋体" w:eastAsia="宋体" w:cs="宋体"/>
          <w:lang w:val="en-US" w:eastAsia="zh-CN"/>
        </w:rPr>
      </w:pPr>
      <w:r>
        <w:rPr>
          <w:rFonts w:hint="eastAsia" w:ascii="宋体" w:hAnsi="宋体" w:eastAsia="宋体" w:cs="宋体"/>
          <w:lang w:val="en-US" w:eastAsia="zh-CN"/>
        </w:rPr>
        <w:t xml:space="preserve"> 成员：分管生产、通风、地测防治水科，调度指挥中心、</w:t>
      </w:r>
      <w:r>
        <w:rPr>
          <w:rFonts w:hint="eastAsia" w:ascii="宋体" w:hAnsi="宋体" w:cs="宋体"/>
          <w:lang w:val="en-US" w:eastAsia="zh-CN"/>
        </w:rPr>
        <w:t>机电运输科</w:t>
      </w:r>
      <w:r>
        <w:rPr>
          <w:rFonts w:hint="eastAsia" w:ascii="宋体" w:hAnsi="宋体" w:eastAsia="宋体" w:cs="宋体"/>
          <w:lang w:val="en-US" w:eastAsia="zh-CN"/>
        </w:rPr>
        <w:t>、安检科、各生产区队、兼职救护队等单位负责人。</w:t>
      </w:r>
    </w:p>
    <w:p w14:paraId="68DAB7B2">
      <w:pPr>
        <w:bidi w:val="0"/>
        <w:rPr>
          <w:rFonts w:hint="eastAsia" w:ascii="宋体" w:hAnsi="宋体" w:eastAsia="宋体" w:cs="宋体"/>
          <w:b/>
          <w:bCs/>
        </w:rPr>
      </w:pPr>
      <w:r>
        <w:rPr>
          <w:rFonts w:hint="eastAsia" w:ascii="宋体" w:hAnsi="宋体" w:eastAsia="宋体" w:cs="宋体"/>
          <w:lang w:val="en-US" w:eastAsia="zh-CN"/>
        </w:rPr>
        <w:t xml:space="preserve"> 职责：对事故现场情况进行侦察、评估，协同现场抢救总指挥制定抢救方案；组织一切力量严格按抢救方案实施现场抢救；控制事故现场的事态发展，协调、指挥现场各应急队伍；监督应急人员执行有效的应急操作，保证应急人员的安全；协助清理事故现场及恢复生产。</w:t>
      </w:r>
    </w:p>
    <w:p w14:paraId="46696FEA">
      <w:pPr>
        <w:numPr>
          <w:ilvl w:val="0"/>
          <w:numId w:val="8"/>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善后处置组</w:t>
      </w:r>
    </w:p>
    <w:p w14:paraId="256A96A1">
      <w:pPr>
        <w:bidi w:val="0"/>
        <w:rPr>
          <w:rFonts w:hint="eastAsia" w:ascii="宋体" w:hAnsi="宋体" w:eastAsia="宋体" w:cs="宋体"/>
          <w:lang w:val="en-US" w:eastAsia="zh-CN"/>
        </w:rPr>
      </w:pPr>
      <w:r>
        <w:rPr>
          <w:rFonts w:hint="eastAsia" w:ascii="宋体" w:hAnsi="宋体" w:eastAsia="宋体" w:cs="宋体"/>
          <w:lang w:val="en-US" w:eastAsia="zh-CN"/>
        </w:rPr>
        <w:t>组长：工会主席</w:t>
      </w:r>
    </w:p>
    <w:p w14:paraId="7C9A72D4">
      <w:pPr>
        <w:bidi w:val="0"/>
        <w:rPr>
          <w:rFonts w:hint="eastAsia" w:ascii="宋体" w:hAnsi="宋体" w:eastAsia="宋体" w:cs="宋体"/>
          <w:lang w:val="en-US" w:eastAsia="zh-CN"/>
        </w:rPr>
      </w:pPr>
      <w:r>
        <w:rPr>
          <w:rFonts w:hint="eastAsia" w:ascii="宋体" w:hAnsi="宋体" w:eastAsia="宋体" w:cs="宋体"/>
          <w:lang w:val="en-US" w:eastAsia="zh-CN"/>
        </w:rPr>
        <w:t>成员：综合办、工会办、党办、人力资源科、财务科、供应科等有关单位负责人。  </w:t>
      </w:r>
    </w:p>
    <w:p w14:paraId="7AD5AC9B">
      <w:pPr>
        <w:bidi w:val="0"/>
        <w:rPr>
          <w:rFonts w:hint="eastAsia" w:ascii="宋体" w:hAnsi="宋体" w:eastAsia="宋体" w:cs="宋体"/>
          <w:b/>
          <w:bCs/>
        </w:rPr>
      </w:pPr>
      <w:r>
        <w:rPr>
          <w:rFonts w:hint="eastAsia" w:ascii="宋体" w:hAnsi="宋体" w:eastAsia="宋体" w:cs="宋体"/>
          <w:lang w:val="en-US" w:eastAsia="zh-CN"/>
        </w:rPr>
        <w:t>职责：负责接待上级领导、兄弟单位增援人员；负责接待安置来访职工家属、伤亡职工家属；负责做好伤亡职工的善后处理工作。</w:t>
      </w:r>
    </w:p>
    <w:p w14:paraId="0C29FDE0">
      <w:pPr>
        <w:pStyle w:val="3"/>
        <w:bidi w:val="0"/>
        <w:ind w:left="0" w:leftChars="0" w:firstLine="0" w:firstLineChars="0"/>
        <w:rPr>
          <w:rFonts w:hint="default"/>
        </w:rPr>
      </w:pPr>
      <w:bookmarkStart w:id="69" w:name="_Toc22938"/>
      <w:r>
        <w:t>应急响应</w:t>
      </w:r>
      <w:bookmarkEnd w:id="69"/>
    </w:p>
    <w:p w14:paraId="4ED6FAF4">
      <w:pPr>
        <w:pStyle w:val="4"/>
        <w:bidi w:val="0"/>
        <w:rPr>
          <w:rFonts w:hint="default"/>
        </w:rPr>
      </w:pPr>
      <w:r>
        <w:rPr>
          <w:lang w:val="zh-CN"/>
        </w:rPr>
        <w:t>信息报告</w:t>
      </w:r>
    </w:p>
    <w:p w14:paraId="411C56EF">
      <w:pPr>
        <w:bidi w:val="0"/>
        <w:rPr>
          <w:rFonts w:hint="eastAsia"/>
          <w:b/>
          <w:bCs/>
          <w:lang w:val="en-US" w:eastAsia="zh-CN"/>
        </w:rPr>
      </w:pPr>
      <w:r>
        <w:rPr>
          <w:rFonts w:hint="eastAsia"/>
          <w:b/>
          <w:bCs/>
          <w:lang w:val="en-US" w:eastAsia="zh-CN"/>
        </w:rPr>
        <w:t>3.1.1 信息接报</w:t>
      </w:r>
    </w:p>
    <w:p w14:paraId="08E9015F">
      <w:pPr>
        <w:bidi w:val="0"/>
        <w:rPr>
          <w:rFonts w:hint="eastAsia" w:ascii="宋体" w:hAnsi="宋体" w:eastAsia="宋体" w:cs="宋体"/>
        </w:rPr>
      </w:pPr>
      <w:r>
        <w:rPr>
          <w:rFonts w:hint="eastAsia" w:ascii="宋体" w:hAnsi="宋体" w:eastAsia="宋体" w:cs="宋体"/>
        </w:rPr>
        <w:t>信息接报包括政府部门发布恶劣天气或极端恶劣天气时的预警；信息来源还应包括，现场人员检测、巡查、设备仪器设备检测</w:t>
      </w:r>
      <w:r>
        <w:rPr>
          <w:rFonts w:hint="eastAsia" w:ascii="宋体" w:hAnsi="宋体" w:eastAsia="宋体" w:cs="宋体"/>
          <w:lang w:eastAsia="zh-CN"/>
        </w:rPr>
        <w:t>，</w:t>
      </w:r>
      <w:r>
        <w:rPr>
          <w:rFonts w:hint="eastAsia" w:ascii="宋体" w:hAnsi="宋体" w:eastAsia="宋体" w:cs="宋体"/>
          <w:lang w:val="en-US" w:eastAsia="zh-CN"/>
        </w:rPr>
        <w:t>以及矿山安全监控系统、人员定位系统、矿压监测系统、视频监控系统等发出（发现）的事故情况</w:t>
      </w:r>
      <w:r>
        <w:rPr>
          <w:rFonts w:hint="eastAsia" w:ascii="宋体" w:hAnsi="宋体" w:eastAsia="宋体" w:cs="宋体"/>
        </w:rPr>
        <w:t>。</w:t>
      </w:r>
    </w:p>
    <w:p w14:paraId="44493BF2">
      <w:pPr>
        <w:bidi w:val="0"/>
        <w:rPr>
          <w:rFonts w:hint="eastAsia" w:ascii="宋体" w:hAnsi="宋体" w:eastAsia="宋体" w:cs="宋体"/>
        </w:rPr>
      </w:pPr>
      <w:r>
        <w:rPr>
          <w:rFonts w:hint="eastAsia" w:ascii="宋体" w:hAnsi="宋体" w:eastAsia="宋体" w:cs="宋体"/>
        </w:rPr>
        <w:t>山西宁武</w:t>
      </w:r>
      <w:r>
        <w:rPr>
          <w:rFonts w:hint="eastAsia" w:ascii="宋体" w:hAnsi="宋体" w:eastAsia="宋体" w:cs="宋体"/>
          <w:lang w:val="en-US" w:eastAsia="zh-CN"/>
        </w:rPr>
        <w:t>大运华盛</w:t>
      </w:r>
      <w:r>
        <w:rPr>
          <w:rFonts w:hint="eastAsia" w:ascii="宋体" w:hAnsi="宋体" w:cs="宋体"/>
          <w:lang w:val="en-US" w:eastAsia="zh-CN"/>
        </w:rPr>
        <w:t>庄旺</w:t>
      </w:r>
      <w:r>
        <w:rPr>
          <w:rFonts w:hint="eastAsia" w:ascii="宋体" w:hAnsi="宋体" w:eastAsia="宋体" w:cs="宋体"/>
        </w:rPr>
        <w:t>煤业有限公司应急办公室值班电话为24小时应急值守电话为</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lang w:val="en-US" w:eastAsia="zh-CN"/>
        </w:rPr>
        <w:t>；</w:t>
      </w:r>
      <w:r>
        <w:rPr>
          <w:rFonts w:hint="eastAsia" w:ascii="宋体" w:hAnsi="宋体" w:eastAsia="宋体" w:cs="宋体"/>
        </w:rPr>
        <w:t>发生事故的现场</w:t>
      </w:r>
      <w:r>
        <w:rPr>
          <w:rFonts w:hint="eastAsia" w:ascii="宋体" w:hAnsi="宋体" w:cs="宋体"/>
          <w:lang w:val="en-US" w:eastAsia="zh-CN"/>
        </w:rPr>
        <w:t>人员</w:t>
      </w:r>
      <w:r>
        <w:rPr>
          <w:rFonts w:hint="eastAsia" w:ascii="宋体" w:hAnsi="宋体" w:eastAsia="宋体" w:cs="宋体"/>
        </w:rPr>
        <w:t>应立即向</w:t>
      </w:r>
      <w:r>
        <w:rPr>
          <w:rFonts w:hint="eastAsia" w:ascii="宋体" w:hAnsi="宋体" w:eastAsia="宋体" w:cs="宋体"/>
          <w:lang w:eastAsia="zh-CN"/>
        </w:rPr>
        <w:t>山西宁武大运华盛</w:t>
      </w:r>
      <w:r>
        <w:rPr>
          <w:rFonts w:hint="eastAsia" w:ascii="宋体" w:hAnsi="宋体" w:cs="宋体"/>
          <w:lang w:eastAsia="zh-CN"/>
        </w:rPr>
        <w:t>庄旺</w:t>
      </w:r>
      <w:r>
        <w:rPr>
          <w:rFonts w:hint="eastAsia" w:ascii="宋体" w:hAnsi="宋体" w:eastAsia="宋体" w:cs="宋体"/>
          <w:lang w:eastAsia="zh-CN"/>
        </w:rPr>
        <w:t>煤业有限公司</w:t>
      </w:r>
      <w:r>
        <w:rPr>
          <w:rFonts w:hint="eastAsia" w:ascii="宋体" w:hAnsi="宋体" w:eastAsia="宋体" w:cs="宋体"/>
        </w:rPr>
        <w:t>应急办公室报告，应急办公室主任迅速向应急总指挥汇报，同时通知指挥部人员立即到应急办公室。</w:t>
      </w:r>
      <w:bookmarkStart w:id="70" w:name="_Toc27959"/>
      <w:bookmarkStart w:id="71" w:name="_Toc30092"/>
      <w:bookmarkStart w:id="72" w:name="_Toc28705"/>
    </w:p>
    <w:p w14:paraId="04DB0547">
      <w:pPr>
        <w:bidi w:val="0"/>
        <w:rPr>
          <w:rFonts w:hint="eastAsia" w:ascii="宋体" w:hAnsi="宋体" w:eastAsia="宋体" w:cs="宋体"/>
        </w:rPr>
      </w:pPr>
      <w:r>
        <w:rPr>
          <w:rFonts w:hint="eastAsia" w:ascii="宋体" w:hAnsi="宋体" w:eastAsia="宋体" w:cs="宋体"/>
        </w:rPr>
        <w:t>事故、事件或灾情发生后，事故现场有关人员除立即向调度指挥中心报告外，在保证安全的前提下保护现场，组织抢救和自救。同时要根据事故的性质和蔓延趋势，尽可能以最迅速有效的方式，向可能受事故波及区域的人员发出警报通知。</w:t>
      </w:r>
    </w:p>
    <w:p w14:paraId="5982F033">
      <w:pPr>
        <w:bidi w:val="0"/>
        <w:rPr>
          <w:rFonts w:hint="eastAsia" w:ascii="宋体" w:hAnsi="宋体" w:eastAsia="宋体" w:cs="宋体"/>
        </w:rPr>
      </w:pPr>
      <w:r>
        <w:rPr>
          <w:rFonts w:hint="eastAsia" w:ascii="宋体" w:hAnsi="宋体" w:eastAsia="宋体" w:cs="宋体"/>
          <w:lang w:val="en-US" w:eastAsia="zh-CN"/>
        </w:rPr>
        <w:t>生产安全事故</w:t>
      </w:r>
      <w:r>
        <w:rPr>
          <w:rFonts w:hint="eastAsia" w:ascii="宋体" w:hAnsi="宋体" w:eastAsia="宋体" w:cs="宋体"/>
        </w:rPr>
        <w:t>发生后，必须严格进行逐级上报。事故上报流程如下：</w:t>
      </w:r>
      <w:r>
        <w:rPr>
          <w:rFonts w:hint="eastAsia" w:ascii="宋体" w:hAnsi="宋体" w:eastAsia="宋体" w:cs="宋体"/>
          <w:lang w:eastAsia="zh-CN"/>
        </w:rPr>
        <w:t>矿</w:t>
      </w:r>
      <w:r>
        <w:rPr>
          <w:rFonts w:hint="eastAsia" w:ascii="宋体" w:hAnsi="宋体" w:eastAsia="宋体" w:cs="宋体"/>
        </w:rPr>
        <w:t>应急指挥部</w:t>
      </w:r>
      <w:r>
        <w:rPr>
          <w:rFonts w:hint="eastAsia" w:ascii="宋体" w:hAnsi="宋体" w:cs="宋体"/>
          <w:lang w:eastAsia="zh-CN"/>
        </w:rPr>
        <w:t>（</w:t>
      </w:r>
      <w:r>
        <w:rPr>
          <w:rFonts w:hint="eastAsia" w:ascii="宋体" w:hAnsi="宋体" w:cs="宋体"/>
          <w:lang w:val="en-US" w:eastAsia="zh-CN"/>
        </w:rPr>
        <w:t>总指挥</w:t>
      </w:r>
      <w:r>
        <w:rPr>
          <w:rFonts w:hint="eastAsia" w:ascii="宋体" w:hAnsi="宋体" w:cs="宋体"/>
          <w:lang w:eastAsia="zh-CN"/>
        </w:rPr>
        <w:t>）</w:t>
      </w:r>
      <w:r>
        <w:rPr>
          <w:rFonts w:hint="eastAsia" w:ascii="宋体" w:hAnsi="宋体" w:eastAsia="宋体" w:cs="宋体"/>
        </w:rPr>
        <w:t>→</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ascii="宋体" w:hAnsi="宋体" w:cs="宋体"/>
          <w:lang w:val="en-US" w:eastAsia="zh-CN"/>
        </w:rPr>
        <w:t>宁武县应急管理局、</w:t>
      </w:r>
      <w:r>
        <w:rPr>
          <w:rFonts w:hint="eastAsia" w:ascii="宋体" w:hAnsi="宋体" w:eastAsia="宋体" w:cs="宋体"/>
        </w:rPr>
        <w:t>忻州市应急管理局</w:t>
      </w:r>
      <w:r>
        <w:rPr>
          <w:rFonts w:hint="eastAsia" w:ascii="宋体" w:hAnsi="宋体" w:cs="宋体"/>
          <w:lang w:eastAsia="zh-CN"/>
        </w:rPr>
        <w:t>、</w:t>
      </w:r>
      <w:r>
        <w:rPr>
          <w:rFonts w:hint="eastAsia" w:ascii="宋体" w:hAnsi="宋体" w:cs="宋体"/>
          <w:lang w:val="en-US" w:eastAsia="zh-CN"/>
        </w:rPr>
        <w:t>国家矿山安全监察局山西局。</w:t>
      </w:r>
      <w:r>
        <w:rPr>
          <w:rFonts w:hint="eastAsia" w:ascii="宋体" w:hAnsi="宋体" w:eastAsia="宋体" w:cs="宋体"/>
        </w:rPr>
        <w:t>调度员应详细汇报事故发生时间、事故地点、事故类别、事故性质、事故危害、影响范围、严重程度及人员伤亡等情况；如事故报告后出现新情况，要及时向上级单位补报。</w:t>
      </w:r>
    </w:p>
    <w:p w14:paraId="0CEDBFA5">
      <w:pPr>
        <w:bidi w:val="0"/>
        <w:rPr>
          <w:rFonts w:hint="eastAsia" w:ascii="宋体" w:hAnsi="宋体" w:eastAsia="宋体" w:cs="宋体"/>
          <w:lang w:val="en-US" w:eastAsia="zh-CN"/>
        </w:rPr>
      </w:pPr>
      <w:r>
        <w:rPr>
          <w:rFonts w:hint="eastAsia" w:ascii="宋体" w:hAnsi="宋体" w:eastAsia="宋体" w:cs="宋体"/>
        </w:rPr>
        <w:t>事故上报时限：发生事故后，矿应急指挥部调度员按总指挥命令向上级公司上报</w:t>
      </w:r>
      <w:r>
        <w:rPr>
          <w:rFonts w:hint="eastAsia" w:ascii="宋体" w:hAnsi="宋体" w:eastAsia="宋体" w:cs="宋体"/>
          <w:lang w:eastAsia="zh-CN"/>
        </w:rPr>
        <w:t>，</w:t>
      </w:r>
      <w:r>
        <w:rPr>
          <w:rFonts w:hint="eastAsia" w:ascii="宋体" w:hAnsi="宋体" w:eastAsia="宋体" w:cs="宋体"/>
          <w:lang w:val="en-US" w:eastAsia="zh-CN"/>
        </w:rPr>
        <w:t>1小时内报告</w:t>
      </w:r>
      <w:r>
        <w:rPr>
          <w:rFonts w:hint="eastAsia" w:ascii="宋体" w:hAnsi="宋体" w:cs="宋体"/>
          <w:lang w:val="en-US" w:eastAsia="zh-CN"/>
        </w:rPr>
        <w:t>宁武县应急管理局、</w:t>
      </w:r>
      <w:r>
        <w:rPr>
          <w:rFonts w:hint="eastAsia" w:ascii="宋体" w:hAnsi="宋体" w:eastAsia="宋体" w:cs="宋体"/>
        </w:rPr>
        <w:t>忻州市应急管理局</w:t>
      </w:r>
      <w:r>
        <w:rPr>
          <w:rFonts w:hint="eastAsia" w:ascii="宋体" w:hAnsi="宋体" w:eastAsia="宋体" w:cs="宋体"/>
          <w:lang w:val="en-US" w:eastAsia="zh-CN"/>
        </w:rPr>
        <w:t>，同时报告国家矿山安全监察局山西局；如发生重大灾害事故，30分钟内直报国家矿山安全监察局山西局。</w:t>
      </w:r>
    </w:p>
    <w:p w14:paraId="23336BE1">
      <w:pPr>
        <w:bidi w:val="0"/>
        <w:rPr>
          <w:rFonts w:hint="eastAsia" w:ascii="宋体" w:hAnsi="宋体" w:eastAsia="宋体" w:cs="宋体"/>
        </w:rPr>
      </w:pPr>
      <w:r>
        <w:rPr>
          <w:rFonts w:hint="eastAsia" w:ascii="宋体" w:hAnsi="宋体" w:eastAsia="宋体" w:cs="宋体"/>
        </w:rPr>
        <w:t>事故上报内容主要有以下几点：</w:t>
      </w:r>
    </w:p>
    <w:p w14:paraId="0C868BE6">
      <w:pPr>
        <w:bidi w:val="0"/>
        <w:rPr>
          <w:rFonts w:hint="eastAsia" w:ascii="宋体" w:hAnsi="宋体" w:eastAsia="宋体" w:cs="宋体"/>
        </w:rPr>
      </w:pPr>
      <w:r>
        <w:rPr>
          <w:rFonts w:hint="eastAsia" w:ascii="宋体" w:hAnsi="宋体" w:eastAsia="宋体" w:cs="宋体"/>
        </w:rPr>
        <w:t>⑴单位概况；</w:t>
      </w:r>
    </w:p>
    <w:p w14:paraId="04E6AB04">
      <w:pPr>
        <w:bidi w:val="0"/>
        <w:rPr>
          <w:rFonts w:hint="eastAsia" w:ascii="宋体" w:hAnsi="宋体" w:eastAsia="宋体" w:cs="宋体"/>
        </w:rPr>
      </w:pPr>
      <w:r>
        <w:rPr>
          <w:rFonts w:hint="eastAsia" w:ascii="宋体" w:hAnsi="宋体" w:eastAsia="宋体" w:cs="宋体"/>
        </w:rPr>
        <w:t>⑵事故发生的时间、地点以及事故现场情况；</w:t>
      </w:r>
    </w:p>
    <w:p w14:paraId="3091C033">
      <w:pPr>
        <w:bidi w:val="0"/>
        <w:rPr>
          <w:rFonts w:hint="eastAsia" w:ascii="宋体" w:hAnsi="宋体" w:eastAsia="宋体" w:cs="宋体"/>
        </w:rPr>
      </w:pPr>
      <w:r>
        <w:rPr>
          <w:rFonts w:hint="eastAsia" w:ascii="宋体" w:hAnsi="宋体" w:eastAsia="宋体" w:cs="宋体"/>
        </w:rPr>
        <w:t>⑶事故类别</w:t>
      </w:r>
      <w:r>
        <w:rPr>
          <w:rFonts w:hint="eastAsia" w:ascii="宋体" w:hAnsi="宋体" w:eastAsia="宋体" w:cs="宋体"/>
          <w:lang w:eastAsia="zh-CN"/>
        </w:rPr>
        <w:t>（</w:t>
      </w:r>
      <w:r>
        <w:rPr>
          <w:rFonts w:hint="eastAsia" w:ascii="宋体" w:hAnsi="宋体" w:eastAsia="宋体" w:cs="宋体"/>
        </w:rPr>
        <w:t>顶板、冲击地压、瓦斯、煤尘、机电、运输、爆破、水害、火灾、其他</w:t>
      </w:r>
      <w:r>
        <w:rPr>
          <w:rFonts w:hint="eastAsia" w:ascii="宋体" w:hAnsi="宋体" w:eastAsia="宋体" w:cs="宋体"/>
          <w:lang w:eastAsia="zh-CN"/>
        </w:rPr>
        <w:t>）</w:t>
      </w:r>
      <w:r>
        <w:rPr>
          <w:rFonts w:hint="eastAsia" w:ascii="宋体" w:hAnsi="宋体" w:eastAsia="宋体" w:cs="宋体"/>
        </w:rPr>
        <w:t>；</w:t>
      </w:r>
    </w:p>
    <w:p w14:paraId="4CE78701">
      <w:pPr>
        <w:bidi w:val="0"/>
        <w:rPr>
          <w:rFonts w:hint="eastAsia" w:ascii="宋体" w:hAnsi="宋体" w:eastAsia="宋体" w:cs="宋体"/>
        </w:rPr>
      </w:pPr>
      <w:r>
        <w:rPr>
          <w:rFonts w:hint="eastAsia" w:ascii="宋体" w:hAnsi="宋体" w:eastAsia="宋体" w:cs="宋体"/>
        </w:rPr>
        <w:t>⑷事故的简要经过；事故已经造成或者可能造成的伤亡人数（包括下落不明的人数）和初步估计的直接经济损失；</w:t>
      </w:r>
    </w:p>
    <w:p w14:paraId="6DE094F5">
      <w:pPr>
        <w:bidi w:val="0"/>
        <w:rPr>
          <w:rFonts w:hint="eastAsia" w:ascii="宋体" w:hAnsi="宋体" w:eastAsia="宋体" w:cs="宋体"/>
        </w:rPr>
      </w:pPr>
      <w:r>
        <w:rPr>
          <w:rFonts w:hint="eastAsia" w:ascii="宋体" w:hAnsi="宋体" w:eastAsia="宋体" w:cs="宋体"/>
        </w:rPr>
        <w:t>⑸已经采取的措施；</w:t>
      </w:r>
    </w:p>
    <w:p w14:paraId="02CADD6A">
      <w:pPr>
        <w:bidi w:val="0"/>
        <w:rPr>
          <w:rFonts w:hint="eastAsia" w:ascii="宋体" w:hAnsi="宋体" w:eastAsia="宋体" w:cs="宋体"/>
        </w:rPr>
      </w:pPr>
      <w:r>
        <w:rPr>
          <w:rFonts w:hint="eastAsia" w:ascii="宋体" w:hAnsi="宋体" w:eastAsia="宋体" w:cs="宋体"/>
        </w:rPr>
        <w:t>⑹</w:t>
      </w:r>
      <w:r>
        <w:rPr>
          <w:rFonts w:hint="eastAsia" w:ascii="宋体" w:hAnsi="宋体" w:eastAsia="宋体" w:cs="宋体"/>
          <w:lang w:eastAsia="zh-CN"/>
        </w:rPr>
        <w:t>其他还</w:t>
      </w:r>
      <w:r>
        <w:rPr>
          <w:rFonts w:hint="eastAsia" w:ascii="宋体" w:hAnsi="宋体" w:eastAsia="宋体" w:cs="宋体"/>
        </w:rPr>
        <w:t>需说明的情况。</w:t>
      </w:r>
    </w:p>
    <w:p w14:paraId="67FF15ED">
      <w:pPr>
        <w:bidi w:val="0"/>
        <w:rPr>
          <w:rFonts w:hint="eastAsia" w:ascii="宋体" w:hAnsi="宋体" w:eastAsia="宋体" w:cs="宋体"/>
        </w:rPr>
      </w:pPr>
      <w:r>
        <w:rPr>
          <w:rFonts w:hint="eastAsia" w:ascii="宋体" w:hAnsi="宋体" w:eastAsia="宋体" w:cs="宋体"/>
        </w:rPr>
        <w:t>事故信息上报后，指挥部办公室及时通知有关人员、有关部门到达指定区域，根据事故情况采取相应措施处理事故。按规定要求及时上报上级安监部门和主管部门，必要时通知协议</w:t>
      </w:r>
      <w:r>
        <w:rPr>
          <w:rFonts w:hint="eastAsia" w:ascii="宋体" w:hAnsi="宋体" w:eastAsia="宋体" w:cs="宋体"/>
          <w:lang w:val="en-US" w:eastAsia="zh-CN"/>
        </w:rPr>
        <w:t>忻州市应急救援队</w:t>
      </w:r>
      <w:r>
        <w:rPr>
          <w:rFonts w:hint="eastAsia" w:ascii="宋体" w:hAnsi="宋体" w:eastAsia="宋体" w:cs="宋体"/>
        </w:rPr>
        <w:t>及工伤救治定点医院</w:t>
      </w:r>
      <w:r>
        <w:rPr>
          <w:rFonts w:hint="eastAsia" w:ascii="宋体" w:hAnsi="宋体" w:eastAsia="宋体" w:cs="宋体"/>
          <w:lang w:val="en-US" w:eastAsia="zh-CN"/>
        </w:rPr>
        <w:t>宁武县医疗集团人民</w:t>
      </w:r>
      <w:r>
        <w:rPr>
          <w:rFonts w:hint="eastAsia" w:ascii="宋体" w:hAnsi="宋体" w:eastAsia="宋体" w:cs="宋体"/>
        </w:rPr>
        <w:t>医院到场。</w:t>
      </w:r>
    </w:p>
    <w:p w14:paraId="43712B38">
      <w:pPr>
        <w:bidi w:val="0"/>
        <w:rPr>
          <w:rFonts w:hint="eastAsia" w:ascii="宋体" w:hAnsi="宋体" w:eastAsia="宋体" w:cs="宋体"/>
        </w:rPr>
      </w:pPr>
      <w:r>
        <w:rPr>
          <w:rFonts w:hint="eastAsia" w:ascii="宋体" w:hAnsi="宋体" w:eastAsia="宋体" w:cs="宋体"/>
        </w:rPr>
        <w:t>根据应急指挥部的命令，应急办公室通过电话、会议、公告、广播等方式向各有关救援单位传递事故信息，负责人：调度主任。</w:t>
      </w:r>
    </w:p>
    <w:p w14:paraId="5E00C9BE">
      <w:pPr>
        <w:bidi w:val="0"/>
        <w:rPr>
          <w:rFonts w:hint="eastAsia" w:ascii="宋体" w:hAnsi="宋体" w:eastAsia="宋体" w:cs="宋体"/>
          <w:b/>
          <w:bCs/>
        </w:rPr>
      </w:pPr>
      <w:r>
        <w:rPr>
          <w:rFonts w:hint="eastAsia" w:ascii="宋体" w:hAnsi="宋体" w:eastAsia="宋体" w:cs="宋体"/>
          <w:b/>
          <w:bCs/>
        </w:rPr>
        <w:t xml:space="preserve">3.1.2 </w:t>
      </w:r>
      <w:bookmarkEnd w:id="70"/>
      <w:bookmarkEnd w:id="71"/>
      <w:bookmarkEnd w:id="72"/>
      <w:r>
        <w:rPr>
          <w:rFonts w:hint="eastAsia" w:ascii="宋体" w:hAnsi="宋体" w:eastAsia="宋体" w:cs="宋体"/>
          <w:b/>
          <w:bCs/>
        </w:rPr>
        <w:t>信息处置与研判</w:t>
      </w:r>
    </w:p>
    <w:p w14:paraId="4C455756">
      <w:pPr>
        <w:bidi w:val="0"/>
        <w:rPr>
          <w:rFonts w:hint="eastAsia" w:ascii="宋体" w:hAnsi="宋体" w:eastAsia="宋体" w:cs="宋体"/>
        </w:rPr>
      </w:pPr>
      <w:r>
        <w:rPr>
          <w:rFonts w:hint="eastAsia" w:ascii="宋体" w:hAnsi="宋体" w:eastAsia="宋体" w:cs="宋体"/>
        </w:rPr>
        <w:t>应急指挥部负责对相关信息的危害程度、紧急程度和发展势态做出预测，符合以下条件之一时，应急指挥部应立即决定启动应急响应程序：</w:t>
      </w:r>
    </w:p>
    <w:p w14:paraId="32681ADE">
      <w:pPr>
        <w:bidi w:val="0"/>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1</w:t>
      </w:r>
      <w:r>
        <w:rPr>
          <w:rFonts w:hint="eastAsia" w:ascii="宋体" w:hAnsi="宋体" w:cs="宋体"/>
          <w:lang w:eastAsia="zh-CN"/>
        </w:rPr>
        <w:t>）</w:t>
      </w:r>
      <w:r>
        <w:rPr>
          <w:rFonts w:hint="eastAsia" w:ascii="宋体" w:hAnsi="宋体" w:eastAsia="宋体" w:cs="宋体"/>
        </w:rPr>
        <w:t>发生Ⅰ级响应的事故，立即由总指挥决定启动综合应急预案，进行先期处置，并立即上报</w:t>
      </w:r>
      <w:r>
        <w:rPr>
          <w:rFonts w:hint="eastAsia" w:ascii="宋体" w:hAnsi="宋体" w:eastAsia="宋体" w:cs="宋体"/>
          <w:lang w:val="en-US" w:eastAsia="zh-CN"/>
        </w:rPr>
        <w:t>忻州市应急救援队</w:t>
      </w:r>
      <w:r>
        <w:rPr>
          <w:rFonts w:hint="eastAsia" w:ascii="宋体" w:hAnsi="宋体" w:eastAsia="宋体" w:cs="宋体"/>
        </w:rPr>
        <w:t>、宁武县应急管理局、忻州市应急管理局、山西省应急管理</w:t>
      </w:r>
      <w:r>
        <w:rPr>
          <w:rFonts w:hint="eastAsia" w:ascii="宋体" w:hAnsi="宋体" w:cs="宋体"/>
          <w:lang w:val="en-US" w:eastAsia="zh-CN"/>
        </w:rPr>
        <w:t>局</w:t>
      </w:r>
      <w:r>
        <w:rPr>
          <w:rFonts w:hint="eastAsia" w:ascii="宋体" w:hAnsi="宋体" w:eastAsia="宋体" w:cs="宋体"/>
        </w:rPr>
        <w:t>，矿井的应急能力不足，请求由主体企业</w:t>
      </w:r>
      <w:r>
        <w:rPr>
          <w:rFonts w:hint="eastAsia" w:ascii="宋体" w:hAnsi="宋体" w:eastAsia="宋体" w:cs="宋体"/>
          <w:lang w:val="en-US" w:eastAsia="zh-CN"/>
        </w:rPr>
        <w:t>山西宁武大运华盛能源</w:t>
      </w:r>
      <w:r>
        <w:rPr>
          <w:rFonts w:hint="eastAsia" w:ascii="宋体" w:hAnsi="宋体" w:eastAsia="宋体" w:cs="宋体"/>
        </w:rPr>
        <w:t>集团有限公司</w:t>
      </w:r>
      <w:r>
        <w:rPr>
          <w:rFonts w:hint="eastAsia" w:ascii="宋体" w:hAnsi="宋体" w:eastAsia="宋体" w:cs="宋体"/>
          <w:lang w:val="en-US" w:eastAsia="zh-CN"/>
        </w:rPr>
        <w:t>及</w:t>
      </w:r>
      <w:r>
        <w:rPr>
          <w:rFonts w:hint="eastAsia" w:ascii="宋体" w:hAnsi="宋体" w:cs="宋体"/>
          <w:lang w:val="en-US" w:eastAsia="zh-CN"/>
        </w:rPr>
        <w:t>宁武县应急管理局、宁武县人民政府</w:t>
      </w:r>
      <w:r>
        <w:rPr>
          <w:rFonts w:hint="eastAsia" w:ascii="宋体" w:hAnsi="宋体" w:eastAsia="宋体" w:cs="宋体"/>
        </w:rPr>
        <w:t>启动相应的</w:t>
      </w:r>
      <w:r>
        <w:rPr>
          <w:rFonts w:hint="eastAsia" w:ascii="宋体" w:hAnsi="宋体" w:eastAsia="宋体" w:cs="宋体"/>
          <w:lang w:val="zh-CN"/>
        </w:rPr>
        <w:t>应急预案</w:t>
      </w:r>
      <w:r>
        <w:rPr>
          <w:rFonts w:hint="eastAsia" w:ascii="宋体" w:hAnsi="宋体" w:eastAsia="宋体" w:cs="宋体"/>
        </w:rPr>
        <w:t>；</w:t>
      </w:r>
    </w:p>
    <w:p w14:paraId="6D9ED132">
      <w:pPr>
        <w:bidi w:val="0"/>
        <w:rPr>
          <w:rFonts w:hint="eastAsia" w:ascii="宋体" w:hAnsi="宋体" w:eastAsia="宋体" w:cs="宋体"/>
        </w:rPr>
      </w:pPr>
      <w:r>
        <w:rPr>
          <w:rFonts w:hint="eastAsia" w:ascii="宋体" w:hAnsi="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eastAsia="宋体" w:cs="宋体"/>
        </w:rPr>
        <w:t>发生Ⅱ级响应的事故，立即由总指挥决定启动相应的救援措施，组织应急抢险救援；</w:t>
      </w:r>
    </w:p>
    <w:p w14:paraId="5DAAE4DA">
      <w:pPr>
        <w:bidi w:val="0"/>
        <w:rPr>
          <w:rFonts w:hint="default" w:ascii="宋体" w:hAnsi="宋体" w:eastAsia="宋体" w:cs="宋体"/>
          <w:lang w:val="en-US" w:eastAsia="zh-CN"/>
        </w:rPr>
      </w:pPr>
      <w:r>
        <w:rPr>
          <w:rFonts w:hint="eastAsia" w:ascii="宋体" w:hAnsi="宋体" w:cs="宋体"/>
          <w:lang w:eastAsia="zh-CN"/>
        </w:rPr>
        <w:t>（</w:t>
      </w:r>
      <w:r>
        <w:rPr>
          <w:rFonts w:hint="eastAsia" w:ascii="宋体" w:hAnsi="宋体" w:cs="宋体"/>
          <w:lang w:val="en-US" w:eastAsia="zh-CN"/>
        </w:rPr>
        <w:t>3</w:t>
      </w:r>
      <w:r>
        <w:rPr>
          <w:rFonts w:hint="eastAsia" w:ascii="宋体" w:hAnsi="宋体" w:cs="宋体"/>
          <w:lang w:eastAsia="zh-CN"/>
        </w:rPr>
        <w:t>）</w:t>
      </w:r>
      <w:r>
        <w:rPr>
          <w:rFonts w:hint="eastAsia" w:ascii="宋体" w:hAnsi="宋体" w:eastAsia="宋体" w:cs="宋体"/>
        </w:rPr>
        <w:t>发生</w:t>
      </w:r>
      <w:r>
        <w:rPr>
          <w:rFonts w:hint="eastAsia" w:ascii="宋体" w:hAnsi="宋体" w:cs="宋体"/>
          <w:lang w:val="en-US" w:eastAsia="zh-CN"/>
        </w:rPr>
        <w:t>Ⅲ</w:t>
      </w:r>
      <w:r>
        <w:rPr>
          <w:rFonts w:hint="eastAsia" w:ascii="宋体" w:hAnsi="宋体" w:eastAsia="宋体" w:cs="宋体"/>
        </w:rPr>
        <w:t>级响应的事故</w:t>
      </w:r>
      <w:r>
        <w:rPr>
          <w:rFonts w:hint="eastAsia" w:ascii="宋体" w:hAnsi="宋体" w:cs="宋体"/>
          <w:lang w:eastAsia="zh-CN"/>
        </w:rPr>
        <w:t>，</w:t>
      </w:r>
      <w:r>
        <w:rPr>
          <w:rFonts w:hint="eastAsia" w:ascii="宋体" w:hAnsi="宋体" w:cs="宋体"/>
          <w:lang w:val="en-US" w:eastAsia="zh-CN"/>
        </w:rPr>
        <w:t>立即由区队长（班组长）启动相应救援措施，组织事故应急抢险救援。</w:t>
      </w:r>
    </w:p>
    <w:p w14:paraId="65E3FCCB">
      <w:pPr>
        <w:bidi w:val="0"/>
        <w:rPr>
          <w:rFonts w:hint="eastAsia" w:ascii="宋体" w:hAnsi="宋体" w:eastAsia="宋体" w:cs="宋体"/>
          <w:b/>
          <w:bCs/>
          <w:lang w:val="en-US" w:eastAsia="zh-CN"/>
        </w:rPr>
      </w:pPr>
      <w:r>
        <w:rPr>
          <w:rFonts w:hint="eastAsia" w:ascii="宋体" w:hAnsi="宋体" w:eastAsia="宋体" w:cs="宋体"/>
        </w:rPr>
        <w:t>对于暂时达不到响应条件，但可能导致生产安全事故发生的信息，应立即进行预警。响应启动后，应急指挥部总指挥应注意跟踪事态发展，科学分析处置需求，及时调整响应级别，避免响应不足或过度响应。</w:t>
      </w:r>
    </w:p>
    <w:p w14:paraId="7AE01BF1">
      <w:pPr>
        <w:pStyle w:val="4"/>
        <w:bidi w:val="0"/>
        <w:rPr>
          <w:rFonts w:hint="eastAsia" w:ascii="宋体" w:hAnsi="宋体" w:eastAsia="宋体" w:cs="宋体"/>
          <w:lang w:val="en-US" w:eastAsia="zh-CN"/>
        </w:rPr>
      </w:pPr>
      <w:r>
        <w:rPr>
          <w:rFonts w:hint="eastAsia" w:ascii="宋体" w:hAnsi="宋体" w:eastAsia="宋体" w:cs="宋体"/>
          <w:lang w:val="en-US" w:eastAsia="zh-CN"/>
        </w:rPr>
        <w:t>预警</w:t>
      </w:r>
    </w:p>
    <w:p w14:paraId="4A9DE82E">
      <w:pPr>
        <w:rPr>
          <w:rFonts w:hint="eastAsia" w:ascii="宋体" w:hAnsi="宋体" w:eastAsia="宋体" w:cs="宋体"/>
          <w:b/>
          <w:bCs/>
          <w:lang w:val="en-US" w:eastAsia="zh-CN"/>
        </w:rPr>
      </w:pPr>
      <w:r>
        <w:rPr>
          <w:rFonts w:hint="eastAsia" w:ascii="宋体" w:hAnsi="宋体" w:eastAsia="宋体" w:cs="宋体"/>
          <w:b/>
          <w:bCs/>
          <w:lang w:val="en-US" w:eastAsia="zh-CN"/>
        </w:rPr>
        <w:t>3.2.1 预警启动</w:t>
      </w:r>
    </w:p>
    <w:p w14:paraId="442B8A96">
      <w:pPr>
        <w:bidi w:val="0"/>
        <w:rPr>
          <w:rFonts w:hint="eastAsia" w:ascii="宋体" w:hAnsi="宋体" w:eastAsia="宋体" w:cs="宋体"/>
        </w:rPr>
      </w:pPr>
      <w:bookmarkStart w:id="73" w:name="_Toc21774"/>
      <w:bookmarkStart w:id="74" w:name="_Toc13031"/>
      <w:r>
        <w:rPr>
          <w:rFonts w:hint="eastAsia" w:ascii="宋体" w:hAnsi="宋体" w:eastAsia="宋体" w:cs="宋体"/>
        </w:rPr>
        <w:t>应急指挥部根据</w:t>
      </w:r>
      <w:r>
        <w:rPr>
          <w:rFonts w:hint="eastAsia" w:ascii="宋体" w:hAnsi="宋体" w:eastAsia="宋体" w:cs="宋体"/>
          <w:lang w:eastAsia="zh-CN"/>
        </w:rPr>
        <w:t>监测</w:t>
      </w:r>
      <w:r>
        <w:rPr>
          <w:rFonts w:hint="eastAsia" w:ascii="宋体" w:hAnsi="宋体" w:eastAsia="宋体" w:cs="宋体"/>
        </w:rPr>
        <w:t>监控系统数据变化状况、事故险情紧急程度和发展势态或有关部门提供的预警信息进行预警。</w:t>
      </w:r>
    </w:p>
    <w:p w14:paraId="09EEB218">
      <w:pPr>
        <w:bidi w:val="0"/>
        <w:rPr>
          <w:rFonts w:hint="eastAsia" w:ascii="宋体" w:hAnsi="宋体" w:eastAsia="宋体" w:cs="宋体"/>
        </w:rPr>
      </w:pPr>
      <w:r>
        <w:rPr>
          <w:rFonts w:hint="eastAsia" w:ascii="宋体" w:hAnsi="宋体" w:eastAsia="宋体" w:cs="宋体"/>
        </w:rPr>
        <w:t>监视到的信息，分析事件的危害程度、紧急程度和发展势态，对事件作出判断，确定紧急情况的级别。</w:t>
      </w:r>
    </w:p>
    <w:p w14:paraId="13DAA713">
      <w:pPr>
        <w:bidi w:val="0"/>
        <w:rPr>
          <w:rFonts w:hint="eastAsia" w:ascii="宋体" w:hAnsi="宋体" w:eastAsia="宋体" w:cs="宋体"/>
        </w:rPr>
      </w:pPr>
      <w:r>
        <w:rPr>
          <w:rFonts w:hint="eastAsia" w:ascii="宋体" w:hAnsi="宋体" w:eastAsia="宋体" w:cs="宋体"/>
        </w:rPr>
        <w:t>1）三级：发生突发生产事故（设备故障、无人员伤亡）且影响波及范围仅为工作面或局部工作区间；</w:t>
      </w:r>
    </w:p>
    <w:p w14:paraId="6AE8793C">
      <w:pPr>
        <w:bidi w:val="0"/>
        <w:rPr>
          <w:rFonts w:hint="eastAsia" w:ascii="宋体" w:hAnsi="宋体" w:eastAsia="宋体" w:cs="宋体"/>
        </w:rPr>
      </w:pPr>
      <w:r>
        <w:rPr>
          <w:rFonts w:hint="eastAsia" w:ascii="宋体" w:hAnsi="宋体" w:eastAsia="宋体" w:cs="宋体"/>
        </w:rPr>
        <w:t>预警方式为：口头通知、警示信号灯光。</w:t>
      </w:r>
    </w:p>
    <w:p w14:paraId="0E9AC467">
      <w:pPr>
        <w:bidi w:val="0"/>
        <w:rPr>
          <w:rFonts w:hint="eastAsia" w:ascii="宋体" w:hAnsi="宋体" w:eastAsia="宋体" w:cs="宋体"/>
        </w:rPr>
      </w:pPr>
      <w:r>
        <w:rPr>
          <w:rFonts w:hint="eastAsia" w:ascii="宋体" w:hAnsi="宋体" w:eastAsia="宋体" w:cs="宋体"/>
        </w:rPr>
        <w:t>发布程序为：当事人迅速向带班长报告，由带班长在事故期间内发布警示通知。</w:t>
      </w:r>
    </w:p>
    <w:p w14:paraId="046BA034">
      <w:pPr>
        <w:bidi w:val="0"/>
        <w:rPr>
          <w:rFonts w:hint="eastAsia" w:ascii="宋体" w:hAnsi="宋体" w:eastAsia="宋体" w:cs="宋体"/>
        </w:rPr>
      </w:pPr>
      <w:r>
        <w:rPr>
          <w:rFonts w:hint="eastAsia" w:ascii="宋体" w:hAnsi="宋体" w:eastAsia="宋体" w:cs="宋体"/>
        </w:rPr>
        <w:t>预警行动为：由带班长跟踪事态发展，组织采取工作区间内的防范控制措施。向调度指挥中心报告。</w:t>
      </w:r>
    </w:p>
    <w:p w14:paraId="375FE73F">
      <w:pPr>
        <w:bidi w:val="0"/>
        <w:rPr>
          <w:rFonts w:hint="eastAsia" w:ascii="宋体" w:hAnsi="宋体" w:eastAsia="宋体" w:cs="宋体"/>
        </w:rPr>
      </w:pPr>
      <w:r>
        <w:rPr>
          <w:rFonts w:hint="eastAsia" w:ascii="宋体" w:hAnsi="宋体" w:eastAsia="宋体" w:cs="宋体"/>
        </w:rPr>
        <w:t>2）二级：当发生突发生产事故（设备故障、无人员伤亡）且抢修无效，临时不能制止时，根据预测，对矿区内及矿界范围内产生危害影响；</w:t>
      </w:r>
      <w:r>
        <w:rPr>
          <w:rFonts w:hint="eastAsia" w:ascii="宋体" w:hAnsi="宋体" w:eastAsia="宋体" w:cs="宋体"/>
          <w:lang w:val="en-US" w:eastAsia="zh-CN"/>
        </w:rPr>
        <w:t>当</w:t>
      </w:r>
      <w:r>
        <w:rPr>
          <w:rFonts w:hint="eastAsia" w:ascii="宋体" w:hAnsi="宋体" w:eastAsia="宋体" w:cs="宋体"/>
        </w:rPr>
        <w:t>周边单位发生重大或较大事故时，立即进入二级预警状态。</w:t>
      </w:r>
    </w:p>
    <w:p w14:paraId="6E76304A">
      <w:pPr>
        <w:bidi w:val="0"/>
        <w:rPr>
          <w:rFonts w:hint="eastAsia" w:ascii="宋体" w:hAnsi="宋体" w:eastAsia="宋体" w:cs="宋体"/>
        </w:rPr>
      </w:pPr>
      <w:r>
        <w:rPr>
          <w:rFonts w:hint="eastAsia" w:ascii="宋体" w:hAnsi="宋体" w:eastAsia="宋体" w:cs="宋体"/>
        </w:rPr>
        <w:t>预警方式为：由调度指挥中心使用无线通讯、有线电话、广播系统通知。</w:t>
      </w:r>
    </w:p>
    <w:p w14:paraId="7BA9FC45">
      <w:pPr>
        <w:bidi w:val="0"/>
        <w:rPr>
          <w:rFonts w:hint="eastAsia" w:ascii="宋体" w:hAnsi="宋体" w:eastAsia="宋体" w:cs="宋体"/>
        </w:rPr>
      </w:pPr>
      <w:r>
        <w:rPr>
          <w:rFonts w:hint="eastAsia" w:ascii="宋体" w:hAnsi="宋体" w:eastAsia="宋体" w:cs="宋体"/>
        </w:rPr>
        <w:t>发布程序为：由带班长向调度指挥中心报告，按事故报告程序立即向矿值班长和应急总指挥报告。由总指挥批准，由指挥部发布矿内警示信息和紧急公告。</w:t>
      </w:r>
    </w:p>
    <w:p w14:paraId="01CDB1A3">
      <w:pPr>
        <w:bidi w:val="0"/>
        <w:rPr>
          <w:rFonts w:hint="eastAsia" w:ascii="宋体" w:hAnsi="宋体" w:eastAsia="宋体" w:cs="宋体"/>
        </w:rPr>
      </w:pPr>
      <w:r>
        <w:rPr>
          <w:rFonts w:hint="eastAsia" w:ascii="宋体" w:hAnsi="宋体" w:eastAsia="宋体" w:cs="宋体"/>
        </w:rPr>
        <w:t>预警行动为：由调度指挥中心跟踪事态发展，组织采取矿区范围内的防范控制措施。同时向应急指挥部报告。</w:t>
      </w:r>
    </w:p>
    <w:p w14:paraId="304808A8">
      <w:pPr>
        <w:bidi w:val="0"/>
        <w:rPr>
          <w:rFonts w:hint="eastAsia" w:ascii="宋体" w:hAnsi="宋体" w:eastAsia="宋体" w:cs="宋体"/>
        </w:rPr>
      </w:pPr>
      <w:r>
        <w:rPr>
          <w:rFonts w:hint="eastAsia" w:ascii="宋体" w:hAnsi="宋体" w:eastAsia="宋体" w:cs="宋体"/>
        </w:rPr>
        <w:t>3）一级：当</w:t>
      </w:r>
      <w:r>
        <w:rPr>
          <w:rFonts w:hint="eastAsia" w:ascii="宋体" w:hAnsi="宋体" w:cs="宋体"/>
          <w:lang w:eastAsia="zh-CN"/>
        </w:rPr>
        <w:t>庄旺</w:t>
      </w:r>
      <w:r>
        <w:rPr>
          <w:rFonts w:hint="eastAsia" w:ascii="宋体" w:hAnsi="宋体" w:eastAsia="宋体" w:cs="宋体"/>
          <w:lang w:eastAsia="zh-CN"/>
        </w:rPr>
        <w:t>煤业</w:t>
      </w:r>
      <w:r>
        <w:rPr>
          <w:rFonts w:hint="eastAsia" w:ascii="宋体" w:hAnsi="宋体" w:eastAsia="宋体" w:cs="宋体"/>
        </w:rPr>
        <w:t>矿区内发生国家规定的一般事故以上事故灾难或伴有本公司难以控制的事故发生。</w:t>
      </w:r>
    </w:p>
    <w:p w14:paraId="3EB176A7">
      <w:pPr>
        <w:bidi w:val="0"/>
        <w:rPr>
          <w:rFonts w:hint="eastAsia" w:ascii="宋体" w:hAnsi="宋体" w:eastAsia="宋体" w:cs="宋体"/>
        </w:rPr>
      </w:pPr>
      <w:r>
        <w:rPr>
          <w:rFonts w:hint="eastAsia" w:ascii="宋体" w:hAnsi="宋体" w:eastAsia="宋体" w:cs="宋体"/>
        </w:rPr>
        <w:t>预警方式为：由调度指挥中心使用无线通讯、有线电话、广播系统向矿内通知，通过</w:t>
      </w:r>
      <w:r>
        <w:rPr>
          <w:rFonts w:hint="eastAsia" w:ascii="宋体" w:hAnsi="宋体" w:eastAsia="宋体" w:cs="宋体"/>
          <w:lang w:val="en-US" w:eastAsia="zh-CN"/>
        </w:rPr>
        <w:t>有线电话</w:t>
      </w:r>
      <w:r>
        <w:rPr>
          <w:rFonts w:hint="eastAsia" w:ascii="宋体" w:hAnsi="宋体" w:eastAsia="宋体" w:cs="宋体"/>
        </w:rPr>
        <w:t>等方式向矿外相关部门、相邻企业发布。</w:t>
      </w:r>
    </w:p>
    <w:p w14:paraId="5C7A39F3">
      <w:pPr>
        <w:bidi w:val="0"/>
        <w:rPr>
          <w:rFonts w:hint="eastAsia" w:ascii="宋体" w:hAnsi="宋体" w:eastAsia="宋体" w:cs="宋体"/>
        </w:rPr>
      </w:pPr>
      <w:r>
        <w:rPr>
          <w:rFonts w:hint="eastAsia" w:ascii="宋体" w:hAnsi="宋体" w:eastAsia="宋体" w:cs="宋体"/>
        </w:rPr>
        <w:t>发布程序为：由调度指挥中心</w:t>
      </w:r>
      <w:r>
        <w:rPr>
          <w:rFonts w:hint="eastAsia" w:ascii="宋体" w:hAnsi="宋体" w:eastAsia="宋体" w:cs="宋体"/>
          <w:lang w:val="en-US" w:eastAsia="zh-CN"/>
        </w:rPr>
        <w:t>向</w:t>
      </w:r>
      <w:r>
        <w:rPr>
          <w:rFonts w:hint="eastAsia" w:ascii="宋体" w:hAnsi="宋体" w:eastAsia="宋体" w:cs="宋体"/>
        </w:rPr>
        <w:t>应急指挥部报告。总指挥批准，由</w:t>
      </w:r>
      <w:bookmarkStart w:id="75" w:name="_Hlk63180427"/>
      <w:r>
        <w:rPr>
          <w:rFonts w:hint="eastAsia" w:ascii="宋体" w:hAnsi="宋体" w:eastAsia="宋体" w:cs="宋体"/>
        </w:rPr>
        <w:t>指挥部</w:t>
      </w:r>
      <w:bookmarkEnd w:id="75"/>
      <w:r>
        <w:rPr>
          <w:rFonts w:hint="eastAsia" w:ascii="宋体" w:hAnsi="宋体" w:eastAsia="宋体" w:cs="宋体"/>
        </w:rPr>
        <w:t>发布警示信息和紧急公告。</w:t>
      </w:r>
    </w:p>
    <w:p w14:paraId="0A8F2E37">
      <w:pPr>
        <w:bidi w:val="0"/>
        <w:rPr>
          <w:rFonts w:hint="eastAsia" w:ascii="宋体" w:hAnsi="宋体" w:eastAsia="宋体" w:cs="宋体"/>
        </w:rPr>
      </w:pPr>
      <w:r>
        <w:rPr>
          <w:rFonts w:hint="eastAsia" w:ascii="宋体" w:hAnsi="宋体" w:eastAsia="宋体" w:cs="宋体"/>
        </w:rPr>
        <w:t>预警行动为：由应急指挥部跟踪事态发展，组织采取矿井范围内的防范控制措施。启动相应级别的应急响应。分析事故并同时立即向上级主管部门报告。</w:t>
      </w:r>
      <w:bookmarkEnd w:id="73"/>
      <w:bookmarkEnd w:id="74"/>
    </w:p>
    <w:p w14:paraId="224F9FB7">
      <w:pPr>
        <w:bidi w:val="0"/>
        <w:rPr>
          <w:rFonts w:hint="eastAsia" w:ascii="宋体" w:hAnsi="宋体" w:eastAsia="宋体" w:cs="宋体"/>
          <w:b/>
          <w:bCs/>
          <w:lang w:val="en-US" w:eastAsia="zh-CN"/>
        </w:rPr>
      </w:pPr>
      <w:r>
        <w:rPr>
          <w:rFonts w:hint="eastAsia" w:ascii="宋体" w:hAnsi="宋体" w:eastAsia="宋体" w:cs="宋体"/>
          <w:b/>
          <w:bCs/>
          <w:lang w:val="en-US" w:eastAsia="zh-CN"/>
        </w:rPr>
        <w:t>3.2.2响应准备</w:t>
      </w:r>
    </w:p>
    <w:p w14:paraId="47671B02">
      <w:pPr>
        <w:bidi w:val="0"/>
        <w:rPr>
          <w:rFonts w:hint="eastAsia" w:ascii="宋体" w:hAnsi="宋体" w:eastAsia="宋体" w:cs="宋体"/>
        </w:rPr>
      </w:pPr>
      <w:r>
        <w:rPr>
          <w:rFonts w:hint="eastAsia" w:ascii="宋体" w:hAnsi="宋体" w:eastAsia="宋体" w:cs="宋体"/>
        </w:rPr>
        <w:t>1）应急指挥部经总指挥批准，发布预警，并报上级部门。</w:t>
      </w:r>
    </w:p>
    <w:p w14:paraId="74F8344C">
      <w:pPr>
        <w:bidi w:val="0"/>
        <w:rPr>
          <w:rFonts w:hint="eastAsia" w:ascii="宋体" w:hAnsi="宋体" w:eastAsia="宋体" w:cs="宋体"/>
        </w:rPr>
      </w:pPr>
      <w:r>
        <w:rPr>
          <w:rFonts w:hint="eastAsia" w:ascii="宋体" w:hAnsi="宋体" w:eastAsia="宋体" w:cs="宋体"/>
        </w:rPr>
        <w:t>2）应急指挥部启动相应级别的应急响应，应急指挥部、各相关部门及其他相关单位进入应急工作状态。</w:t>
      </w:r>
    </w:p>
    <w:p w14:paraId="1100914A">
      <w:pPr>
        <w:bidi w:val="0"/>
        <w:rPr>
          <w:rFonts w:hint="eastAsia" w:ascii="宋体" w:hAnsi="宋体" w:eastAsia="宋体" w:cs="宋体"/>
        </w:rPr>
      </w:pPr>
      <w:r>
        <w:rPr>
          <w:rFonts w:hint="eastAsia" w:ascii="宋体" w:hAnsi="宋体" w:eastAsia="宋体" w:cs="宋体"/>
        </w:rPr>
        <w:t>3）应急指挥部根据现场汇报信息情况，下达关于现场处置的初始指令。</w:t>
      </w:r>
    </w:p>
    <w:p w14:paraId="693879A9">
      <w:pPr>
        <w:bidi w:val="0"/>
        <w:rPr>
          <w:rFonts w:hint="eastAsia" w:ascii="宋体" w:hAnsi="宋体" w:eastAsia="宋体" w:cs="宋体"/>
        </w:rPr>
      </w:pPr>
      <w:r>
        <w:rPr>
          <w:rFonts w:hint="eastAsia" w:ascii="宋体" w:hAnsi="宋体" w:eastAsia="宋体" w:cs="宋体"/>
        </w:rPr>
        <w:t>4）应急队伍、后勤、保卫和应急物资、装备的调配进入预备状态，随时待命。</w:t>
      </w:r>
    </w:p>
    <w:p w14:paraId="73199437">
      <w:pPr>
        <w:bidi w:val="0"/>
        <w:rPr>
          <w:rFonts w:hint="eastAsia" w:ascii="宋体" w:hAnsi="宋体" w:eastAsia="宋体" w:cs="宋体"/>
          <w:lang w:eastAsia="zh-CN"/>
        </w:rPr>
      </w:pPr>
      <w:r>
        <w:rPr>
          <w:rFonts w:hint="eastAsia" w:ascii="宋体" w:hAnsi="宋体" w:eastAsia="宋体" w:cs="宋体"/>
        </w:rPr>
        <w:t>5）</w:t>
      </w:r>
      <w:r>
        <w:rPr>
          <w:rFonts w:hint="eastAsia"/>
          <w:vertAlign w:val="baseline"/>
          <w:lang w:val="en-US" w:eastAsia="zh-CN"/>
        </w:rPr>
        <w:t>信息监控中心</w:t>
      </w:r>
      <w:r>
        <w:rPr>
          <w:rFonts w:hint="eastAsia" w:ascii="宋体" w:hAnsi="宋体" w:eastAsia="宋体" w:cs="宋体"/>
        </w:rPr>
        <w:t>负责应急抢险通信系统、工业电视、监测监控系统管理和维护工作，保证通信系统的畅通，确保应急报警、指挥等活动及时准确</w:t>
      </w:r>
      <w:r>
        <w:rPr>
          <w:rFonts w:hint="eastAsia" w:ascii="宋体" w:hAnsi="宋体" w:cs="宋体"/>
          <w:lang w:eastAsia="zh-CN"/>
        </w:rPr>
        <w:t>。</w:t>
      </w:r>
    </w:p>
    <w:p w14:paraId="461F33E7">
      <w:pPr>
        <w:bidi w:val="0"/>
        <w:rPr>
          <w:rFonts w:hint="eastAsia" w:ascii="宋体" w:hAnsi="宋体" w:eastAsia="宋体" w:cs="宋体"/>
        </w:rPr>
      </w:pPr>
      <w:r>
        <w:rPr>
          <w:rFonts w:hint="eastAsia" w:ascii="宋体" w:hAnsi="宋体" w:eastAsia="宋体" w:cs="宋体"/>
        </w:rPr>
        <w:t>6）应急指挥部组织相关部室人员及专家组人员制定处置方案及措施，并把现场情况及时向上级应急指挥部汇报。</w:t>
      </w:r>
    </w:p>
    <w:p w14:paraId="4B273733">
      <w:pPr>
        <w:bidi w:val="0"/>
        <w:rPr>
          <w:rFonts w:hint="eastAsia" w:ascii="宋体" w:hAnsi="宋体" w:eastAsia="宋体" w:cs="宋体"/>
          <w:b/>
          <w:bCs/>
          <w:lang w:val="en-US" w:eastAsia="zh-CN"/>
        </w:rPr>
      </w:pPr>
      <w:r>
        <w:rPr>
          <w:rFonts w:hint="eastAsia" w:ascii="宋体" w:hAnsi="宋体" w:eastAsia="宋体" w:cs="宋体"/>
          <w:b/>
          <w:bCs/>
          <w:lang w:val="en-US" w:eastAsia="zh-CN"/>
        </w:rPr>
        <w:t>3.2.3预警解除</w:t>
      </w:r>
    </w:p>
    <w:p w14:paraId="70F528C7">
      <w:pPr>
        <w:bidi w:val="0"/>
        <w:rPr>
          <w:rFonts w:hint="eastAsia" w:ascii="宋体" w:hAnsi="宋体" w:eastAsia="宋体" w:cs="宋体"/>
          <w:lang w:val="en-US" w:eastAsia="zh-CN"/>
        </w:rPr>
      </w:pPr>
      <w:r>
        <w:rPr>
          <w:rFonts w:hint="eastAsia" w:ascii="宋体" w:hAnsi="宋体" w:eastAsia="宋体" w:cs="宋体"/>
        </w:rPr>
        <w:t>现场危害因素得到有效控制，且事故隐患消除，经现场技术组分析评估认为可以解除预警。由总指挥统一对外宣布</w:t>
      </w:r>
      <w:r>
        <w:rPr>
          <w:rFonts w:hint="eastAsia" w:ascii="宋体" w:hAnsi="宋体" w:cs="宋体"/>
          <w:lang w:val="en-US" w:eastAsia="zh-CN"/>
        </w:rPr>
        <w:t>解除预警</w:t>
      </w:r>
      <w:r>
        <w:rPr>
          <w:rFonts w:hint="eastAsia" w:ascii="宋体" w:hAnsi="宋体" w:eastAsia="宋体" w:cs="宋体"/>
        </w:rPr>
        <w:t>。</w:t>
      </w:r>
    </w:p>
    <w:p w14:paraId="08A4A24D">
      <w:pPr>
        <w:pStyle w:val="4"/>
        <w:bidi w:val="0"/>
        <w:ind w:left="0" w:leftChars="0" w:firstLine="562" w:firstLineChars="200"/>
        <w:rPr>
          <w:rFonts w:hint="eastAsia" w:ascii="宋体" w:hAnsi="宋体" w:eastAsia="宋体" w:cs="宋体"/>
          <w:lang w:val="en-US" w:eastAsia="zh-CN"/>
        </w:rPr>
      </w:pPr>
      <w:r>
        <w:rPr>
          <w:rFonts w:hint="eastAsia" w:ascii="宋体" w:hAnsi="宋体" w:eastAsia="宋体" w:cs="宋体"/>
          <w:lang w:val="en-US" w:eastAsia="zh-CN"/>
        </w:rPr>
        <w:t>响应启动</w:t>
      </w:r>
    </w:p>
    <w:p w14:paraId="7152425F">
      <w:pPr>
        <w:bidi w:val="0"/>
        <w:rPr>
          <w:rFonts w:hint="eastAsia" w:ascii="宋体" w:hAnsi="宋体" w:eastAsia="宋体" w:cs="宋体"/>
          <w:lang w:eastAsia="zh-CN"/>
        </w:rPr>
      </w:pPr>
      <w:r>
        <w:rPr>
          <w:rFonts w:hint="eastAsia" w:ascii="宋体" w:hAnsi="宋体" w:cs="宋体"/>
          <w:lang w:val="en-US" w:eastAsia="zh-CN"/>
        </w:rPr>
        <w:t>庄旺</w:t>
      </w:r>
      <w:r>
        <w:rPr>
          <w:rFonts w:hint="eastAsia" w:ascii="宋体" w:hAnsi="宋体" w:eastAsia="宋体" w:cs="宋体"/>
        </w:rPr>
        <w:t>煤业应急办公室接到总指挥命令后，立即按“事故电话通知顺序”，通知指挥部成员和各专业组人员5分钟内到指定地点集中，并由总指挥组织进行信息研判会议，并决定启动</w:t>
      </w:r>
      <w:r>
        <w:rPr>
          <w:rFonts w:hint="eastAsia" w:ascii="宋体" w:hAnsi="宋体" w:eastAsia="宋体" w:cs="宋体"/>
          <w:lang w:eastAsia="zh-CN"/>
        </w:rPr>
        <w:t>几</w:t>
      </w:r>
      <w:r>
        <w:rPr>
          <w:rFonts w:hint="eastAsia" w:ascii="宋体" w:hAnsi="宋体" w:eastAsia="宋体" w:cs="宋体"/>
        </w:rPr>
        <w:t>级应急响应，并做好信息上报、资源协调、财力保障等相关工作安排</w:t>
      </w:r>
      <w:r>
        <w:rPr>
          <w:rFonts w:hint="eastAsia" w:ascii="宋体" w:hAnsi="宋体" w:eastAsia="宋体" w:cs="宋体"/>
          <w:lang w:eastAsia="zh-CN"/>
        </w:rPr>
        <w:t>。</w:t>
      </w:r>
    </w:p>
    <w:p w14:paraId="3C0241FB">
      <w:pPr>
        <w:bidi w:val="0"/>
        <w:rPr>
          <w:rFonts w:hint="eastAsia" w:ascii="宋体" w:hAnsi="宋体" w:eastAsia="宋体" w:cs="宋体"/>
        </w:rPr>
      </w:pPr>
      <w:r>
        <w:rPr>
          <w:rFonts w:hint="eastAsia" w:ascii="宋体" w:hAnsi="宋体" w:eastAsia="宋体" w:cs="宋体"/>
        </w:rPr>
        <w:t>若需要通知上级公司及救护队时，立即通知其立即赶赴事故现场。</w:t>
      </w:r>
    </w:p>
    <w:p w14:paraId="6FC48F5A">
      <w:pPr>
        <w:bidi w:val="0"/>
        <w:rPr>
          <w:rFonts w:hint="eastAsia" w:ascii="宋体" w:hAnsi="宋体" w:eastAsia="宋体" w:cs="宋体"/>
          <w:b/>
          <w:bCs/>
          <w:lang w:val="en-US" w:eastAsia="zh-CN"/>
        </w:rPr>
      </w:pPr>
      <w:r>
        <w:rPr>
          <w:rFonts w:hint="eastAsia" w:ascii="宋体" w:hAnsi="宋体" w:eastAsia="宋体" w:cs="宋体"/>
          <w:b/>
          <w:bCs/>
          <w:lang w:val="en-US" w:eastAsia="zh-CN"/>
        </w:rPr>
        <w:t>3.3.1响应分级</w:t>
      </w:r>
    </w:p>
    <w:p w14:paraId="0EC2DF18">
      <w:pPr>
        <w:bidi w:val="0"/>
        <w:rPr>
          <w:rFonts w:hint="eastAsia" w:ascii="宋体" w:hAnsi="宋体" w:eastAsia="宋体" w:cs="宋体"/>
          <w:b/>
          <w:bCs/>
        </w:rPr>
      </w:pPr>
      <w:r>
        <w:rPr>
          <w:rFonts w:hint="eastAsia" w:ascii="宋体" w:hAnsi="宋体" w:eastAsia="宋体" w:cs="宋体"/>
          <w:b/>
          <w:bCs/>
        </w:rPr>
        <w:t>3.3.1.1</w:t>
      </w:r>
      <w:r>
        <w:rPr>
          <w:rFonts w:hint="eastAsia" w:ascii="宋体" w:hAnsi="宋体" w:cs="宋体"/>
          <w:b/>
          <w:bCs/>
          <w:lang w:val="en-US" w:eastAsia="zh-CN"/>
        </w:rPr>
        <w:t>一</w:t>
      </w:r>
      <w:r>
        <w:rPr>
          <w:rFonts w:hint="eastAsia" w:ascii="宋体" w:hAnsi="宋体" w:eastAsia="宋体" w:cs="宋体"/>
          <w:b/>
          <w:bCs/>
        </w:rPr>
        <w:t>级应急响应</w:t>
      </w:r>
    </w:p>
    <w:p w14:paraId="1E0F2C5D">
      <w:pPr>
        <w:bidi w:val="0"/>
        <w:rPr>
          <w:rFonts w:hint="eastAsia" w:ascii="宋体" w:hAnsi="宋体" w:eastAsia="宋体" w:cs="宋体"/>
        </w:rPr>
      </w:pPr>
      <w:r>
        <w:rPr>
          <w:rFonts w:hint="default"/>
        </w:rPr>
        <w:t>Ⅰ级事故，造成</w:t>
      </w:r>
      <w:r>
        <w:rPr>
          <w:rFonts w:hint="eastAsia"/>
          <w:lang w:val="en-US" w:eastAsia="zh-CN"/>
        </w:rPr>
        <w:t>人员</w:t>
      </w:r>
      <w:r>
        <w:rPr>
          <w:rFonts w:hint="default"/>
        </w:rPr>
        <w:t>死亡；或者</w:t>
      </w:r>
      <w:r>
        <w:rPr>
          <w:rFonts w:hint="eastAsia"/>
          <w:lang w:val="en-US" w:eastAsia="zh-CN"/>
        </w:rPr>
        <w:t>1</w:t>
      </w:r>
      <w:r>
        <w:rPr>
          <w:rFonts w:hint="default"/>
        </w:rPr>
        <w:t>人以上（含</w:t>
      </w:r>
      <w:r>
        <w:rPr>
          <w:rFonts w:hint="eastAsia"/>
          <w:lang w:val="en-US" w:eastAsia="zh-CN"/>
        </w:rPr>
        <w:t>1</w:t>
      </w:r>
      <w:r>
        <w:rPr>
          <w:rFonts w:hint="default"/>
        </w:rPr>
        <w:t>人）人员涉险事故，事件严重，影响范围大；</w:t>
      </w:r>
      <w:r>
        <w:rPr>
          <w:rFonts w:hint="eastAsia"/>
          <w:lang w:val="en-US" w:eastAsia="zh-CN"/>
        </w:rPr>
        <w:t>本公司难以</w:t>
      </w:r>
      <w:r>
        <w:rPr>
          <w:rFonts w:hint="default"/>
        </w:rPr>
        <w:t>承担救援任务，需请求</w:t>
      </w:r>
      <w:r>
        <w:rPr>
          <w:rFonts w:hint="eastAsia"/>
          <w:lang w:val="en-US" w:eastAsia="zh-CN"/>
        </w:rPr>
        <w:t>上级集团公司、</w:t>
      </w:r>
      <w:r>
        <w:rPr>
          <w:rFonts w:hint="default"/>
        </w:rPr>
        <w:t>政府部门介入并组织救援，启动Ⅰ级响应。</w:t>
      </w:r>
    </w:p>
    <w:p w14:paraId="66615AAC">
      <w:pPr>
        <w:bidi w:val="0"/>
        <w:rPr>
          <w:rFonts w:hint="eastAsia" w:ascii="宋体" w:hAnsi="宋体" w:eastAsia="宋体" w:cs="宋体"/>
          <w:b/>
          <w:bCs/>
        </w:rPr>
      </w:pPr>
      <w:r>
        <w:rPr>
          <w:rFonts w:hint="eastAsia" w:ascii="宋体" w:hAnsi="宋体" w:eastAsia="宋体" w:cs="宋体"/>
          <w:b/>
          <w:bCs/>
        </w:rPr>
        <w:t>3.3.1.2 二级应急响应</w:t>
      </w:r>
    </w:p>
    <w:p w14:paraId="01AA7A50">
      <w:pPr>
        <w:bidi w:val="0"/>
        <w:rPr>
          <w:rFonts w:hint="default"/>
        </w:rPr>
      </w:pPr>
      <w:r>
        <w:rPr>
          <w:rFonts w:hint="eastAsia"/>
          <w:lang w:val="en-US" w:eastAsia="zh-CN"/>
        </w:rPr>
        <w:t>Ⅱ级事故</w:t>
      </w:r>
      <w:r>
        <w:rPr>
          <w:rFonts w:hint="eastAsia"/>
          <w:lang w:eastAsia="zh-CN"/>
        </w:rPr>
        <w:t>：</w:t>
      </w:r>
      <w:r>
        <w:rPr>
          <w:rFonts w:hint="default"/>
        </w:rPr>
        <w:t>使矿井或生产区域停产停工8小时以上24小时以下，事件较严重，影响范围大</w:t>
      </w:r>
      <w:r>
        <w:rPr>
          <w:rFonts w:hint="eastAsia"/>
          <w:lang w:eastAsia="zh-CN"/>
        </w:rPr>
        <w:t>，</w:t>
      </w:r>
      <w:r>
        <w:rPr>
          <w:rFonts w:hint="eastAsia"/>
          <w:lang w:val="en-US" w:eastAsia="zh-CN"/>
        </w:rPr>
        <w:t>但</w:t>
      </w:r>
      <w:r>
        <w:rPr>
          <w:rFonts w:hint="default"/>
        </w:rPr>
        <w:t>依靠</w:t>
      </w:r>
      <w:r>
        <w:rPr>
          <w:rFonts w:hint="eastAsia"/>
          <w:lang w:val="en-US" w:eastAsia="zh-CN"/>
        </w:rPr>
        <w:t>矿井自身应急救援力量</w:t>
      </w:r>
      <w:r>
        <w:rPr>
          <w:rFonts w:hint="default"/>
        </w:rPr>
        <w:t>可完成救援任务，可以控制事故发展态势，启动Ⅱ级响应。</w:t>
      </w:r>
    </w:p>
    <w:p w14:paraId="17417C24">
      <w:pPr>
        <w:bidi w:val="0"/>
        <w:rPr>
          <w:rFonts w:hint="eastAsia" w:ascii="宋体" w:hAnsi="宋体" w:eastAsia="宋体" w:cs="宋体"/>
          <w:b/>
          <w:bCs/>
        </w:rPr>
      </w:pPr>
      <w:r>
        <w:rPr>
          <w:rFonts w:hint="eastAsia" w:ascii="宋体" w:hAnsi="宋体" w:eastAsia="宋体" w:cs="宋体"/>
          <w:b/>
          <w:bCs/>
        </w:rPr>
        <w:t>3.3.1.</w:t>
      </w:r>
      <w:r>
        <w:rPr>
          <w:rFonts w:hint="eastAsia" w:ascii="宋体" w:hAnsi="宋体" w:cs="宋体"/>
          <w:b/>
          <w:bCs/>
          <w:lang w:val="en-US" w:eastAsia="zh-CN"/>
        </w:rPr>
        <w:t>3</w:t>
      </w:r>
      <w:r>
        <w:rPr>
          <w:rFonts w:hint="eastAsia" w:ascii="宋体" w:hAnsi="宋体" w:eastAsia="宋体" w:cs="宋体"/>
          <w:b/>
          <w:bCs/>
        </w:rPr>
        <w:t xml:space="preserve"> </w:t>
      </w:r>
      <w:r>
        <w:rPr>
          <w:rFonts w:hint="eastAsia" w:ascii="宋体" w:hAnsi="宋体" w:cs="宋体"/>
          <w:b/>
          <w:bCs/>
          <w:lang w:val="en-US" w:eastAsia="zh-CN"/>
        </w:rPr>
        <w:t>三</w:t>
      </w:r>
      <w:r>
        <w:rPr>
          <w:rFonts w:hint="eastAsia" w:ascii="宋体" w:hAnsi="宋体" w:eastAsia="宋体" w:cs="宋体"/>
          <w:b/>
          <w:bCs/>
        </w:rPr>
        <w:t>级应急响应</w:t>
      </w:r>
    </w:p>
    <w:p w14:paraId="17307BE2">
      <w:pPr>
        <w:bidi w:val="0"/>
        <w:rPr>
          <w:rFonts w:hint="eastAsia" w:ascii="宋体" w:hAnsi="宋体" w:eastAsia="宋体" w:cs="宋体"/>
        </w:rPr>
      </w:pPr>
      <w:r>
        <w:rPr>
          <w:rFonts w:hint="default"/>
        </w:rPr>
        <w:t>III级</w:t>
      </w:r>
      <w:r>
        <w:rPr>
          <w:rFonts w:hint="eastAsia"/>
          <w:lang w:val="en-US" w:eastAsia="zh-CN"/>
        </w:rPr>
        <w:t>事故</w:t>
      </w:r>
      <w:r>
        <w:rPr>
          <w:rFonts w:hint="eastAsia"/>
          <w:lang w:eastAsia="zh-CN"/>
        </w:rPr>
        <w:t>：</w:t>
      </w:r>
      <w:r>
        <w:rPr>
          <w:rFonts w:hint="eastAsia"/>
          <w:lang w:val="en-US" w:eastAsia="zh-CN"/>
        </w:rPr>
        <w:t>矿区井上、井下人员受伤轻微，或生产装置停运影响不大，依靠区队、班组力量可以控制事故的，启动</w:t>
      </w:r>
      <w:r>
        <w:rPr>
          <w:rFonts w:hint="default"/>
        </w:rPr>
        <w:t>III级</w:t>
      </w:r>
      <w:r>
        <w:rPr>
          <w:rFonts w:hint="eastAsia"/>
          <w:lang w:val="en-US" w:eastAsia="zh-CN"/>
        </w:rPr>
        <w:t>相应。</w:t>
      </w:r>
    </w:p>
    <w:p w14:paraId="30D2A7E0">
      <w:pPr>
        <w:bidi w:val="0"/>
        <w:rPr>
          <w:rFonts w:hint="eastAsia" w:ascii="宋体" w:hAnsi="宋体" w:eastAsia="宋体" w:cs="宋体"/>
          <w:b/>
          <w:bCs/>
        </w:rPr>
      </w:pPr>
      <w:r>
        <w:rPr>
          <w:rFonts w:hint="eastAsia" w:ascii="宋体" w:hAnsi="宋体" w:eastAsia="宋体" w:cs="宋体"/>
          <w:b/>
          <w:bCs/>
        </w:rPr>
        <w:t>3.3.1.</w:t>
      </w:r>
      <w:r>
        <w:rPr>
          <w:rFonts w:hint="eastAsia" w:ascii="宋体" w:hAnsi="宋体" w:cs="宋体"/>
          <w:b/>
          <w:bCs/>
          <w:lang w:val="en-US" w:eastAsia="zh-CN"/>
        </w:rPr>
        <w:t xml:space="preserve">4 </w:t>
      </w:r>
      <w:r>
        <w:rPr>
          <w:rFonts w:hint="eastAsia" w:ascii="宋体" w:hAnsi="宋体" w:eastAsia="宋体" w:cs="宋体"/>
          <w:b/>
          <w:bCs/>
        </w:rPr>
        <w:t>信息公开，配合当地政府部门发布相关信息</w:t>
      </w:r>
    </w:p>
    <w:p w14:paraId="60FAFE67">
      <w:pPr>
        <w:bidi w:val="0"/>
        <w:rPr>
          <w:rFonts w:hint="eastAsia" w:ascii="宋体" w:hAnsi="宋体" w:cs="宋体"/>
          <w:lang w:val="zh-CN"/>
        </w:rPr>
      </w:pPr>
      <w:r>
        <w:rPr>
          <w:rFonts w:hint="eastAsia" w:ascii="宋体" w:hAnsi="宋体" w:eastAsia="宋体" w:cs="宋体"/>
          <w:lang w:val="zh-CN"/>
        </w:rPr>
        <w:t>信息公开，</w:t>
      </w:r>
      <w:r>
        <w:rPr>
          <w:rFonts w:hint="eastAsia" w:ascii="宋体" w:hAnsi="宋体" w:cs="宋体"/>
          <w:lang w:val="en-US" w:eastAsia="zh-CN"/>
        </w:rPr>
        <w:t>矿井负责</w:t>
      </w:r>
      <w:r>
        <w:rPr>
          <w:rFonts w:hint="eastAsia" w:ascii="宋体" w:hAnsi="宋体" w:eastAsia="宋体" w:cs="宋体"/>
          <w:lang w:val="zh-CN"/>
        </w:rPr>
        <w:t>及时、准确、客观</w:t>
      </w:r>
      <w:r>
        <w:rPr>
          <w:rFonts w:hint="eastAsia" w:ascii="宋体" w:hAnsi="宋体" w:cs="宋体"/>
          <w:lang w:val="en-US" w:eastAsia="zh-CN"/>
        </w:rPr>
        <w:t>为政府部门提供事故信息，事故信息发布由</w:t>
      </w:r>
      <w:r>
        <w:rPr>
          <w:rFonts w:hint="eastAsia" w:ascii="宋体" w:hAnsi="宋体" w:eastAsia="宋体" w:cs="宋体"/>
          <w:lang w:val="zh-CN"/>
        </w:rPr>
        <w:t>当地政府部门发布相关信息</w:t>
      </w:r>
      <w:r>
        <w:rPr>
          <w:rFonts w:hint="eastAsia" w:ascii="宋体" w:hAnsi="宋体" w:cs="宋体"/>
          <w:lang w:val="zh-CN"/>
        </w:rPr>
        <w:t>。</w:t>
      </w:r>
    </w:p>
    <w:p w14:paraId="0E6344A2">
      <w:pPr>
        <w:bidi w:val="0"/>
        <w:rPr>
          <w:rFonts w:hint="eastAsia" w:ascii="宋体" w:hAnsi="宋体" w:eastAsia="宋体" w:cs="宋体"/>
          <w:b/>
          <w:bCs/>
          <w:lang w:val="en-US" w:eastAsia="zh-CN"/>
        </w:rPr>
      </w:pPr>
      <w:r>
        <w:rPr>
          <w:rFonts w:hint="eastAsia" w:ascii="宋体" w:hAnsi="宋体" w:eastAsia="宋体" w:cs="宋体"/>
          <w:b/>
          <w:bCs/>
          <w:lang w:val="en-US" w:eastAsia="zh-CN"/>
        </w:rPr>
        <w:t>3.3.2应急会议</w:t>
      </w:r>
    </w:p>
    <w:p w14:paraId="07CC5A47">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73E90DCC">
      <w:pPr>
        <w:bidi w:val="0"/>
        <w:rPr>
          <w:rFonts w:hint="eastAsia" w:ascii="宋体" w:hAnsi="宋体" w:eastAsia="宋体" w:cs="宋体"/>
        </w:rPr>
      </w:pPr>
      <w:r>
        <w:rPr>
          <w:rFonts w:hint="eastAsia" w:ascii="宋体" w:hAnsi="宋体" w:eastAsia="宋体" w:cs="宋体"/>
        </w:rPr>
        <w:t>⑴通报生产事故情况；</w:t>
      </w:r>
    </w:p>
    <w:p w14:paraId="7598DB44">
      <w:pPr>
        <w:bidi w:val="0"/>
        <w:rPr>
          <w:rFonts w:hint="eastAsia" w:ascii="宋体" w:hAnsi="宋体" w:eastAsia="宋体" w:cs="宋体"/>
        </w:rPr>
      </w:pPr>
      <w:r>
        <w:rPr>
          <w:rFonts w:hint="eastAsia" w:ascii="宋体" w:hAnsi="宋体" w:eastAsia="宋体" w:cs="宋体"/>
        </w:rPr>
        <w:t>⑵研究制定事故应急处置措施；</w:t>
      </w:r>
    </w:p>
    <w:p w14:paraId="0D05796E">
      <w:pPr>
        <w:bidi w:val="0"/>
        <w:rPr>
          <w:rFonts w:hint="eastAsia" w:ascii="宋体" w:hAnsi="宋体" w:eastAsia="宋体" w:cs="宋体"/>
        </w:rPr>
      </w:pPr>
      <w:r>
        <w:rPr>
          <w:rFonts w:hint="eastAsia" w:ascii="宋体" w:hAnsi="宋体" w:eastAsia="宋体" w:cs="宋体"/>
        </w:rPr>
        <w:t>⑶确定所需调配的内、外部应急资源；</w:t>
      </w:r>
    </w:p>
    <w:p w14:paraId="5BFBD9DF">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14:paraId="393F6AB9">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1245A3AD">
      <w:pPr>
        <w:bidi w:val="0"/>
        <w:rPr>
          <w:rFonts w:hint="eastAsia" w:ascii="宋体" w:hAnsi="宋体" w:eastAsia="宋体" w:cs="宋体"/>
          <w:b/>
          <w:bCs/>
          <w:lang w:val="en-US" w:eastAsia="zh-CN"/>
        </w:rPr>
      </w:pPr>
      <w:r>
        <w:rPr>
          <w:rFonts w:hint="eastAsia" w:ascii="宋体" w:hAnsi="宋体" w:eastAsia="宋体" w:cs="宋体"/>
          <w:b/>
          <w:bCs/>
          <w:lang w:val="en-US" w:eastAsia="zh-CN"/>
        </w:rPr>
        <w:t>3.3.3应急资源调配</w:t>
      </w:r>
    </w:p>
    <w:p w14:paraId="1B5E5AE8">
      <w:pPr>
        <w:bidi w:val="0"/>
        <w:rPr>
          <w:rFonts w:hint="eastAsia" w:ascii="宋体" w:hAnsi="宋体" w:eastAsia="宋体" w:cs="宋体"/>
        </w:rPr>
      </w:pPr>
      <w:r>
        <w:rPr>
          <w:rFonts w:hint="eastAsia" w:ascii="宋体" w:hAnsi="宋体" w:eastAsia="宋体" w:cs="宋体"/>
        </w:rPr>
        <w:t>应急启动后，应急救援人员应迅速到位，开通信息与通讯网络，发出警报通知企业职工家属及周边群众，由</w:t>
      </w:r>
      <w:r>
        <w:rPr>
          <w:rFonts w:hint="eastAsia" w:ascii="宋体" w:hAnsi="宋体" w:eastAsia="宋体" w:cs="宋体"/>
          <w:lang w:val="en-US" w:eastAsia="zh-CN"/>
        </w:rPr>
        <w:t>物资经费保障组和</w:t>
      </w:r>
      <w:r>
        <w:rPr>
          <w:rFonts w:hint="eastAsia" w:ascii="宋体" w:hAnsi="宋体" w:eastAsia="宋体" w:cs="宋体"/>
        </w:rPr>
        <w:t>后勤</w:t>
      </w:r>
      <w:r>
        <w:rPr>
          <w:rFonts w:hint="eastAsia" w:ascii="宋体" w:hAnsi="宋体" w:eastAsia="宋体" w:cs="宋体"/>
          <w:lang w:val="en-US" w:eastAsia="zh-CN"/>
        </w:rPr>
        <w:t>服务</w:t>
      </w:r>
      <w:r>
        <w:rPr>
          <w:rFonts w:hint="eastAsia" w:ascii="宋体" w:hAnsi="宋体" w:eastAsia="宋体" w:cs="宋体"/>
        </w:rPr>
        <w:t>组调配应急所需资源（包括应急队伍和物资、装备、后勤保障、经费保障等），派出现场指挥协调人员和专家赶赴事故现场。</w:t>
      </w:r>
    </w:p>
    <w:p w14:paraId="1A2F70C5">
      <w:pPr>
        <w:rPr>
          <w:rFonts w:hint="eastAsia" w:ascii="宋体" w:hAnsi="宋体" w:eastAsia="宋体" w:cs="宋体"/>
        </w:rPr>
      </w:pPr>
      <w:r>
        <w:rPr>
          <w:rFonts w:hint="eastAsia" w:ascii="宋体" w:hAnsi="宋体" w:eastAsia="宋体" w:cs="宋体"/>
        </w:rPr>
        <w:br w:type="page"/>
      </w:r>
    </w:p>
    <w:p w14:paraId="377DAB04">
      <w:pPr>
        <w:bidi w:val="0"/>
        <w:rPr>
          <w:rFonts w:hint="eastAsia" w:ascii="宋体" w:hAnsi="宋体" w:eastAsia="宋体" w:cs="宋体"/>
        </w:rPr>
      </w:pPr>
    </w:p>
    <w:p w14:paraId="7D9528FE">
      <w:pPr>
        <w:bidi w:val="0"/>
        <w:rPr>
          <w:rFonts w:hint="eastAsia" w:ascii="宋体" w:hAnsi="宋体" w:eastAsia="宋体" w:cs="宋体"/>
        </w:rPr>
      </w:pPr>
      <w:r>
        <w:drawing>
          <wp:anchor distT="0" distB="0" distL="114300" distR="114300" simplePos="0" relativeHeight="251668480" behindDoc="1" locked="0" layoutInCell="1" allowOverlap="1">
            <wp:simplePos x="0" y="0"/>
            <wp:positionH relativeFrom="column">
              <wp:posOffset>-747395</wp:posOffset>
            </wp:positionH>
            <wp:positionV relativeFrom="paragraph">
              <wp:posOffset>54610</wp:posOffset>
            </wp:positionV>
            <wp:extent cx="7048500" cy="6620510"/>
            <wp:effectExtent l="0" t="0" r="0" b="8890"/>
            <wp:wrapTight wrapText="bothSides">
              <wp:wrapPolygon>
                <wp:start x="0" y="0"/>
                <wp:lineTo x="0" y="21567"/>
                <wp:lineTo x="21542" y="21567"/>
                <wp:lineTo x="21542" y="0"/>
                <wp:lineTo x="0" y="0"/>
              </wp:wrapPolygon>
            </wp:wrapTight>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3"/>
                    <a:stretch>
                      <a:fillRect/>
                    </a:stretch>
                  </pic:blipFill>
                  <pic:spPr>
                    <a:xfrm>
                      <a:off x="0" y="0"/>
                      <a:ext cx="7048500" cy="6620510"/>
                    </a:xfrm>
                    <a:prstGeom prst="rect">
                      <a:avLst/>
                    </a:prstGeom>
                    <a:noFill/>
                    <a:ln>
                      <a:noFill/>
                    </a:ln>
                  </pic:spPr>
                </pic:pic>
              </a:graphicData>
            </a:graphic>
          </wp:anchor>
        </w:drawing>
      </w:r>
    </w:p>
    <w:p w14:paraId="12CEB909">
      <w:pPr>
        <w:bidi w:val="0"/>
        <w:rPr>
          <w:rFonts w:hint="eastAsia" w:ascii="宋体" w:hAnsi="宋体" w:eastAsia="宋体" w:cs="宋体"/>
        </w:rPr>
        <w:sectPr>
          <w:footerReference r:id="rId10" w:type="default"/>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p>
    <w:p w14:paraId="5A7564E4">
      <w:pPr>
        <w:pStyle w:val="4"/>
        <w:bidi w:val="0"/>
        <w:rPr>
          <w:rFonts w:hint="eastAsia" w:ascii="宋体" w:hAnsi="宋体" w:eastAsia="宋体" w:cs="宋体"/>
          <w:lang w:val="en-US" w:eastAsia="zh-CN"/>
        </w:rPr>
      </w:pPr>
      <w:r>
        <w:rPr>
          <w:rFonts w:hint="eastAsia" w:ascii="宋体" w:hAnsi="宋体" w:eastAsia="宋体" w:cs="宋体"/>
          <w:lang w:val="en-US" w:eastAsia="zh-CN"/>
        </w:rPr>
        <w:t>应急处置</w:t>
      </w:r>
    </w:p>
    <w:p w14:paraId="36635EDB">
      <w:pPr>
        <w:bidi w:val="0"/>
        <w:rPr>
          <w:rFonts w:hint="default" w:ascii="宋体" w:hAnsi="宋体" w:eastAsia="宋体" w:cs="宋体"/>
          <w:lang w:val="en-US" w:eastAsia="zh-CN"/>
        </w:rPr>
      </w:pPr>
      <w:r>
        <w:rPr>
          <w:rFonts w:hint="eastAsia" w:ascii="宋体" w:hAnsi="宋体" w:eastAsia="宋体" w:cs="宋体"/>
        </w:rPr>
        <w:t>现场应急指挥部成立后，根据现场应急处置工作需要，开展监测侦检、危险源（现场）控制、物资保障、治安警戒、医疗救护、技术支持、后勤保障、综合协调等方面的工作</w:t>
      </w:r>
      <w:r>
        <w:rPr>
          <w:rFonts w:hint="eastAsia" w:ascii="宋体" w:hAnsi="宋体" w:cs="宋体"/>
          <w:lang w:eastAsia="zh-CN"/>
        </w:rPr>
        <w:t>，</w:t>
      </w:r>
      <w:r>
        <w:rPr>
          <w:rFonts w:hint="eastAsia" w:ascii="宋体" w:hAnsi="宋体" w:cs="宋体"/>
          <w:lang w:val="en-US" w:eastAsia="zh-CN"/>
        </w:rPr>
        <w:t>具体如下：</w:t>
      </w:r>
    </w:p>
    <w:p w14:paraId="7B2731EA">
      <w:pPr>
        <w:bidi w:val="0"/>
        <w:rPr>
          <w:rFonts w:hint="eastAsia" w:ascii="宋体" w:hAnsi="宋体" w:eastAsia="宋体" w:cs="宋体"/>
          <w:lang w:eastAsia="zh-CN"/>
        </w:rPr>
      </w:pPr>
      <w:r>
        <w:rPr>
          <w:rFonts w:hint="eastAsia" w:ascii="宋体" w:hAnsi="宋体" w:eastAsia="宋体" w:cs="宋体"/>
          <w:lang w:val="en-US" w:eastAsia="zh-CN"/>
        </w:rPr>
        <w:t>警戒疏散：现场救援保卫</w:t>
      </w:r>
      <w:r>
        <w:rPr>
          <w:rFonts w:hint="eastAsia" w:ascii="宋体" w:hAnsi="宋体" w:eastAsia="宋体" w:cs="宋体"/>
        </w:rPr>
        <w:t>组根据事故现场的情况，确定警戒区域范围，负责现场警戒、人员疏散、救援队伍引导和维持秩序等工作</w:t>
      </w:r>
      <w:r>
        <w:rPr>
          <w:rFonts w:hint="eastAsia" w:ascii="宋体" w:hAnsi="宋体" w:eastAsia="宋体" w:cs="宋体"/>
          <w:lang w:eastAsia="zh-CN"/>
        </w:rPr>
        <w:t>。</w:t>
      </w:r>
    </w:p>
    <w:p w14:paraId="183A6405">
      <w:pPr>
        <w:bidi w:val="0"/>
        <w:rPr>
          <w:rFonts w:hint="eastAsia" w:ascii="宋体" w:hAnsi="宋体" w:eastAsia="宋体" w:cs="宋体"/>
        </w:rPr>
      </w:pPr>
      <w:r>
        <w:rPr>
          <w:rFonts w:hint="eastAsia" w:ascii="宋体" w:hAnsi="宋体" w:eastAsia="宋体" w:cs="宋体"/>
          <w:lang w:val="en-US" w:eastAsia="zh-CN"/>
        </w:rPr>
        <w:t>人员搜救：</w:t>
      </w:r>
      <w:r>
        <w:rPr>
          <w:rFonts w:hint="eastAsia" w:ascii="宋体" w:hAnsi="宋体" w:cs="宋体"/>
          <w:lang w:val="en-US" w:eastAsia="zh-CN"/>
        </w:rPr>
        <w:t>抢险救援</w:t>
      </w:r>
      <w:r>
        <w:rPr>
          <w:rFonts w:hint="eastAsia" w:ascii="宋体" w:hAnsi="宋体" w:eastAsia="宋体" w:cs="宋体"/>
        </w:rPr>
        <w:t>组负责对涉险人员、受伤、被困人员进行紧急抢险救援，确认需抢修的设备；针对事故破坏情况，确定现场紧急作业方案；组织调动、协调矿内、外应急协作的检维修、工程施工单位进行现场抢险；掌握抢修情况，及时向指挥部汇报进度及现场状况。</w:t>
      </w:r>
    </w:p>
    <w:p w14:paraId="1346A211">
      <w:pPr>
        <w:bidi w:val="0"/>
        <w:rPr>
          <w:rFonts w:hint="eastAsia" w:ascii="宋体" w:hAnsi="宋体" w:eastAsia="宋体" w:cs="宋体"/>
        </w:rPr>
      </w:pPr>
      <w:r>
        <w:rPr>
          <w:rFonts w:hint="eastAsia" w:ascii="宋体" w:hAnsi="宋体" w:eastAsia="宋体" w:cs="宋体"/>
          <w:lang w:val="en-US" w:eastAsia="zh-CN"/>
        </w:rPr>
        <w:t>医疗救治：</w:t>
      </w:r>
      <w:r>
        <w:rPr>
          <w:rFonts w:hint="eastAsia" w:ascii="宋体" w:hAnsi="宋体" w:eastAsia="宋体" w:cs="宋体"/>
        </w:rPr>
        <w:t>医疗</w:t>
      </w:r>
      <w:r>
        <w:rPr>
          <w:rFonts w:hint="eastAsia" w:ascii="宋体" w:hAnsi="宋体" w:eastAsia="宋体" w:cs="宋体"/>
          <w:lang w:val="en-US" w:eastAsia="zh-CN"/>
        </w:rPr>
        <w:t>救援</w:t>
      </w:r>
      <w:r>
        <w:rPr>
          <w:rFonts w:hint="eastAsia" w:ascii="宋体" w:hAnsi="宋体" w:eastAsia="宋体" w:cs="宋体"/>
        </w:rPr>
        <w:t>组负责人员的医疗救治；协调矿内、外部医疗救护资源；协调矿内、外部医疗专家；负责受伤、中毒人员运送和救护。</w:t>
      </w:r>
    </w:p>
    <w:p w14:paraId="7817FC95">
      <w:pPr>
        <w:bidi w:val="0"/>
        <w:rPr>
          <w:rFonts w:hint="eastAsia" w:ascii="宋体" w:hAnsi="宋体" w:eastAsia="宋体" w:cs="宋体"/>
        </w:rPr>
      </w:pPr>
      <w:r>
        <w:rPr>
          <w:rFonts w:hint="eastAsia" w:ascii="宋体" w:hAnsi="宋体" w:eastAsia="宋体" w:cs="宋体"/>
        </w:rPr>
        <w:t>现场监测：由调度指挥中心负责，除要确保井下各类在线监控设备保持正常运行外，必须保证井上</w:t>
      </w:r>
      <w:r>
        <w:rPr>
          <w:rFonts w:hint="eastAsia" w:ascii="宋体" w:hAnsi="宋体" w:eastAsia="宋体" w:cs="宋体"/>
          <w:lang w:eastAsia="zh-CN"/>
        </w:rPr>
        <w:t>、</w:t>
      </w:r>
      <w:r>
        <w:rPr>
          <w:rFonts w:hint="eastAsia" w:ascii="宋体" w:hAnsi="宋体" w:eastAsia="宋体" w:cs="宋体"/>
          <w:lang w:val="en-US" w:eastAsia="zh-CN"/>
        </w:rPr>
        <w:t>井</w:t>
      </w:r>
      <w:r>
        <w:rPr>
          <w:rFonts w:hint="eastAsia" w:ascii="宋体" w:hAnsi="宋体" w:eastAsia="宋体" w:cs="宋体"/>
        </w:rPr>
        <w:t>下所有通讯设施正常，并利用各类传感器、摄像头、顶板压力、水文观测等手段对事故现场进行有效监测，及时将监测异常数据汇报应急救援指挥部，总指挥根据监控数据变化情况及时做出正确判断，减少事故灾害影响。</w:t>
      </w:r>
    </w:p>
    <w:p w14:paraId="7AF440FF">
      <w:pPr>
        <w:bidi w:val="0"/>
        <w:rPr>
          <w:rFonts w:hint="eastAsia" w:ascii="宋体" w:hAnsi="宋体" w:eastAsia="宋体" w:cs="宋体"/>
        </w:rPr>
      </w:pPr>
      <w:r>
        <w:rPr>
          <w:rFonts w:hint="eastAsia" w:ascii="宋体" w:hAnsi="宋体" w:eastAsia="宋体" w:cs="宋体"/>
          <w:lang w:val="en-US" w:eastAsia="zh-CN"/>
        </w:rPr>
        <w:t>技术支持：</w:t>
      </w:r>
      <w:r>
        <w:rPr>
          <w:rFonts w:hint="eastAsia" w:ascii="宋体" w:hAnsi="宋体" w:eastAsia="宋体" w:cs="宋体"/>
        </w:rPr>
        <w:t>技术组负责收集现场信息，核实现场情况；针对生产安全事故提供技术支持。</w:t>
      </w:r>
    </w:p>
    <w:p w14:paraId="630941B6">
      <w:pPr>
        <w:bidi w:val="0"/>
        <w:rPr>
          <w:rFonts w:hint="eastAsia" w:ascii="宋体" w:hAnsi="宋体" w:eastAsia="宋体" w:cs="宋体"/>
        </w:rPr>
      </w:pPr>
      <w:r>
        <w:rPr>
          <w:rFonts w:hint="eastAsia" w:ascii="宋体" w:hAnsi="宋体" w:eastAsia="宋体" w:cs="宋体"/>
        </w:rPr>
        <w:t>工程抢险：现场抢险救灾过程中，抢险救援人员必须随时注意周围环境，只有在顶底板及周围环境符合要求，能保障自身安全，且佩戴完好的防护设施的情况下方可进行施救。施救过程中，要根据事故类别及现场情况，安排专人或配置必要的现场监测监控设施设备，随时对事故现场有害气体情况进行实时监测，确保救援过程万无一失，防止二次事故的发生。如果事故现场因条件制约，不能马上开展救援，要立即汇报抢险救援指挥部，由技术支持保障组制定周密的安全技术措施和抢险救灾方案，并施工必要的抢险工程后，确保现场环境条件安全可靠后方可开展抢险救援工作。</w:t>
      </w:r>
    </w:p>
    <w:p w14:paraId="6812F9E1">
      <w:pPr>
        <w:bidi w:val="0"/>
        <w:rPr>
          <w:rFonts w:hint="eastAsia" w:ascii="宋体" w:hAnsi="宋体" w:eastAsia="宋体" w:cs="宋体"/>
          <w:lang w:eastAsia="zh-CN"/>
        </w:rPr>
      </w:pPr>
      <w:r>
        <w:rPr>
          <w:rFonts w:hint="eastAsia" w:ascii="宋体" w:hAnsi="宋体" w:eastAsia="宋体" w:cs="宋体"/>
        </w:rPr>
        <w:t>环境保护：事故可能会产生各类废渣、废液、废气，可能会带来环境污染，应急救援指挥部在根据现场事故情况制定抢险救灾方案的同时要制定好环境保护的措施，防止因事故灾难造成环境污染，同时为确保矿井的卫生，针对救援过程中产生的垃圾等必须进行统一回收、装车、销毁。事故处置结束后，要对事故现场进行全部清理恢复，做好现场环境保护工作</w:t>
      </w:r>
      <w:r>
        <w:rPr>
          <w:rFonts w:hint="eastAsia" w:ascii="宋体" w:hAnsi="宋体" w:eastAsia="宋体" w:cs="宋体"/>
          <w:lang w:eastAsia="zh-CN"/>
        </w:rPr>
        <w:t>。</w:t>
      </w:r>
    </w:p>
    <w:p w14:paraId="6AB07B88">
      <w:pPr>
        <w:bidi w:val="0"/>
        <w:rPr>
          <w:rFonts w:hint="eastAsia" w:ascii="宋体" w:hAnsi="宋体" w:eastAsia="宋体" w:cs="宋体"/>
          <w:lang w:val="en-US" w:eastAsia="zh-CN"/>
        </w:rPr>
      </w:pPr>
      <w:r>
        <w:rPr>
          <w:rFonts w:hint="eastAsia" w:ascii="宋体" w:hAnsi="宋体" w:eastAsia="宋体" w:cs="宋体"/>
        </w:rPr>
        <w:t>各组密切注视事故发展和蔓延情况，如事故呈现扩大趋势，应及时向应急指挥部报告。</w:t>
      </w:r>
    </w:p>
    <w:p w14:paraId="043E22A2">
      <w:pPr>
        <w:pStyle w:val="4"/>
        <w:bidi w:val="0"/>
        <w:rPr>
          <w:rFonts w:hint="eastAsia" w:ascii="宋体" w:hAnsi="宋体" w:eastAsia="宋体" w:cs="宋体"/>
          <w:lang w:val="en-US" w:eastAsia="zh-CN"/>
        </w:rPr>
      </w:pPr>
      <w:r>
        <w:rPr>
          <w:rFonts w:hint="eastAsia" w:ascii="宋体" w:hAnsi="宋体" w:eastAsia="宋体" w:cs="宋体"/>
          <w:lang w:val="en-US" w:eastAsia="zh-CN"/>
        </w:rPr>
        <w:t>应急支援</w:t>
      </w:r>
    </w:p>
    <w:p w14:paraId="492AE642">
      <w:pPr>
        <w:bidi w:val="0"/>
        <w:rPr>
          <w:rFonts w:hint="eastAsia" w:ascii="宋体" w:hAnsi="宋体" w:eastAsia="宋体" w:cs="宋体"/>
          <w:lang w:val="en-US" w:eastAsia="zh-CN"/>
        </w:rPr>
      </w:pPr>
      <w:r>
        <w:rPr>
          <w:rFonts w:hint="eastAsia" w:ascii="宋体" w:hAnsi="宋体" w:eastAsia="宋体" w:cs="宋体"/>
          <w:lang w:val="en-US" w:eastAsia="zh-CN"/>
        </w:rPr>
        <w:t>在抢险救援过程中，由于灾情随时可能发生变化，现场抢险救援人员必须随时将现场灾情变化情况向应急救援指挥部进行汇报，应急救援指挥部要及时根据现场灾情变化，实时调整响应级别和抢险救灾方案。如果事故抢险过程中，现场情况恶化或发生次生灾害，现场救援力量无法对灾情进行有效控制时，或上级部门认定的其他重大事故，涉及面广、影响范围大、经济损失特别严重、社会影响较大的情况时，应急救援指挥部要及时下达扩大应急响应的指令，请求外部救援力量进行应急支援。</w:t>
      </w:r>
    </w:p>
    <w:p w14:paraId="139002E1">
      <w:pPr>
        <w:bidi w:val="0"/>
        <w:rPr>
          <w:rFonts w:hint="eastAsia" w:ascii="宋体" w:hAnsi="宋体" w:eastAsia="宋体" w:cs="宋体"/>
          <w:lang w:val="en-US" w:eastAsia="zh-CN"/>
        </w:rPr>
      </w:pPr>
      <w:r>
        <w:rPr>
          <w:rFonts w:hint="eastAsia" w:ascii="宋体" w:hAnsi="宋体" w:eastAsia="宋体" w:cs="宋体"/>
          <w:lang w:val="en-US" w:eastAsia="zh-CN"/>
        </w:rPr>
        <w:t>当需要扩大应急响应时，由应急救援指挥部向上级部门请示扩大应急响应，并启动上级部门相应应急预案，同时明确需要提供的救援队伍、物资、装备、医疗等方面的支援数量。</w:t>
      </w:r>
    </w:p>
    <w:p w14:paraId="72AB3D54">
      <w:pPr>
        <w:bidi w:val="0"/>
        <w:rPr>
          <w:rFonts w:hint="eastAsia" w:ascii="宋体" w:hAnsi="宋体" w:eastAsia="宋体" w:cs="宋体"/>
          <w:lang w:val="en-US" w:eastAsia="zh-CN"/>
        </w:rPr>
      </w:pPr>
      <w:r>
        <w:rPr>
          <w:rFonts w:hint="eastAsia" w:ascii="宋体" w:hAnsi="宋体" w:eastAsia="宋体" w:cs="宋体"/>
          <w:lang w:val="en-US" w:eastAsia="zh-CN"/>
        </w:rPr>
        <w:t>应急响应扩大后，按照上级部门指示，启动上级部门相应事故应急预案，外部救援力量到达后，成立新的应急救援指挥部和应急救援工作小组，现场所有救援力量必须服从新的救援指挥部的命令，并按照总指挥命令开展抢险救援工作。</w:t>
      </w:r>
    </w:p>
    <w:p w14:paraId="0B4B21B7">
      <w:pPr>
        <w:pStyle w:val="4"/>
        <w:bidi w:val="0"/>
        <w:rPr>
          <w:rFonts w:hint="eastAsia" w:ascii="宋体" w:hAnsi="宋体" w:eastAsia="宋体" w:cs="宋体"/>
          <w:lang w:val="en-US" w:eastAsia="zh-CN"/>
        </w:rPr>
      </w:pPr>
      <w:r>
        <w:rPr>
          <w:rFonts w:hint="eastAsia" w:ascii="宋体" w:hAnsi="宋体" w:eastAsia="宋体" w:cs="宋体"/>
          <w:lang w:val="en-US" w:eastAsia="zh-CN"/>
        </w:rPr>
        <w:t>响应终止</w:t>
      </w:r>
    </w:p>
    <w:p w14:paraId="5B4E3CEC">
      <w:pPr>
        <w:bidi w:val="0"/>
        <w:rPr>
          <w:rFonts w:hint="eastAsia" w:ascii="宋体" w:hAnsi="宋体" w:eastAsia="宋体" w:cs="宋体"/>
          <w:b/>
          <w:bCs/>
          <w:lang w:val="en-US" w:eastAsia="zh-CN"/>
        </w:rPr>
      </w:pPr>
      <w:r>
        <w:rPr>
          <w:rFonts w:hint="eastAsia" w:ascii="宋体" w:hAnsi="宋体" w:eastAsia="宋体" w:cs="宋体"/>
          <w:b/>
          <w:bCs/>
          <w:lang w:val="en-US" w:eastAsia="zh-CN"/>
        </w:rPr>
        <w:t>3.6.1救援终止</w:t>
      </w:r>
    </w:p>
    <w:p w14:paraId="41503EDA">
      <w:pPr>
        <w:bidi w:val="0"/>
        <w:rPr>
          <w:rFonts w:hint="eastAsia" w:ascii="宋体" w:hAnsi="宋体" w:eastAsia="宋体" w:cs="宋体"/>
          <w:lang w:val="en-US" w:eastAsia="zh-CN"/>
        </w:rPr>
      </w:pPr>
      <w:r>
        <w:rPr>
          <w:rFonts w:hint="eastAsia" w:ascii="宋体" w:hAnsi="宋体" w:eastAsia="宋体" w:cs="宋体"/>
          <w:lang w:val="en-US" w:eastAsia="zh-CN"/>
        </w:rPr>
        <w:t>当现场抢险指挥部确认下列条件同时满足时，向应急救援指挥部报告，由应急指挥部总指挥下达</w:t>
      </w:r>
      <w:r>
        <w:rPr>
          <w:rFonts w:hint="eastAsia" w:ascii="宋体" w:hAnsi="宋体" w:cs="宋体"/>
          <w:lang w:val="en-US" w:eastAsia="zh-CN"/>
        </w:rPr>
        <w:t>响应</w:t>
      </w:r>
      <w:r>
        <w:rPr>
          <w:rFonts w:hint="eastAsia" w:ascii="宋体" w:hAnsi="宋体" w:eastAsia="宋体" w:cs="宋体"/>
          <w:lang w:val="en-US" w:eastAsia="zh-CN"/>
        </w:rPr>
        <w:t>终止的指令：</w:t>
      </w:r>
    </w:p>
    <w:p w14:paraId="7CA01D8C">
      <w:pPr>
        <w:bidi w:val="0"/>
        <w:rPr>
          <w:rFonts w:hint="eastAsia" w:ascii="宋体" w:hAnsi="宋体" w:eastAsia="宋体" w:cs="宋体"/>
          <w:lang w:val="en-US" w:eastAsia="zh-CN"/>
        </w:rPr>
      </w:pPr>
      <w:r>
        <w:rPr>
          <w:rFonts w:hint="eastAsia" w:ascii="宋体" w:hAnsi="宋体" w:eastAsia="宋体" w:cs="宋体"/>
          <w:lang w:val="en-US" w:eastAsia="zh-CN"/>
        </w:rPr>
        <w:t>（1）应急处置指令已经彻底实施完毕，事故处置工作已经结束；</w:t>
      </w:r>
    </w:p>
    <w:p w14:paraId="7D58B82C">
      <w:pPr>
        <w:bidi w:val="0"/>
        <w:rPr>
          <w:rFonts w:hint="eastAsia" w:ascii="宋体" w:hAnsi="宋体" w:eastAsia="宋体" w:cs="宋体"/>
          <w:lang w:val="en-US" w:eastAsia="zh-CN"/>
        </w:rPr>
      </w:pPr>
      <w:r>
        <w:rPr>
          <w:rFonts w:hint="eastAsia" w:ascii="宋体" w:hAnsi="宋体" w:eastAsia="宋体" w:cs="宋体"/>
          <w:lang w:val="en-US" w:eastAsia="zh-CN"/>
        </w:rPr>
        <w:t>（2）事故得到有效控制，可能导致次生、衍生事故的隐患得到消除；</w:t>
      </w:r>
    </w:p>
    <w:p w14:paraId="3D1AD2DD">
      <w:pPr>
        <w:bidi w:val="0"/>
        <w:rPr>
          <w:rFonts w:hint="eastAsia" w:ascii="宋体" w:hAnsi="宋体" w:eastAsia="宋体" w:cs="宋体"/>
          <w:lang w:val="en-US" w:eastAsia="zh-CN"/>
        </w:rPr>
      </w:pPr>
      <w:r>
        <w:rPr>
          <w:rFonts w:hint="eastAsia" w:ascii="宋体" w:hAnsi="宋体" w:eastAsia="宋体" w:cs="宋体"/>
          <w:lang w:val="en-US" w:eastAsia="zh-CN"/>
        </w:rPr>
        <w:t>（3）损失控制在最小，社会影响减到最小；</w:t>
      </w:r>
    </w:p>
    <w:p w14:paraId="072BBFFE">
      <w:pPr>
        <w:bidi w:val="0"/>
        <w:rPr>
          <w:rFonts w:hint="eastAsia" w:ascii="宋体" w:hAnsi="宋体" w:eastAsia="宋体" w:cs="宋体"/>
          <w:lang w:val="en-US" w:eastAsia="zh-CN"/>
        </w:rPr>
      </w:pPr>
      <w:r>
        <w:rPr>
          <w:rFonts w:hint="eastAsia" w:ascii="宋体" w:hAnsi="宋体" w:eastAsia="宋体" w:cs="宋体"/>
          <w:lang w:val="en-US" w:eastAsia="zh-CN"/>
        </w:rPr>
        <w:t>（4）现场环境符合正常的生产和生活条件，现场人员清点完成</w:t>
      </w:r>
      <w:r>
        <w:rPr>
          <w:rFonts w:hint="eastAsia" w:ascii="宋体" w:hAnsi="宋体" w:cs="宋体"/>
          <w:lang w:val="en-US" w:eastAsia="zh-CN"/>
        </w:rPr>
        <w:t>；</w:t>
      </w:r>
    </w:p>
    <w:p w14:paraId="48209208">
      <w:pPr>
        <w:bidi w:val="0"/>
        <w:rPr>
          <w:rFonts w:hint="eastAsia" w:ascii="宋体" w:hAnsi="宋体" w:eastAsia="宋体" w:cs="宋体"/>
          <w:lang w:val="en-US" w:eastAsia="zh-CN"/>
        </w:rPr>
      </w:pPr>
      <w:r>
        <w:rPr>
          <w:rFonts w:hint="eastAsia" w:ascii="宋体" w:hAnsi="宋体" w:eastAsia="宋体" w:cs="宋体"/>
          <w:lang w:val="en-US" w:eastAsia="zh-CN"/>
        </w:rPr>
        <w:t>（</w:t>
      </w:r>
      <w:r>
        <w:rPr>
          <w:rFonts w:hint="eastAsia" w:ascii="宋体" w:hAnsi="宋体" w:cs="宋体"/>
          <w:lang w:val="en-US" w:eastAsia="zh-CN"/>
        </w:rPr>
        <w:t>5</w:t>
      </w:r>
      <w:r>
        <w:rPr>
          <w:rFonts w:hint="eastAsia" w:ascii="宋体" w:hAnsi="宋体" w:eastAsia="宋体" w:cs="宋体"/>
          <w:lang w:val="en-US" w:eastAsia="zh-CN"/>
        </w:rPr>
        <w:t>）事故现场得以控制，导致次生、衍生事故的隐患已消除，现场环境符合《煤矿安全规程》等标准规范要求</w:t>
      </w:r>
      <w:r>
        <w:rPr>
          <w:rFonts w:hint="eastAsia" w:ascii="宋体" w:hAnsi="宋体" w:cs="宋体"/>
          <w:lang w:val="en-US" w:eastAsia="zh-CN"/>
        </w:rPr>
        <w:t>；</w:t>
      </w:r>
    </w:p>
    <w:p w14:paraId="760C6A0F">
      <w:pPr>
        <w:bidi w:val="0"/>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现场清理、人员清点完成</w:t>
      </w:r>
      <w:r>
        <w:rPr>
          <w:rFonts w:hint="eastAsia" w:ascii="宋体" w:hAnsi="宋体" w:cs="宋体"/>
          <w:lang w:val="en-US" w:eastAsia="zh-CN"/>
        </w:rPr>
        <w:t>。</w:t>
      </w:r>
    </w:p>
    <w:p w14:paraId="1C116F60">
      <w:pPr>
        <w:bidi w:val="0"/>
        <w:rPr>
          <w:rFonts w:hint="eastAsia" w:ascii="宋体" w:hAnsi="宋体" w:eastAsia="宋体" w:cs="宋体"/>
          <w:lang w:val="en-US" w:eastAsia="zh-CN"/>
        </w:rPr>
      </w:pPr>
      <w:r>
        <w:rPr>
          <w:rFonts w:hint="eastAsia" w:ascii="宋体" w:hAnsi="宋体" w:eastAsia="宋体" w:cs="宋体"/>
          <w:lang w:val="en-US" w:eastAsia="zh-CN"/>
        </w:rPr>
        <w:t>经应急救援指挥部会议通过后，由应急救援总指挥宣布应急响应终止，应急救援人员方可有序撤回。</w:t>
      </w:r>
    </w:p>
    <w:p w14:paraId="0EC2767F">
      <w:pPr>
        <w:pStyle w:val="3"/>
        <w:bidi w:val="0"/>
        <w:rPr>
          <w:rFonts w:hint="eastAsia" w:ascii="宋体" w:hAnsi="宋体" w:eastAsia="宋体" w:cs="宋体"/>
          <w:lang w:val="en-US" w:eastAsia="zh-CN"/>
        </w:rPr>
      </w:pPr>
      <w:bookmarkStart w:id="76" w:name="_Toc13564"/>
      <w:r>
        <w:rPr>
          <w:rFonts w:hint="eastAsia" w:ascii="宋体" w:hAnsi="宋体" w:eastAsia="宋体" w:cs="宋体"/>
          <w:lang w:val="en-US" w:eastAsia="zh-CN"/>
        </w:rPr>
        <w:t>后期处置</w:t>
      </w:r>
      <w:bookmarkEnd w:id="76"/>
    </w:p>
    <w:p w14:paraId="277AF690">
      <w:pPr>
        <w:pStyle w:val="4"/>
        <w:bidi w:val="0"/>
        <w:rPr>
          <w:rFonts w:hint="eastAsia" w:ascii="宋体" w:hAnsi="宋体" w:eastAsia="宋体" w:cs="宋体"/>
        </w:rPr>
      </w:pPr>
      <w:bookmarkStart w:id="77" w:name="_Toc17831"/>
      <w:bookmarkStart w:id="78" w:name="_Toc2384"/>
      <w:bookmarkStart w:id="79" w:name="_Toc12012"/>
      <w:bookmarkStart w:id="80" w:name="_Toc28285"/>
      <w:bookmarkStart w:id="81" w:name="_Toc31971"/>
      <w:bookmarkStart w:id="82" w:name="_Toc3272"/>
      <w:bookmarkStart w:id="83" w:name="_Toc17343"/>
      <w:bookmarkStart w:id="84" w:name="_Toc19896"/>
      <w:bookmarkStart w:id="85" w:name="_Toc6942"/>
      <w:bookmarkStart w:id="86" w:name="_Toc28438"/>
      <w:bookmarkStart w:id="87" w:name="_Toc2546"/>
      <w:bookmarkStart w:id="88" w:name="_Toc13178"/>
      <w:bookmarkStart w:id="89" w:name="_Toc501519033"/>
      <w:bookmarkStart w:id="90" w:name="_Toc21034"/>
      <w:r>
        <w:rPr>
          <w:rFonts w:hint="eastAsia" w:ascii="宋体" w:hAnsi="宋体" w:eastAsia="宋体" w:cs="宋体"/>
        </w:rPr>
        <w:t>污染物处理</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B3B6FAD">
      <w:pPr>
        <w:bidi w:val="0"/>
        <w:rPr>
          <w:rFonts w:hint="eastAsia" w:ascii="宋体" w:hAnsi="宋体" w:eastAsia="宋体" w:cs="宋体"/>
        </w:rPr>
      </w:pPr>
      <w:r>
        <w:rPr>
          <w:rFonts w:hint="eastAsia" w:ascii="宋体" w:hAnsi="宋体" w:eastAsia="宋体" w:cs="宋体"/>
        </w:rPr>
        <w:t>事故抢救抢险结束后，由</w:t>
      </w:r>
      <w:r>
        <w:rPr>
          <w:rFonts w:hint="eastAsia" w:ascii="宋体" w:hAnsi="宋体" w:eastAsia="宋体" w:cs="宋体"/>
          <w:lang w:val="en-US" w:eastAsia="zh-CN"/>
        </w:rPr>
        <w:t>事故善后</w:t>
      </w:r>
      <w:r>
        <w:rPr>
          <w:rFonts w:hint="eastAsia" w:ascii="宋体" w:hAnsi="宋体" w:eastAsia="宋体" w:cs="宋体"/>
        </w:rPr>
        <w:t>组组织人员对事故现场进行清洗、消毒，对污染物进行收集、妥善处置。</w:t>
      </w:r>
    </w:p>
    <w:p w14:paraId="3E771AA6">
      <w:pPr>
        <w:pStyle w:val="4"/>
        <w:bidi w:val="0"/>
        <w:rPr>
          <w:rFonts w:hint="eastAsia" w:ascii="宋体" w:hAnsi="宋体" w:eastAsia="宋体" w:cs="宋体"/>
        </w:rPr>
      </w:pPr>
      <w:bookmarkStart w:id="91" w:name="_Toc16759"/>
      <w:bookmarkStart w:id="92" w:name="_Toc11415"/>
      <w:bookmarkStart w:id="93" w:name="_Toc30780"/>
      <w:bookmarkStart w:id="94" w:name="_Toc10764"/>
      <w:bookmarkStart w:id="95" w:name="_Toc12799"/>
      <w:bookmarkStart w:id="96" w:name="_Toc11420"/>
      <w:bookmarkStart w:id="97" w:name="_Toc10525"/>
      <w:bookmarkStart w:id="98" w:name="_Toc3503"/>
      <w:bookmarkStart w:id="99" w:name="_Toc5290"/>
      <w:bookmarkStart w:id="100" w:name="_Toc23215"/>
      <w:bookmarkStart w:id="101" w:name="_Toc32594"/>
      <w:bookmarkStart w:id="102" w:name="_Toc13887"/>
      <w:bookmarkStart w:id="103" w:name="_Toc20346"/>
      <w:bookmarkStart w:id="104" w:name="_Toc501519034"/>
      <w:r>
        <w:rPr>
          <w:rFonts w:hint="eastAsia" w:ascii="宋体" w:hAnsi="宋体" w:eastAsia="宋体" w:cs="宋体"/>
        </w:rPr>
        <w:t>生产秩序恢复</w:t>
      </w:r>
      <w:bookmarkEnd w:id="91"/>
    </w:p>
    <w:bookmarkEnd w:id="92"/>
    <w:bookmarkEnd w:id="93"/>
    <w:bookmarkEnd w:id="94"/>
    <w:bookmarkEnd w:id="95"/>
    <w:bookmarkEnd w:id="96"/>
    <w:bookmarkEnd w:id="97"/>
    <w:bookmarkEnd w:id="98"/>
    <w:bookmarkEnd w:id="99"/>
    <w:bookmarkEnd w:id="100"/>
    <w:bookmarkEnd w:id="101"/>
    <w:bookmarkEnd w:id="102"/>
    <w:bookmarkEnd w:id="103"/>
    <w:bookmarkEnd w:id="104"/>
    <w:p w14:paraId="50728A1E">
      <w:pPr>
        <w:bidi w:val="0"/>
        <w:rPr>
          <w:rFonts w:hint="eastAsia" w:ascii="宋体" w:hAnsi="宋体" w:eastAsia="宋体" w:cs="宋体"/>
        </w:rPr>
      </w:pPr>
      <w:bookmarkStart w:id="105" w:name="_Toc12948"/>
      <w:bookmarkStart w:id="106" w:name="_Toc19176"/>
      <w:bookmarkStart w:id="107" w:name="_Toc15188"/>
      <w:bookmarkStart w:id="108" w:name="_Toc28207"/>
      <w:bookmarkStart w:id="109" w:name="_Toc946"/>
      <w:bookmarkStart w:id="110" w:name="_Toc501519035"/>
      <w:bookmarkStart w:id="111" w:name="_Toc1792"/>
      <w:bookmarkStart w:id="112" w:name="_Toc24709"/>
      <w:bookmarkStart w:id="113" w:name="_Toc1883"/>
      <w:bookmarkStart w:id="114" w:name="_Toc12437"/>
      <w:bookmarkStart w:id="115" w:name="_Toc15040"/>
      <w:r>
        <w:rPr>
          <w:rFonts w:hint="eastAsia" w:ascii="宋体" w:hAnsi="宋体" w:eastAsia="宋体" w:cs="宋体"/>
          <w:lang w:val="en-US" w:eastAsia="zh-CN"/>
        </w:rPr>
        <w:t>事故抢救抢险结束后，经技术组同意，进入生产秩序恢复阶段，清理现场杂物，抢修被损坏的设备和恢复生产所需的水、电、气、通信、交通、监测监控等各项设施，恢复灾区的安全设施。技术组要制定恢复生产计划，必要时可聘请专家作指导，事故单位和抢险专业队伍按恢复计划认真组织实施，恢复生产秩序。</w:t>
      </w:r>
      <w:bookmarkEnd w:id="105"/>
      <w:bookmarkEnd w:id="106"/>
      <w:bookmarkEnd w:id="107"/>
      <w:bookmarkEnd w:id="108"/>
      <w:bookmarkEnd w:id="109"/>
      <w:bookmarkEnd w:id="110"/>
      <w:bookmarkEnd w:id="111"/>
      <w:bookmarkEnd w:id="112"/>
      <w:bookmarkEnd w:id="113"/>
      <w:bookmarkEnd w:id="114"/>
      <w:bookmarkEnd w:id="115"/>
    </w:p>
    <w:p w14:paraId="509118A5">
      <w:pPr>
        <w:pStyle w:val="4"/>
        <w:bidi w:val="0"/>
        <w:rPr>
          <w:rFonts w:hint="eastAsia" w:ascii="宋体" w:hAnsi="宋体" w:eastAsia="宋体" w:cs="宋体"/>
        </w:rPr>
      </w:pPr>
      <w:bookmarkStart w:id="116" w:name="_Toc13066"/>
      <w:r>
        <w:rPr>
          <w:rFonts w:hint="eastAsia" w:ascii="宋体" w:hAnsi="宋体" w:eastAsia="宋体" w:cs="宋体"/>
        </w:rPr>
        <w:t>人员安置</w:t>
      </w:r>
      <w:bookmarkEnd w:id="116"/>
    </w:p>
    <w:p w14:paraId="4B1A3CD2">
      <w:pPr>
        <w:bidi w:val="0"/>
        <w:rPr>
          <w:rFonts w:hint="eastAsia" w:ascii="宋体" w:hAnsi="宋体" w:eastAsia="宋体" w:cs="宋体"/>
          <w:lang w:val="en-US" w:eastAsia="zh-CN"/>
        </w:rPr>
      </w:pPr>
      <w:r>
        <w:rPr>
          <w:rFonts w:hint="eastAsia" w:ascii="宋体" w:hAnsi="宋体" w:eastAsia="宋体" w:cs="宋体"/>
        </w:rPr>
        <w:t>由</w:t>
      </w:r>
      <w:r>
        <w:rPr>
          <w:rFonts w:hint="eastAsia" w:ascii="宋体" w:hAnsi="宋体" w:eastAsia="宋体" w:cs="宋体"/>
          <w:lang w:val="en-US" w:eastAsia="zh-CN"/>
        </w:rPr>
        <w:t>事故善后</w:t>
      </w:r>
      <w:r>
        <w:rPr>
          <w:rFonts w:hint="eastAsia" w:ascii="宋体" w:hAnsi="宋体" w:eastAsia="宋体" w:cs="宋体"/>
        </w:rPr>
        <w:t>组根据《企业职工工伤保险试行办法</w:t>
      </w:r>
      <w:r>
        <w:rPr>
          <w:rFonts w:hint="eastAsia" w:ascii="宋体" w:hAnsi="宋体" w:eastAsia="宋体" w:cs="宋体"/>
          <w:lang w:eastAsia="zh-CN"/>
        </w:rPr>
        <w:t>》《</w:t>
      </w:r>
      <w:r>
        <w:rPr>
          <w:rFonts w:hint="eastAsia" w:ascii="宋体" w:hAnsi="宋体" w:eastAsia="宋体" w:cs="宋体"/>
        </w:rPr>
        <w:t>企业职工伤亡事故报告和处理规定》等相关规定要求，及时报告主管部门和劳动部门，同时进行伤亡赔偿（包括保险赔偿）、安葬工亡职工，采取措施全力妥善做好事故人员亲属的接待安抚工作。</w:t>
      </w:r>
    </w:p>
    <w:p w14:paraId="43298176">
      <w:pPr>
        <w:pStyle w:val="3"/>
        <w:bidi w:val="0"/>
        <w:rPr>
          <w:rFonts w:hint="eastAsia" w:ascii="宋体" w:hAnsi="宋体" w:eastAsia="宋体" w:cs="宋体"/>
        </w:rPr>
      </w:pPr>
      <w:bookmarkStart w:id="117" w:name="_Toc1614"/>
      <w:bookmarkStart w:id="118" w:name="_Toc22942"/>
      <w:bookmarkStart w:id="119" w:name="_Toc26530"/>
      <w:bookmarkStart w:id="120" w:name="_Toc15197"/>
      <w:bookmarkStart w:id="121" w:name="_Toc26338"/>
      <w:bookmarkStart w:id="122" w:name="_Toc29129"/>
      <w:r>
        <w:rPr>
          <w:rFonts w:hint="eastAsia" w:ascii="宋体" w:hAnsi="宋体" w:eastAsia="宋体" w:cs="宋体"/>
        </w:rPr>
        <w:t>应急保障</w:t>
      </w:r>
      <w:bookmarkEnd w:id="117"/>
      <w:bookmarkEnd w:id="118"/>
      <w:bookmarkEnd w:id="119"/>
      <w:bookmarkEnd w:id="120"/>
      <w:bookmarkEnd w:id="121"/>
      <w:bookmarkEnd w:id="122"/>
    </w:p>
    <w:p w14:paraId="19527611">
      <w:pPr>
        <w:pStyle w:val="4"/>
        <w:bidi w:val="0"/>
        <w:rPr>
          <w:rFonts w:hint="eastAsia" w:ascii="宋体" w:hAnsi="宋体" w:eastAsia="宋体" w:cs="宋体"/>
        </w:rPr>
      </w:pPr>
      <w:bookmarkStart w:id="123" w:name="_Toc32468"/>
      <w:bookmarkStart w:id="124" w:name="_Toc13938"/>
      <w:r>
        <w:rPr>
          <w:rFonts w:hint="eastAsia" w:ascii="宋体" w:hAnsi="宋体" w:eastAsia="宋体" w:cs="宋体"/>
          <w:lang w:val="zh-CN"/>
        </w:rPr>
        <w:t>通信与信息保障</w:t>
      </w:r>
      <w:bookmarkEnd w:id="123"/>
      <w:bookmarkEnd w:id="124"/>
    </w:p>
    <w:p w14:paraId="1DD3614B">
      <w:pPr>
        <w:bidi w:val="0"/>
        <w:rPr>
          <w:rFonts w:hint="eastAsia" w:ascii="宋体" w:hAnsi="宋体" w:eastAsia="宋体" w:cs="宋体"/>
        </w:rPr>
      </w:pPr>
      <w:r>
        <w:rPr>
          <w:rFonts w:hint="eastAsia" w:ascii="宋体" w:hAnsi="宋体" w:eastAsia="宋体" w:cs="宋体"/>
        </w:rPr>
        <w:t>公司已建立井上下有线电话和移动通讯无线相结合的基础应急通信系统。应急办公室负责建立调度通信系统，通信配置在线UPS电源，保障24小时通信网络正常运行，完善</w:t>
      </w:r>
      <w:r>
        <w:rPr>
          <w:rFonts w:hint="eastAsia" w:ascii="宋体" w:hAnsi="宋体" w:eastAsia="宋体" w:cs="宋体"/>
          <w:lang w:val="en-US" w:eastAsia="zh-CN"/>
        </w:rPr>
        <w:t>兼职</w:t>
      </w:r>
      <w:r>
        <w:rPr>
          <w:rFonts w:hint="eastAsia" w:ascii="宋体" w:hAnsi="宋体" w:eastAsia="宋体" w:cs="宋体"/>
        </w:rPr>
        <w:t>救护队、井下中央变电所、主要通风机房、提升机房等重要部门、地点直通电话。坚持24小时通信值班制度，每天测试一次所有直通电话，储备足量直通通信设备及通信电缆，确保应急期间信息通畅。</w:t>
      </w:r>
    </w:p>
    <w:p w14:paraId="35C0E7BE">
      <w:pPr>
        <w:bidi w:val="0"/>
        <w:rPr>
          <w:rFonts w:hint="eastAsia" w:ascii="宋体" w:hAnsi="宋体" w:eastAsia="宋体" w:cs="宋体"/>
        </w:rPr>
      </w:pPr>
      <w:r>
        <w:rPr>
          <w:rFonts w:hint="eastAsia" w:ascii="宋体" w:hAnsi="宋体" w:eastAsia="宋体" w:cs="宋体"/>
        </w:rPr>
        <w:t>应急办公室做好井下通讯联络系统、人员定位系统、安全监控系统、紧急避险系统等维护工作，确保我公司在发生事故后真正使井下各系统发挥其应有的作用，减少人员伤亡和财产损失。</w:t>
      </w:r>
    </w:p>
    <w:p w14:paraId="554A8965">
      <w:pPr>
        <w:bidi w:val="0"/>
        <w:rPr>
          <w:rFonts w:hint="eastAsia" w:ascii="宋体" w:hAnsi="宋体" w:eastAsia="宋体" w:cs="宋体"/>
        </w:rPr>
      </w:pPr>
      <w:r>
        <w:rPr>
          <w:rFonts w:hint="eastAsia" w:ascii="宋体" w:hAnsi="宋体" w:eastAsia="宋体" w:cs="宋体"/>
        </w:rPr>
        <w:t>重要作业场所都装有通往应急办公室的电话，应急办公室定期检查维护电话线路，保证畅通无阻。任何人发现危险异常情况，都有责任有义务立即向应急办公室报告。</w:t>
      </w:r>
      <w:r>
        <w:rPr>
          <w:rFonts w:hint="eastAsia" w:ascii="宋体" w:hAnsi="宋体" w:eastAsia="宋体" w:cs="宋体"/>
          <w:lang w:val="en-US" w:eastAsia="zh-CN"/>
        </w:rPr>
        <w:t>我公司区域对外无线通信畅通</w:t>
      </w:r>
      <w:r>
        <w:rPr>
          <w:rFonts w:hint="eastAsia" w:ascii="宋体" w:hAnsi="宋体" w:eastAsia="宋体" w:cs="宋体"/>
        </w:rPr>
        <w:t>，</w:t>
      </w:r>
      <w:r>
        <w:rPr>
          <w:rFonts w:hint="eastAsia" w:ascii="宋体" w:hAnsi="宋体" w:eastAsia="宋体" w:cs="宋体"/>
          <w:lang w:val="en-US" w:eastAsia="zh-CN"/>
        </w:rPr>
        <w:t>可</w:t>
      </w:r>
      <w:r>
        <w:rPr>
          <w:rFonts w:hint="eastAsia" w:ascii="宋体" w:hAnsi="宋体" w:eastAsia="宋体" w:cs="宋体"/>
        </w:rPr>
        <w:t>作为应急通信的备用方案。</w:t>
      </w:r>
    </w:p>
    <w:p w14:paraId="31D2D70B">
      <w:pPr>
        <w:bidi w:val="0"/>
        <w:rPr>
          <w:rFonts w:hint="eastAsia" w:ascii="宋体" w:hAnsi="宋体" w:eastAsia="宋体" w:cs="宋体"/>
        </w:rPr>
      </w:pPr>
      <w:r>
        <w:rPr>
          <w:rFonts w:hint="eastAsia" w:ascii="宋体" w:hAnsi="宋体" w:eastAsia="宋体" w:cs="宋体"/>
        </w:rPr>
        <w:t>应急指挥部成员配备完好的通讯工具，始终保持在工作状态。应急办公室及时根据任职人员的变动情况更新通讯录。指挥部成员、指挥部办公室人员的电话作为应急专线电话，移动电话必须保证24小时开机。</w:t>
      </w:r>
    </w:p>
    <w:p w14:paraId="26BFBD54">
      <w:pPr>
        <w:bidi w:val="0"/>
        <w:rPr>
          <w:rFonts w:hint="eastAsia" w:ascii="宋体" w:hAnsi="宋体" w:eastAsia="宋体" w:cs="宋体"/>
        </w:rPr>
      </w:pPr>
      <w:r>
        <w:rPr>
          <w:rFonts w:hint="eastAsia" w:ascii="宋体" w:hAnsi="宋体" w:cs="宋体"/>
          <w:lang w:val="zh-CN"/>
        </w:rPr>
        <w:t>内部应急响应通讯录见附件5</w:t>
      </w:r>
      <w:r>
        <w:rPr>
          <w:rFonts w:hint="eastAsia" w:ascii="宋体" w:hAnsi="宋体" w:eastAsia="宋体" w:cs="宋体"/>
          <w:lang w:val="zh-CN"/>
        </w:rPr>
        <w:t>。</w:t>
      </w:r>
    </w:p>
    <w:p w14:paraId="3945083F">
      <w:pPr>
        <w:pStyle w:val="4"/>
        <w:bidi w:val="0"/>
        <w:rPr>
          <w:rFonts w:hint="eastAsia" w:ascii="宋体" w:hAnsi="宋体" w:eastAsia="宋体" w:cs="宋体"/>
        </w:rPr>
      </w:pPr>
      <w:bookmarkStart w:id="125" w:name="_Toc8945"/>
      <w:bookmarkStart w:id="126" w:name="_Toc15933"/>
      <w:bookmarkStart w:id="127" w:name="_Toc29949"/>
      <w:bookmarkStart w:id="128" w:name="_Toc9640"/>
      <w:r>
        <w:rPr>
          <w:rFonts w:hint="eastAsia" w:ascii="宋体" w:hAnsi="宋体" w:eastAsia="宋体" w:cs="宋体"/>
          <w:lang w:val="zh-CN"/>
        </w:rPr>
        <w:t>应急救援队伍保障</w:t>
      </w:r>
      <w:bookmarkEnd w:id="125"/>
      <w:bookmarkEnd w:id="126"/>
      <w:bookmarkEnd w:id="127"/>
      <w:bookmarkEnd w:id="128"/>
    </w:p>
    <w:p w14:paraId="25209555">
      <w:pPr>
        <w:numPr>
          <w:ilvl w:val="0"/>
          <w:numId w:val="10"/>
        </w:numPr>
        <w:bidi w:val="0"/>
        <w:rPr>
          <w:rFonts w:hint="eastAsia" w:ascii="宋体" w:hAnsi="宋体" w:eastAsia="宋体" w:cs="宋体"/>
        </w:rPr>
      </w:pPr>
      <w:r>
        <w:rPr>
          <w:rFonts w:hint="eastAsia" w:ascii="宋体" w:hAnsi="宋体" w:eastAsia="宋体" w:cs="宋体"/>
        </w:rPr>
        <w:t>公司成立有</w:t>
      </w:r>
      <w:r>
        <w:rPr>
          <w:rFonts w:hint="eastAsia" w:ascii="宋体" w:hAnsi="宋体" w:eastAsia="宋体" w:cs="宋体"/>
          <w:lang w:val="en-US" w:eastAsia="zh-CN"/>
        </w:rPr>
        <w:t>兼职</w:t>
      </w:r>
      <w:r>
        <w:rPr>
          <w:rFonts w:hint="eastAsia" w:ascii="宋体" w:hAnsi="宋体" w:eastAsia="宋体" w:cs="宋体"/>
        </w:rPr>
        <w:t>救护队，共</w:t>
      </w:r>
      <w:r>
        <w:rPr>
          <w:rFonts w:hint="eastAsia" w:ascii="宋体" w:hAnsi="宋体" w:cs="宋体"/>
          <w:lang w:val="en-US" w:eastAsia="zh-CN"/>
        </w:rPr>
        <w:t>19</w:t>
      </w:r>
      <w:r>
        <w:rPr>
          <w:rFonts w:hint="eastAsia" w:ascii="宋体" w:hAnsi="宋体" w:eastAsia="宋体" w:cs="宋体"/>
        </w:rPr>
        <w:t>人，</w:t>
      </w:r>
      <w:r>
        <w:rPr>
          <w:rFonts w:hint="eastAsia" w:ascii="宋体" w:hAnsi="宋体" w:cs="宋体"/>
          <w:lang w:val="en-US" w:eastAsia="zh-CN"/>
        </w:rPr>
        <w:t>按要求配备了</w:t>
      </w:r>
      <w:r>
        <w:rPr>
          <w:rFonts w:hint="eastAsia" w:ascii="宋体" w:hAnsi="宋体" w:eastAsia="宋体" w:cs="宋体"/>
        </w:rPr>
        <w:t>应急救援装备，</w:t>
      </w:r>
      <w:r>
        <w:rPr>
          <w:rFonts w:hint="eastAsia" w:ascii="宋体" w:hAnsi="宋体" w:cs="宋体"/>
          <w:lang w:val="en-US" w:eastAsia="zh-CN"/>
        </w:rPr>
        <w:t>矿山兼职</w:t>
      </w:r>
      <w:r>
        <w:rPr>
          <w:rFonts w:hint="eastAsia" w:ascii="宋体" w:hAnsi="宋体" w:eastAsia="宋体" w:cs="宋体"/>
        </w:rPr>
        <w:t>救护队能保证在应急情况下能够及时赶到事故现场组织抢救</w:t>
      </w:r>
      <w:r>
        <w:rPr>
          <w:rFonts w:hint="eastAsia" w:ascii="宋体" w:hAnsi="宋体" w:cs="宋体"/>
          <w:lang w:eastAsia="zh-CN"/>
        </w:rPr>
        <w:t>。</w:t>
      </w:r>
    </w:p>
    <w:p w14:paraId="15E33449">
      <w:pPr>
        <w:numPr>
          <w:ilvl w:val="0"/>
          <w:numId w:val="10"/>
        </w:numPr>
        <w:bidi w:val="0"/>
        <w:rPr>
          <w:rFonts w:hint="eastAsia" w:ascii="宋体" w:hAnsi="宋体" w:eastAsia="宋体" w:cs="宋体"/>
        </w:rPr>
      </w:pPr>
      <w:r>
        <w:rPr>
          <w:rFonts w:hint="eastAsia" w:ascii="宋体" w:hAnsi="宋体" w:eastAsia="宋体" w:cs="宋体"/>
        </w:rPr>
        <w:t>医疗</w:t>
      </w:r>
      <w:r>
        <w:rPr>
          <w:rFonts w:hint="eastAsia" w:ascii="宋体" w:hAnsi="宋体" w:eastAsia="宋体" w:cs="宋体"/>
          <w:lang w:val="en-US" w:eastAsia="zh-CN"/>
        </w:rPr>
        <w:t>救援</w:t>
      </w:r>
      <w:r>
        <w:rPr>
          <w:rFonts w:hint="eastAsia" w:ascii="宋体" w:hAnsi="宋体" w:eastAsia="宋体" w:cs="宋体"/>
        </w:rPr>
        <w:t>组负责应急医疗保障，保证在各种应急情况下能及时有效地救治各种受伤人员。</w:t>
      </w:r>
    </w:p>
    <w:p w14:paraId="721F81F2">
      <w:pPr>
        <w:bidi w:val="0"/>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现场救援保卫</w:t>
      </w:r>
      <w:r>
        <w:rPr>
          <w:rFonts w:hint="eastAsia" w:ascii="宋体" w:hAnsi="宋体" w:eastAsia="宋体" w:cs="宋体"/>
        </w:rPr>
        <w:t>组负责治安管制和交通管制，对进入事故现场的人员和车辆实行管制（必要时抢救人员佩戴统一明显标志，抢险车辆张贴特殊证照），维持治安秩序。</w:t>
      </w:r>
    </w:p>
    <w:p w14:paraId="1365DC1F">
      <w:pPr>
        <w:bidi w:val="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）公司的外部救援力量主要依托</w:t>
      </w:r>
      <w:r>
        <w:rPr>
          <w:rFonts w:hint="eastAsia" w:ascii="宋体" w:hAnsi="宋体" w:eastAsia="宋体" w:cs="宋体"/>
          <w:lang w:val="en-US" w:eastAsia="zh-CN"/>
        </w:rPr>
        <w:t>忻州市应急救援队</w:t>
      </w:r>
      <w:r>
        <w:rPr>
          <w:rFonts w:hint="eastAsia" w:ascii="宋体" w:hAnsi="宋体" w:eastAsia="宋体" w:cs="宋体"/>
        </w:rPr>
        <w:t>。通讯电话为</w:t>
      </w:r>
      <w:r>
        <w:rPr>
          <w:rFonts w:hint="eastAsia" w:ascii="宋体" w:hAnsi="宋体" w:eastAsia="宋体" w:cs="宋体"/>
          <w:lang w:val="en-US" w:eastAsia="zh-CN"/>
        </w:rPr>
        <w:t>0350-4761564</w:t>
      </w:r>
      <w:r>
        <w:rPr>
          <w:rFonts w:hint="eastAsia" w:ascii="宋体" w:hAnsi="宋体" w:eastAsia="宋体" w:cs="宋体"/>
        </w:rPr>
        <w:t>。</w:t>
      </w:r>
    </w:p>
    <w:p w14:paraId="246D9681">
      <w:pPr>
        <w:bidi w:val="0"/>
        <w:rPr>
          <w:rFonts w:hint="eastAsia" w:ascii="宋体" w:hAnsi="宋体" w:eastAsia="宋体" w:cs="宋体"/>
          <w:lang w:val="en-US" w:eastAsia="zh-CN"/>
        </w:rPr>
      </w:pPr>
      <w:r>
        <w:rPr>
          <w:rFonts w:hint="eastAsia" w:ascii="宋体" w:hAnsi="宋体" w:eastAsia="宋体" w:cs="宋体"/>
          <w:lang w:val="en-US" w:eastAsia="zh-CN"/>
        </w:rPr>
        <w:t>5）我公司拥有一批多年从事煤矿生产的管理人员及专业技术人员，并组成了技术组，负责收集现场信息，核实现场情况；针对生产安全事故提出技术处置建议和方案；组织制定现场应急处置方案；协调和维持事发单位和波及单位的生产平衡；协调原辅料供应；调动、协调公司内、外部专家。另外集团公司、所在地宁武县等均建立有应急专家库，必要时可请求以上单位提供支援。</w:t>
      </w:r>
    </w:p>
    <w:p w14:paraId="746FC4D3">
      <w:pPr>
        <w:bidi w:val="0"/>
        <w:rPr>
          <w:rFonts w:hint="eastAsia" w:ascii="宋体" w:hAnsi="宋体" w:eastAsia="宋体" w:cs="宋体"/>
        </w:rPr>
      </w:pPr>
      <w:r>
        <w:rPr>
          <w:rFonts w:hint="eastAsia" w:ascii="宋体" w:hAnsi="宋体" w:eastAsia="宋体" w:cs="宋体"/>
        </w:rPr>
        <w:t>外部应急响应通讯录</w:t>
      </w:r>
      <w:r>
        <w:rPr>
          <w:rFonts w:hint="eastAsia" w:ascii="宋体" w:hAnsi="宋体" w:eastAsia="宋体" w:cs="宋体"/>
          <w:lang w:val="zh-CN"/>
        </w:rPr>
        <w:t>见附件</w:t>
      </w:r>
      <w:r>
        <w:rPr>
          <w:rFonts w:hint="eastAsia" w:ascii="宋体" w:hAnsi="宋体" w:cs="宋体"/>
          <w:lang w:val="en-US" w:eastAsia="zh-CN"/>
        </w:rPr>
        <w:t>7</w:t>
      </w:r>
      <w:r>
        <w:rPr>
          <w:rFonts w:hint="eastAsia" w:ascii="宋体" w:hAnsi="宋体" w:eastAsia="宋体" w:cs="宋体"/>
          <w:lang w:val="zh-CN"/>
        </w:rPr>
        <w:t>。</w:t>
      </w:r>
    </w:p>
    <w:p w14:paraId="35CC888A">
      <w:pPr>
        <w:pStyle w:val="4"/>
        <w:bidi w:val="0"/>
        <w:rPr>
          <w:rFonts w:hint="eastAsia" w:ascii="宋体" w:hAnsi="宋体" w:eastAsia="宋体" w:cs="宋体"/>
        </w:rPr>
      </w:pPr>
      <w:bookmarkStart w:id="129" w:name="_Toc3896"/>
      <w:bookmarkStart w:id="130" w:name="_Toc23919"/>
      <w:bookmarkStart w:id="131" w:name="_Toc19940"/>
      <w:bookmarkStart w:id="132" w:name="_Toc24817"/>
      <w:r>
        <w:rPr>
          <w:rFonts w:hint="eastAsia" w:ascii="宋体" w:hAnsi="宋体" w:eastAsia="宋体" w:cs="宋体"/>
          <w:lang w:val="zh-CN"/>
        </w:rPr>
        <w:t>应急装备保障</w:t>
      </w:r>
      <w:bookmarkEnd w:id="129"/>
      <w:bookmarkEnd w:id="130"/>
      <w:bookmarkEnd w:id="131"/>
      <w:bookmarkEnd w:id="132"/>
    </w:p>
    <w:p w14:paraId="76FF2C71">
      <w:pPr>
        <w:bidi w:val="0"/>
        <w:rPr>
          <w:rFonts w:hint="eastAsia" w:ascii="宋体" w:hAnsi="宋体" w:eastAsia="宋体" w:cs="宋体"/>
          <w:lang w:val="zh-CN"/>
        </w:rPr>
      </w:pPr>
      <w:r>
        <w:rPr>
          <w:rFonts w:hint="eastAsia" w:ascii="宋体" w:hAnsi="宋体" w:eastAsia="宋体" w:cs="宋体"/>
        </w:rPr>
        <w:t>我公司在井底设有井下消防材料库，存有一定数量的消防材料，制定应急物资装备保障预案</w:t>
      </w:r>
      <w:r>
        <w:rPr>
          <w:rFonts w:hint="eastAsia" w:ascii="宋体" w:hAnsi="宋体" w:eastAsia="宋体" w:cs="宋体"/>
          <w:lang w:eastAsia="zh-CN"/>
        </w:rPr>
        <w:t>，</w:t>
      </w:r>
      <w:r>
        <w:rPr>
          <w:rFonts w:hint="eastAsia" w:ascii="宋体" w:hAnsi="宋体" w:eastAsia="宋体" w:cs="宋体"/>
        </w:rPr>
        <w:t>保证在各种事故应急抢救抢险中有充足的材料和设备（包括通讯装备</w:t>
      </w:r>
      <w:r>
        <w:rPr>
          <w:rFonts w:hint="eastAsia" w:ascii="宋体" w:hAnsi="宋体" w:cs="宋体"/>
          <w:lang w:eastAsia="zh-CN"/>
        </w:rPr>
        <w:t>、</w:t>
      </w:r>
      <w:r>
        <w:rPr>
          <w:rFonts w:hint="eastAsia" w:ascii="宋体" w:hAnsi="宋体" w:eastAsia="宋体" w:cs="宋体"/>
        </w:rPr>
        <w:t>运输工具</w:t>
      </w:r>
      <w:r>
        <w:rPr>
          <w:rFonts w:hint="eastAsia" w:ascii="宋体" w:hAnsi="宋体" w:cs="宋体"/>
          <w:lang w:eastAsia="zh-CN"/>
        </w:rPr>
        <w:t>、</w:t>
      </w:r>
      <w:r>
        <w:rPr>
          <w:rFonts w:hint="eastAsia" w:ascii="宋体" w:hAnsi="宋体" w:eastAsia="宋体" w:cs="宋体"/>
        </w:rPr>
        <w:t>照明装置</w:t>
      </w:r>
      <w:r>
        <w:rPr>
          <w:rFonts w:hint="eastAsia" w:ascii="宋体" w:hAnsi="宋体" w:cs="宋体"/>
          <w:lang w:eastAsia="zh-CN"/>
        </w:rPr>
        <w:t>、</w:t>
      </w:r>
      <w:r>
        <w:rPr>
          <w:rFonts w:hint="eastAsia" w:ascii="宋体" w:hAnsi="宋体" w:eastAsia="宋体" w:cs="宋体"/>
        </w:rPr>
        <w:t>防护装备及各种专用设备等）所有抢救物资</w:t>
      </w:r>
      <w:r>
        <w:rPr>
          <w:rFonts w:hint="eastAsia" w:ascii="宋体" w:hAnsi="宋体" w:cs="宋体"/>
          <w:lang w:eastAsia="zh-CN"/>
        </w:rPr>
        <w:t>、</w:t>
      </w:r>
      <w:r>
        <w:rPr>
          <w:rFonts w:hint="eastAsia" w:ascii="宋体" w:hAnsi="宋体" w:eastAsia="宋体" w:cs="宋体"/>
        </w:rPr>
        <w:t>设备要按规定配齐配足</w:t>
      </w:r>
      <w:r>
        <w:rPr>
          <w:rFonts w:hint="eastAsia" w:ascii="宋体" w:hAnsi="宋体" w:cs="宋体"/>
          <w:lang w:eastAsia="zh-CN"/>
        </w:rPr>
        <w:t>。</w:t>
      </w:r>
      <w:r>
        <w:rPr>
          <w:rFonts w:hint="eastAsia" w:ascii="宋体" w:hAnsi="宋体" w:eastAsia="宋体" w:cs="宋体"/>
        </w:rPr>
        <w:t>应急救援物资清单</w:t>
      </w:r>
      <w:r>
        <w:rPr>
          <w:rFonts w:hint="eastAsia" w:ascii="宋体" w:hAnsi="宋体" w:eastAsia="宋体" w:cs="宋体"/>
          <w:lang w:val="zh-CN"/>
        </w:rPr>
        <w:t>见附件</w:t>
      </w:r>
      <w:r>
        <w:rPr>
          <w:rFonts w:hint="eastAsia" w:ascii="宋体" w:hAnsi="宋体" w:eastAsia="宋体" w:cs="宋体"/>
        </w:rPr>
        <w:t>5</w:t>
      </w:r>
      <w:r>
        <w:rPr>
          <w:rFonts w:hint="eastAsia" w:ascii="宋体" w:hAnsi="宋体" w:eastAsia="宋体" w:cs="宋体"/>
          <w:lang w:val="zh-CN"/>
        </w:rPr>
        <w:t>。</w:t>
      </w:r>
    </w:p>
    <w:p w14:paraId="7EB1599F">
      <w:pPr>
        <w:pStyle w:val="4"/>
        <w:bidi w:val="0"/>
        <w:rPr>
          <w:rFonts w:hint="eastAsia" w:ascii="宋体" w:hAnsi="宋体" w:eastAsia="宋体" w:cs="宋体"/>
        </w:rPr>
      </w:pPr>
      <w:bookmarkStart w:id="133" w:name="_Toc6856"/>
      <w:bookmarkStart w:id="134" w:name="_Toc5234"/>
      <w:bookmarkStart w:id="135" w:name="_Toc26195"/>
      <w:bookmarkStart w:id="136" w:name="_Toc31820"/>
      <w:r>
        <w:rPr>
          <w:rFonts w:hint="eastAsia" w:ascii="宋体" w:hAnsi="宋体" w:eastAsia="宋体" w:cs="宋体"/>
          <w:lang w:val="zh-CN"/>
        </w:rPr>
        <w:t>经费保障</w:t>
      </w:r>
      <w:bookmarkEnd w:id="133"/>
      <w:bookmarkEnd w:id="134"/>
      <w:bookmarkEnd w:id="135"/>
      <w:bookmarkEnd w:id="136"/>
    </w:p>
    <w:p w14:paraId="1BD9E84C">
      <w:pPr>
        <w:bidi w:val="0"/>
        <w:rPr>
          <w:rFonts w:hint="eastAsia" w:ascii="宋体" w:hAnsi="宋体" w:eastAsia="宋体" w:cs="宋体"/>
          <w:lang w:val="zh-CN" w:eastAsia="zh-CN"/>
        </w:rPr>
      </w:pP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1100C5B5">
      <w:pPr>
        <w:pStyle w:val="4"/>
        <w:bidi w:val="0"/>
        <w:rPr>
          <w:rFonts w:hint="eastAsia" w:ascii="宋体" w:hAnsi="宋体" w:eastAsia="宋体" w:cs="宋体"/>
        </w:rPr>
      </w:pPr>
      <w:bookmarkStart w:id="137" w:name="_Toc23499"/>
      <w:bookmarkStart w:id="138" w:name="_Toc5507"/>
      <w:bookmarkStart w:id="139" w:name="_Toc9254"/>
      <w:bookmarkStart w:id="140" w:name="_Toc11712"/>
      <w:r>
        <w:rPr>
          <w:rFonts w:hint="eastAsia" w:ascii="宋体" w:hAnsi="宋体" w:eastAsia="宋体" w:cs="宋体"/>
          <w:lang w:val="zh-CN"/>
        </w:rPr>
        <w:t>其他保障</w:t>
      </w:r>
      <w:bookmarkEnd w:id="137"/>
      <w:bookmarkEnd w:id="138"/>
      <w:bookmarkEnd w:id="139"/>
      <w:bookmarkEnd w:id="140"/>
    </w:p>
    <w:p w14:paraId="604D68C3">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1</w:t>
      </w:r>
      <w:r>
        <w:rPr>
          <w:rFonts w:hint="eastAsia" w:ascii="宋体" w:hAnsi="宋体" w:eastAsia="宋体" w:cs="宋体"/>
        </w:rPr>
        <w:t xml:space="preserve"> </w:t>
      </w:r>
      <w:r>
        <w:rPr>
          <w:rFonts w:hint="eastAsia" w:ascii="宋体" w:hAnsi="宋体" w:eastAsia="宋体" w:cs="宋体"/>
          <w:lang w:val="zh-CN"/>
        </w:rPr>
        <w:t>治安保障</w:t>
      </w:r>
    </w:p>
    <w:p w14:paraId="618D1F5F">
      <w:pPr>
        <w:bidi w:val="0"/>
        <w:rPr>
          <w:rFonts w:hint="eastAsia" w:ascii="宋体" w:hAnsi="宋体" w:eastAsia="宋体" w:cs="宋体"/>
          <w:lang w:val="zh-CN"/>
        </w:rPr>
      </w:pPr>
      <w:r>
        <w:rPr>
          <w:rFonts w:hint="eastAsia" w:ascii="宋体" w:hAnsi="宋体" w:eastAsia="宋体" w:cs="宋体"/>
          <w:lang w:val="zh-CN"/>
        </w:rPr>
        <w:t>发生事故后，</w:t>
      </w:r>
      <w:r>
        <w:rPr>
          <w:rFonts w:hint="eastAsia" w:ascii="宋体" w:hAnsi="宋体" w:eastAsia="宋体" w:cs="宋体"/>
          <w:lang w:val="en-US" w:eastAsia="zh-CN"/>
        </w:rPr>
        <w:t>现场救援保卫</w:t>
      </w:r>
      <w:r>
        <w:rPr>
          <w:rFonts w:hint="eastAsia" w:ascii="宋体" w:hAnsi="宋体" w:eastAsia="宋体" w:cs="宋体"/>
          <w:lang w:val="zh-CN"/>
        </w:rPr>
        <w:t>组按照治安警戒要求，对应急指挥部、抢救现场（如井口）、重要设施设备、坑口急救站等要害场所设置警戒，加强矿区巡逻，对进入事故现场的人员和车辆实行警戒（必要时抢救人员佩戴统一明显标志，抢险车辆张贴特殊证照），及时疏散现场人员，维持治安秩序。工会等有关部门应积极发动和组织群众开展群防联防，协调各有关单位实施治安秩序稳定工作。必要时，请求当地公安交通管理部门对现场车辆实施交通管制。</w:t>
      </w:r>
    </w:p>
    <w:p w14:paraId="438F23D1">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2</w:t>
      </w:r>
      <w:r>
        <w:rPr>
          <w:rFonts w:hint="eastAsia" w:ascii="宋体" w:hAnsi="宋体" w:eastAsia="宋体" w:cs="宋体"/>
        </w:rPr>
        <w:t xml:space="preserve"> </w:t>
      </w:r>
      <w:r>
        <w:rPr>
          <w:rFonts w:hint="eastAsia" w:ascii="宋体" w:hAnsi="宋体" w:eastAsia="宋体" w:cs="宋体"/>
          <w:lang w:val="zh-CN"/>
        </w:rPr>
        <w:t>技术保障</w:t>
      </w:r>
    </w:p>
    <w:p w14:paraId="56860001">
      <w:pPr>
        <w:bidi w:val="0"/>
        <w:rPr>
          <w:rFonts w:hint="eastAsia" w:ascii="宋体" w:hAnsi="宋体" w:eastAsia="宋体" w:cs="宋体"/>
        </w:rPr>
      </w:pPr>
      <w:r>
        <w:rPr>
          <w:rFonts w:hint="eastAsia" w:ascii="宋体" w:hAnsi="宋体" w:eastAsia="宋体" w:cs="宋体"/>
        </w:rPr>
        <w:t>由总工程师牵头，有关业务技术人员配合，协助总指挥制定抢救方案和恢复计划，对抢救或恢复过程中遇到的技术难题及时给予技术支持，技术力量不足时随时调集外部专家</w:t>
      </w:r>
      <w:r>
        <w:rPr>
          <w:rFonts w:hint="eastAsia" w:ascii="宋体" w:hAnsi="宋体" w:eastAsia="宋体" w:cs="宋体"/>
          <w:lang w:val="zh-CN"/>
        </w:rPr>
        <w:t>。</w:t>
      </w:r>
    </w:p>
    <w:p w14:paraId="1DFDEABD">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 xml:space="preserve">3 </w:t>
      </w:r>
      <w:r>
        <w:rPr>
          <w:rFonts w:hint="eastAsia" w:ascii="宋体" w:hAnsi="宋体" w:eastAsia="宋体" w:cs="宋体"/>
          <w:lang w:val="zh-CN"/>
        </w:rPr>
        <w:t>医疗保障</w:t>
      </w:r>
    </w:p>
    <w:p w14:paraId="171888DA">
      <w:pPr>
        <w:bidi w:val="0"/>
        <w:rPr>
          <w:rFonts w:hint="eastAsia" w:ascii="宋体" w:hAnsi="宋体" w:eastAsia="宋体" w:cs="宋体"/>
        </w:rPr>
      </w:pPr>
      <w:r>
        <w:rPr>
          <w:rFonts w:hint="eastAsia" w:ascii="宋体" w:hAnsi="宋体" w:eastAsia="宋体" w:cs="宋体"/>
          <w:lang w:val="zh-CN"/>
        </w:rPr>
        <w:t>本公司与</w:t>
      </w:r>
      <w:r>
        <w:rPr>
          <w:rFonts w:hint="eastAsia" w:ascii="宋体" w:hAnsi="宋体" w:eastAsia="宋体" w:cs="宋体"/>
          <w:lang w:val="en-US" w:eastAsia="zh-CN"/>
        </w:rPr>
        <w:t>宁武县医疗集团人民医院</w:t>
      </w:r>
      <w:r>
        <w:rPr>
          <w:rFonts w:hint="eastAsia" w:ascii="宋体" w:hAnsi="宋体" w:eastAsia="宋体" w:cs="宋体"/>
          <w:lang w:val="zh-CN"/>
        </w:rPr>
        <w:t>签订工伤救治定点医院</w:t>
      </w:r>
      <w:r>
        <w:rPr>
          <w:rFonts w:hint="eastAsia" w:ascii="宋体" w:hAnsi="宋体" w:eastAsia="宋体" w:cs="宋体"/>
        </w:rPr>
        <w:t>合同</w:t>
      </w:r>
      <w:r>
        <w:rPr>
          <w:rFonts w:hint="eastAsia" w:ascii="宋体" w:hAnsi="宋体" w:eastAsia="宋体" w:cs="宋体"/>
          <w:lang w:val="zh-CN"/>
        </w:rPr>
        <w:t>，该院拥有地区最先进的医疗设备和医疗技术，是发生生产安全事故时的主要医疗求助力量，配备相应的医疗救治药物、技术、设备和人员，提高医疗卫生机构应对事故灾难的救治能力，该医院按照事故抢救要求，可随时到达事故现场，负责事故的现场医疗急救，伤病员在现场处理后，立即转送</w:t>
      </w:r>
      <w:r>
        <w:rPr>
          <w:rFonts w:hint="eastAsia" w:ascii="宋体" w:hAnsi="宋体" w:eastAsia="宋体" w:cs="宋体"/>
          <w:lang w:val="en-US" w:eastAsia="zh-CN"/>
        </w:rPr>
        <w:t>宁武县医疗集团人民</w:t>
      </w:r>
      <w:r>
        <w:rPr>
          <w:rFonts w:hint="eastAsia" w:ascii="宋体" w:hAnsi="宋体" w:eastAsia="宋体" w:cs="宋体"/>
          <w:lang w:val="zh-CN"/>
        </w:rPr>
        <w:t>医院进行医治。急救电话03</w:t>
      </w:r>
      <w:r>
        <w:rPr>
          <w:rFonts w:hint="eastAsia" w:ascii="宋体" w:hAnsi="宋体" w:eastAsia="宋体" w:cs="宋体"/>
          <w:lang w:val="en-US" w:eastAsia="zh-CN"/>
        </w:rPr>
        <w:t>50-4723581</w:t>
      </w:r>
      <w:r>
        <w:rPr>
          <w:rFonts w:hint="eastAsia" w:ascii="宋体" w:hAnsi="宋体" w:eastAsia="宋体" w:cs="宋体"/>
        </w:rPr>
        <w:t>。</w:t>
      </w:r>
      <w:bookmarkStart w:id="141" w:name="_Toc433708236"/>
      <w:bookmarkStart w:id="142" w:name="_Toc20031"/>
      <w:bookmarkStart w:id="143" w:name="_Toc16334"/>
      <w:bookmarkStart w:id="144" w:name="_Toc3456"/>
      <w:bookmarkStart w:id="145" w:name="_Toc29262"/>
      <w:bookmarkStart w:id="146" w:name="_Toc29968"/>
      <w:bookmarkStart w:id="147" w:name="_Toc24944"/>
      <w:bookmarkStart w:id="148" w:name="_Toc1679"/>
    </w:p>
    <w:p w14:paraId="5F5A80F2">
      <w:pPr>
        <w:bidi w:val="0"/>
        <w:rPr>
          <w:rFonts w:hint="eastAsia" w:ascii="宋体" w:hAnsi="宋体" w:eastAsia="宋体" w:cs="宋体"/>
        </w:rPr>
      </w:pPr>
      <w:r>
        <w:rPr>
          <w:rFonts w:hint="eastAsia" w:ascii="宋体" w:hAnsi="宋体" w:eastAsia="宋体" w:cs="宋体"/>
        </w:rPr>
        <w:t>5.5.</w:t>
      </w:r>
      <w:r>
        <w:rPr>
          <w:rFonts w:hint="eastAsia" w:ascii="宋体" w:hAnsi="宋体" w:eastAsia="宋体" w:cs="宋体"/>
          <w:lang w:val="en-US" w:eastAsia="zh-CN"/>
        </w:rPr>
        <w:t xml:space="preserve">4 </w:t>
      </w:r>
      <w:r>
        <w:rPr>
          <w:rFonts w:hint="eastAsia" w:ascii="宋体" w:hAnsi="宋体" w:eastAsia="宋体" w:cs="宋体"/>
        </w:rPr>
        <w:t>后勤保障</w:t>
      </w:r>
    </w:p>
    <w:p w14:paraId="76148FC0">
      <w:pPr>
        <w:bidi w:val="0"/>
        <w:rPr>
          <w:rFonts w:hint="eastAsia" w:ascii="宋体" w:hAnsi="宋体" w:eastAsia="宋体" w:cs="宋体"/>
        </w:rPr>
      </w:pP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r>
        <w:rPr>
          <w:rFonts w:hint="eastAsia" w:ascii="宋体" w:hAnsi="宋体" w:eastAsia="宋体" w:cs="宋体"/>
          <w:lang w:val="en-US" w:eastAsia="zh-CN"/>
        </w:rPr>
        <w:t>，为灾区群众提供临时避难场所和基本生活用品，及时恢复被损坏的生活设施设备。</w:t>
      </w:r>
    </w:p>
    <w:bookmarkEnd w:id="141"/>
    <w:bookmarkEnd w:id="142"/>
    <w:bookmarkEnd w:id="143"/>
    <w:bookmarkEnd w:id="144"/>
    <w:bookmarkEnd w:id="145"/>
    <w:bookmarkEnd w:id="146"/>
    <w:bookmarkEnd w:id="147"/>
    <w:bookmarkEnd w:id="148"/>
    <w:p w14:paraId="4C61DEBD">
      <w:pPr>
        <w:rPr>
          <w:rFonts w:hint="eastAsia" w:ascii="宋体" w:hAnsi="宋体" w:eastAsia="宋体" w:cs="宋体"/>
          <w:lang w:val="en-US" w:eastAsia="zh-CN"/>
        </w:rPr>
      </w:pPr>
      <w:r>
        <w:rPr>
          <w:rFonts w:hint="eastAsia" w:ascii="宋体" w:hAnsi="宋体" w:eastAsia="宋体" w:cs="宋体"/>
          <w:lang w:val="en-US" w:eastAsia="zh-CN"/>
        </w:rPr>
        <w:br w:type="page"/>
      </w:r>
    </w:p>
    <w:p w14:paraId="30C20974">
      <w:pPr>
        <w:bidi w:val="0"/>
        <w:rPr>
          <w:rFonts w:hint="eastAsia" w:ascii="宋体" w:hAnsi="宋体" w:eastAsia="宋体" w:cs="宋体"/>
          <w:lang w:val="en-US" w:eastAsia="zh-CN"/>
        </w:rPr>
        <w:sectPr>
          <w:headerReference r:id="rId11" w:type="default"/>
          <w:footerReference r:id="rId12" w:type="default"/>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p>
    <w:p w14:paraId="5FA81AF7">
      <w:pPr>
        <w:pStyle w:val="2"/>
        <w:numPr>
          <w:ilvl w:val="0"/>
          <w:numId w:val="3"/>
        </w:num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 xml:space="preserve"> </w:t>
      </w:r>
      <w:bookmarkStart w:id="149" w:name="_Toc30655"/>
      <w:r>
        <w:rPr>
          <w:rFonts w:hint="eastAsia" w:ascii="宋体" w:hAnsi="宋体" w:eastAsia="宋体" w:cs="宋体"/>
          <w:lang w:val="en-US" w:eastAsia="zh-CN"/>
        </w:rPr>
        <w:t>专项应急预案</w:t>
      </w:r>
      <w:bookmarkEnd w:id="149"/>
    </w:p>
    <w:p w14:paraId="608A69B4">
      <w:pPr>
        <w:pStyle w:val="3"/>
        <w:numPr>
          <w:ilvl w:val="0"/>
          <w:numId w:val="11"/>
        </w:numPr>
        <w:bidi w:val="0"/>
        <w:jc w:val="center"/>
        <w:rPr>
          <w:rFonts w:hint="eastAsia" w:ascii="宋体" w:hAnsi="宋体" w:eastAsia="宋体" w:cs="宋体"/>
        </w:rPr>
      </w:pPr>
      <w:bookmarkStart w:id="150" w:name="_Toc11241"/>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事故专项应急预案</w:t>
      </w:r>
      <w:bookmarkEnd w:id="150"/>
    </w:p>
    <w:p w14:paraId="57AD223B">
      <w:pPr>
        <w:pStyle w:val="4"/>
        <w:bidi w:val="0"/>
        <w:rPr>
          <w:rFonts w:hint="eastAsia" w:ascii="宋体" w:hAnsi="宋体" w:eastAsia="宋体" w:cs="宋体"/>
        </w:rPr>
      </w:pPr>
      <w:bookmarkStart w:id="151" w:name="_Toc30379"/>
      <w:bookmarkStart w:id="152" w:name="_Toc10102"/>
      <w:bookmarkStart w:id="153" w:name="_Toc2340"/>
      <w:r>
        <w:rPr>
          <w:rFonts w:hint="eastAsia" w:ascii="宋体" w:hAnsi="宋体" w:eastAsia="宋体" w:cs="宋体"/>
        </w:rPr>
        <w:t>适用范围</w:t>
      </w:r>
      <w:bookmarkEnd w:id="151"/>
      <w:bookmarkEnd w:id="152"/>
      <w:bookmarkEnd w:id="153"/>
    </w:p>
    <w:p w14:paraId="15F25149">
      <w:pPr>
        <w:bidi w:val="0"/>
        <w:rPr>
          <w:rFonts w:hint="eastAsia" w:ascii="宋体" w:hAnsi="宋体" w:eastAsia="宋体" w:cs="宋体"/>
        </w:rPr>
      </w:pPr>
      <w:r>
        <w:rPr>
          <w:rFonts w:hint="eastAsia" w:ascii="宋体" w:hAnsi="宋体" w:eastAsia="宋体" w:cs="宋体"/>
        </w:rPr>
        <w:t>本预案适用于在矿井发生瓦斯</w:t>
      </w:r>
      <w:r>
        <w:rPr>
          <w:rFonts w:hint="eastAsia" w:ascii="宋体" w:hAnsi="宋体" w:eastAsia="宋体" w:cs="宋体"/>
          <w:lang w:val="en-US" w:eastAsia="zh-CN"/>
        </w:rPr>
        <w:t>爆炸</w:t>
      </w:r>
      <w:r>
        <w:rPr>
          <w:rFonts w:hint="eastAsia" w:ascii="宋体" w:hAnsi="宋体" w:eastAsia="宋体" w:cs="宋体"/>
        </w:rPr>
        <w:t>事故的应急救援工作。</w:t>
      </w:r>
    </w:p>
    <w:p w14:paraId="16D1E2C0">
      <w:pPr>
        <w:bidi w:val="0"/>
        <w:rPr>
          <w:rFonts w:hint="eastAsia" w:ascii="宋体" w:hAnsi="宋体" w:eastAsia="宋体" w:cs="宋体"/>
        </w:rPr>
      </w:pPr>
      <w:r>
        <w:rPr>
          <w:rFonts w:hint="eastAsia" w:ascii="宋体" w:hAnsi="宋体" w:eastAsia="宋体" w:cs="宋体"/>
        </w:rPr>
        <w:t>本预案与第一部分综合预案相衔接。</w:t>
      </w:r>
    </w:p>
    <w:p w14:paraId="047DF27F">
      <w:pPr>
        <w:pStyle w:val="4"/>
        <w:bidi w:val="0"/>
        <w:rPr>
          <w:rFonts w:hint="eastAsia" w:ascii="宋体" w:hAnsi="宋体" w:eastAsia="宋体" w:cs="宋体"/>
        </w:rPr>
      </w:pPr>
      <w:bookmarkStart w:id="154" w:name="_Toc16605"/>
      <w:bookmarkStart w:id="155" w:name="_Toc27707"/>
      <w:bookmarkStart w:id="156" w:name="_Toc10302"/>
      <w:r>
        <w:rPr>
          <w:rFonts w:hint="eastAsia" w:ascii="宋体" w:hAnsi="宋体" w:eastAsia="宋体" w:cs="宋体"/>
        </w:rPr>
        <w:t>应急组织机构及职责</w:t>
      </w:r>
      <w:bookmarkEnd w:id="154"/>
      <w:bookmarkEnd w:id="155"/>
      <w:bookmarkEnd w:id="156"/>
    </w:p>
    <w:p w14:paraId="158577CB">
      <w:pPr>
        <w:bidi w:val="0"/>
        <w:rPr>
          <w:rFonts w:hint="default" w:eastAsia="宋体"/>
          <w:lang w:val="en-US" w:eastAsia="zh-CN"/>
        </w:rPr>
      </w:pPr>
      <w:r>
        <w:rPr>
          <w:rFonts w:hint="eastAsia"/>
          <w:lang w:val="en-US" w:eastAsia="zh-CN"/>
        </w:rPr>
        <w:t>详见附件17。</w:t>
      </w:r>
    </w:p>
    <w:p w14:paraId="1060C613">
      <w:pPr>
        <w:pStyle w:val="4"/>
        <w:bidi w:val="0"/>
        <w:rPr>
          <w:rFonts w:hint="eastAsia" w:ascii="宋体" w:hAnsi="宋体" w:eastAsia="宋体" w:cs="宋体"/>
        </w:rPr>
      </w:pPr>
      <w:bookmarkStart w:id="157" w:name="_Toc11718"/>
      <w:bookmarkStart w:id="158" w:name="_Toc6280"/>
      <w:bookmarkStart w:id="159" w:name="_Toc12141"/>
      <w:r>
        <w:rPr>
          <w:rFonts w:hint="eastAsia" w:ascii="宋体" w:hAnsi="宋体" w:eastAsia="宋体" w:cs="宋体"/>
        </w:rPr>
        <w:t>响应启动</w:t>
      </w:r>
      <w:bookmarkEnd w:id="157"/>
      <w:bookmarkEnd w:id="158"/>
      <w:bookmarkEnd w:id="159"/>
    </w:p>
    <w:p w14:paraId="5FBE6EF0">
      <w:pPr>
        <w:bidi w:val="0"/>
        <w:rPr>
          <w:rFonts w:hint="eastAsia" w:ascii="宋体" w:hAnsi="宋体" w:eastAsia="宋体" w:cs="宋体"/>
          <w:b/>
          <w:bCs/>
        </w:rPr>
      </w:pPr>
      <w:bookmarkStart w:id="160" w:name="_Toc8082"/>
      <w:bookmarkStart w:id="161" w:name="_Toc20005"/>
      <w:bookmarkStart w:id="162" w:name="_Toc19386"/>
      <w:bookmarkStart w:id="163" w:name="_Toc7445"/>
      <w:bookmarkStart w:id="164" w:name="_Toc615"/>
      <w:bookmarkStart w:id="165" w:name="_Toc7159"/>
      <w:bookmarkStart w:id="166" w:name="_Toc29844"/>
      <w:bookmarkStart w:id="167" w:name="_Toc27275"/>
      <w:bookmarkStart w:id="168" w:name="_Toc963"/>
      <w:bookmarkStart w:id="169" w:name="_Toc22501"/>
      <w:bookmarkStart w:id="170" w:name="_Toc32199"/>
      <w:r>
        <w:rPr>
          <w:rFonts w:hint="eastAsia" w:ascii="宋体" w:hAnsi="宋体" w:eastAsia="宋体" w:cs="宋体"/>
          <w:b/>
          <w:bCs/>
        </w:rPr>
        <w:t>1.3.1 应急会议召开</w:t>
      </w:r>
    </w:p>
    <w:p w14:paraId="0928F6FB">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68F0F2B1">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瓦斯爆炸</w:t>
      </w:r>
      <w:r>
        <w:rPr>
          <w:rFonts w:hint="eastAsia" w:ascii="宋体" w:hAnsi="宋体" w:eastAsia="宋体" w:cs="宋体"/>
        </w:rPr>
        <w:t>事故情况；</w:t>
      </w:r>
    </w:p>
    <w:p w14:paraId="5E861901">
      <w:pPr>
        <w:bidi w:val="0"/>
        <w:rPr>
          <w:rFonts w:hint="eastAsia" w:ascii="宋体" w:hAnsi="宋体" w:eastAsia="宋体" w:cs="宋体"/>
        </w:rPr>
      </w:pPr>
      <w:r>
        <w:rPr>
          <w:rFonts w:hint="eastAsia" w:ascii="宋体" w:hAnsi="宋体" w:eastAsia="宋体" w:cs="宋体"/>
        </w:rPr>
        <w:t>⑵研究制定事故应急处置措施；</w:t>
      </w:r>
    </w:p>
    <w:p w14:paraId="1AE7353F">
      <w:pPr>
        <w:bidi w:val="0"/>
        <w:rPr>
          <w:rFonts w:hint="eastAsia" w:ascii="宋体" w:hAnsi="宋体" w:eastAsia="宋体" w:cs="宋体"/>
        </w:rPr>
      </w:pPr>
      <w:r>
        <w:rPr>
          <w:rFonts w:hint="eastAsia" w:ascii="宋体" w:hAnsi="宋体" w:eastAsia="宋体" w:cs="宋体"/>
        </w:rPr>
        <w:t>⑶确定所需调配的内、外部应急资源；</w:t>
      </w:r>
    </w:p>
    <w:p w14:paraId="11A46EB9">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r>
        <w:rPr>
          <w:rFonts w:hint="eastAsia" w:ascii="宋体" w:hAnsi="宋体" w:eastAsia="宋体" w:cs="宋体"/>
        </w:rPr>
        <w:t>。</w:t>
      </w:r>
    </w:p>
    <w:p w14:paraId="239C8DE0">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2D57FD25">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38006A0E">
      <w:pPr>
        <w:bidi w:val="0"/>
        <w:rPr>
          <w:rFonts w:hint="eastAsia" w:ascii="宋体" w:hAnsi="宋体" w:eastAsia="宋体" w:cs="宋体"/>
          <w:b/>
          <w:bCs/>
        </w:rPr>
      </w:pPr>
      <w:bookmarkStart w:id="171" w:name="_Toc12644"/>
      <w:bookmarkStart w:id="172" w:name="_Toc9940"/>
      <w:bookmarkStart w:id="173" w:name="_Toc15418"/>
      <w:bookmarkStart w:id="174" w:name="_Toc18019"/>
      <w:r>
        <w:rPr>
          <w:rFonts w:hint="eastAsia" w:ascii="宋体" w:hAnsi="宋体" w:eastAsia="宋体" w:cs="宋体"/>
          <w:b/>
          <w:bCs/>
        </w:rPr>
        <w:t>1.3.2 信息</w:t>
      </w:r>
      <w:bookmarkEnd w:id="160"/>
      <w:bookmarkEnd w:id="161"/>
      <w:bookmarkEnd w:id="162"/>
      <w:bookmarkEnd w:id="163"/>
      <w:bookmarkEnd w:id="164"/>
      <w:bookmarkEnd w:id="165"/>
      <w:bookmarkEnd w:id="166"/>
      <w:bookmarkEnd w:id="167"/>
      <w:bookmarkEnd w:id="168"/>
      <w:bookmarkEnd w:id="169"/>
      <w:bookmarkEnd w:id="170"/>
      <w:bookmarkEnd w:id="171"/>
      <w:r>
        <w:rPr>
          <w:rFonts w:hint="eastAsia" w:ascii="宋体" w:hAnsi="宋体" w:eastAsia="宋体" w:cs="宋体"/>
          <w:b/>
          <w:bCs/>
        </w:rPr>
        <w:t>上报</w:t>
      </w:r>
      <w:bookmarkEnd w:id="172"/>
      <w:bookmarkEnd w:id="173"/>
      <w:bookmarkEnd w:id="174"/>
    </w:p>
    <w:p w14:paraId="3750678F">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w:t>
      </w:r>
      <w:r>
        <w:rPr>
          <w:rFonts w:hint="eastAsia" w:ascii="宋体" w:hAnsi="宋体" w:cs="宋体"/>
          <w:lang w:eastAsia="zh-CN"/>
        </w:rPr>
        <w:t>山西省应急管理厅、国家矿山安全监察局山西局报告</w:t>
      </w:r>
      <w:r>
        <w:rPr>
          <w:rFonts w:hint="eastAsia" w:ascii="宋体" w:hAnsi="宋体" w:eastAsia="宋体" w:cs="宋体"/>
        </w:rPr>
        <w:t>。</w:t>
      </w:r>
      <w:r>
        <w:rPr>
          <w:rFonts w:hint="eastAsia" w:ascii="宋体" w:hAnsi="宋体" w:eastAsia="宋体" w:cs="宋体"/>
          <w:lang w:val="en-US" w:eastAsia="zh-CN"/>
        </w:rPr>
        <w:t>如发生重大灾害事故，30分钟内直报国家矿山安全监察局山西局。</w:t>
      </w:r>
    </w:p>
    <w:p w14:paraId="02B66CB9">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3D290A77">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0EFC40FA">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6257468C">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1E9B9B57">
      <w:pPr>
        <w:bidi w:val="0"/>
        <w:rPr>
          <w:rFonts w:hint="default" w:ascii="宋体" w:hAnsi="宋体" w:eastAsia="宋体" w:cs="宋体"/>
          <w:lang w:val="en-US" w:eastAsia="zh-CN"/>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526EBA14">
      <w:pPr>
        <w:bidi w:val="0"/>
        <w:rPr>
          <w:rFonts w:hint="eastAsia" w:ascii="宋体" w:hAnsi="宋体" w:eastAsia="宋体" w:cs="宋体"/>
          <w:b/>
          <w:bCs/>
        </w:rPr>
      </w:pPr>
      <w:r>
        <w:rPr>
          <w:rFonts w:hint="eastAsia" w:ascii="宋体" w:hAnsi="宋体" w:eastAsia="宋体" w:cs="宋体"/>
          <w:b/>
          <w:bCs/>
        </w:rPr>
        <w:t>1.3.</w:t>
      </w:r>
      <w:r>
        <w:rPr>
          <w:rFonts w:hint="eastAsia" w:ascii="宋体" w:hAnsi="宋体" w:eastAsia="宋体" w:cs="宋体"/>
          <w:b/>
          <w:bCs/>
          <w:lang w:val="en-US" w:eastAsia="zh-CN"/>
        </w:rPr>
        <w:t>5</w:t>
      </w:r>
      <w:r>
        <w:rPr>
          <w:rFonts w:hint="eastAsia" w:ascii="宋体" w:hAnsi="宋体" w:eastAsia="宋体" w:cs="宋体"/>
          <w:b/>
          <w:bCs/>
        </w:rPr>
        <w:t>后勤及财力保障</w:t>
      </w:r>
    </w:p>
    <w:p w14:paraId="000E1E64">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329DFEF9">
      <w:pPr>
        <w:pStyle w:val="4"/>
        <w:tabs>
          <w:tab w:val="left" w:pos="1120"/>
        </w:tabs>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5E7A0489">
      <w:pPr>
        <w:rPr>
          <w:rFonts w:hint="eastAsia" w:ascii="宋体" w:hAnsi="宋体" w:eastAsia="宋体" w:cs="宋体"/>
        </w:rPr>
      </w:pPr>
      <w:r>
        <w:rPr>
          <w:rFonts w:hint="eastAsia" w:ascii="宋体" w:hAnsi="宋体" w:eastAsia="宋体" w:cs="宋体"/>
          <w:b/>
          <w:bCs/>
          <w:lang w:val="en-US" w:eastAsia="zh-CN"/>
        </w:rPr>
        <w:t xml:space="preserve">1.4.1 </w:t>
      </w:r>
      <w:r>
        <w:rPr>
          <w:rFonts w:hint="eastAsia" w:ascii="宋体" w:hAnsi="宋体" w:cs="宋体"/>
          <w:b/>
          <w:bCs/>
          <w:lang w:val="en-US" w:eastAsia="zh-CN"/>
        </w:rPr>
        <w:t>应急</w:t>
      </w:r>
      <w:r>
        <w:rPr>
          <w:rFonts w:hint="eastAsia" w:ascii="宋体" w:hAnsi="宋体" w:eastAsia="宋体" w:cs="宋体"/>
          <w:b/>
          <w:bCs/>
          <w:lang w:val="en-US" w:eastAsia="zh-CN"/>
        </w:rPr>
        <w:t>处置</w:t>
      </w:r>
      <w:r>
        <w:rPr>
          <w:rFonts w:hint="eastAsia" w:ascii="宋体" w:hAnsi="宋体" w:cs="宋体"/>
          <w:b/>
          <w:bCs/>
          <w:lang w:val="en-US" w:eastAsia="zh-CN"/>
        </w:rPr>
        <w:t>指导</w:t>
      </w:r>
      <w:r>
        <w:rPr>
          <w:rFonts w:hint="eastAsia" w:ascii="宋体" w:hAnsi="宋体" w:eastAsia="宋体" w:cs="宋体"/>
          <w:b/>
          <w:bCs/>
          <w:lang w:val="en-US" w:eastAsia="zh-CN"/>
        </w:rPr>
        <w:t>原则</w:t>
      </w:r>
      <w:r>
        <w:rPr>
          <w:rFonts w:hint="eastAsia" w:ascii="宋体" w:hAnsi="宋体" w:eastAsia="宋体" w:cs="宋体"/>
        </w:rPr>
        <w:t xml:space="preserve">   </w:t>
      </w:r>
    </w:p>
    <w:p w14:paraId="2F991D1C">
      <w:pPr>
        <w:numPr>
          <w:ilvl w:val="0"/>
          <w:numId w:val="12"/>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49D325C4">
      <w:pPr>
        <w:numPr>
          <w:ilvl w:val="0"/>
          <w:numId w:val="12"/>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373CEDE4">
      <w:pPr>
        <w:numPr>
          <w:ilvl w:val="0"/>
          <w:numId w:val="12"/>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153C9EAD">
      <w:pPr>
        <w:numPr>
          <w:ilvl w:val="0"/>
          <w:numId w:val="12"/>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5BBFDA1B">
      <w:pPr>
        <w:numPr>
          <w:ilvl w:val="0"/>
          <w:numId w:val="12"/>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3039361B">
      <w:pPr>
        <w:bidi w:val="0"/>
        <w:rPr>
          <w:rFonts w:hint="eastAsia" w:ascii="宋体" w:hAnsi="宋体" w:eastAsia="宋体" w:cs="宋体"/>
          <w:b/>
          <w:bCs/>
        </w:rPr>
      </w:pPr>
      <w:r>
        <w:rPr>
          <w:rFonts w:hint="eastAsia" w:ascii="宋体" w:hAnsi="宋体" w:eastAsia="宋体" w:cs="宋体"/>
          <w:b/>
          <w:bCs/>
          <w:lang w:val="en-US" w:eastAsia="zh-CN"/>
        </w:rPr>
        <w:t xml:space="preserve">1.4.2 </w:t>
      </w:r>
      <w:r>
        <w:rPr>
          <w:rFonts w:hint="eastAsia" w:ascii="宋体" w:hAnsi="宋体" w:eastAsia="宋体" w:cs="宋体"/>
          <w:b/>
          <w:bCs/>
        </w:rPr>
        <w:t>瓦斯爆炸事故应急处置措施</w:t>
      </w:r>
    </w:p>
    <w:p w14:paraId="502567A4">
      <w:pPr>
        <w:numPr>
          <w:ilvl w:val="0"/>
          <w:numId w:val="13"/>
        </w:numPr>
        <w:bidi w:val="0"/>
        <w:rPr>
          <w:rFonts w:hint="eastAsia" w:ascii="宋体" w:hAnsi="宋体" w:eastAsia="宋体" w:cs="宋体"/>
        </w:rPr>
      </w:pPr>
      <w:r>
        <w:rPr>
          <w:rFonts w:hint="eastAsia" w:ascii="宋体" w:hAnsi="宋体" w:eastAsia="宋体" w:cs="宋体"/>
          <w:lang w:val="en-US" w:eastAsia="zh-CN"/>
        </w:rPr>
        <w:t>及时切断瓦斯爆炸事故影响范围内一切非本质安全型电源。</w:t>
      </w:r>
    </w:p>
    <w:p w14:paraId="0F014484">
      <w:pPr>
        <w:numPr>
          <w:ilvl w:val="0"/>
          <w:numId w:val="13"/>
        </w:numPr>
        <w:ind w:firstLine="560"/>
        <w:rPr>
          <w:rFonts w:hint="eastAsia" w:ascii="宋体" w:hAnsi="宋体" w:eastAsia="宋体" w:cs="宋体"/>
        </w:rPr>
      </w:pPr>
      <w:r>
        <w:rPr>
          <w:rFonts w:hint="eastAsia" w:ascii="宋体" w:hAnsi="宋体" w:eastAsia="宋体" w:cs="宋体"/>
        </w:rPr>
        <w:t>矿山</w:t>
      </w:r>
      <w:r>
        <w:rPr>
          <w:rFonts w:hint="eastAsia" w:ascii="宋体" w:hAnsi="宋体" w:cs="宋体"/>
          <w:lang w:val="en-US" w:eastAsia="zh-CN"/>
        </w:rPr>
        <w:t>兼职</w:t>
      </w:r>
      <w:r>
        <w:rPr>
          <w:rFonts w:hint="eastAsia" w:ascii="宋体" w:hAnsi="宋体" w:eastAsia="宋体" w:cs="宋体"/>
        </w:rPr>
        <w:t>救</w:t>
      </w:r>
      <w:r>
        <w:rPr>
          <w:rFonts w:hint="eastAsia" w:ascii="宋体" w:hAnsi="宋体" w:cs="宋体"/>
          <w:lang w:val="en-US" w:eastAsia="zh-CN"/>
        </w:rPr>
        <w:t>护</w:t>
      </w:r>
      <w:r>
        <w:rPr>
          <w:rFonts w:hint="eastAsia" w:ascii="宋体" w:hAnsi="宋体" w:eastAsia="宋体" w:cs="宋体"/>
        </w:rPr>
        <w:t>队参加瓦斯爆炸事故救援，应当</w:t>
      </w:r>
      <w:r>
        <w:rPr>
          <w:rFonts w:hint="eastAsia" w:ascii="宋体" w:hAnsi="宋体" w:cs="宋体"/>
          <w:lang w:val="en-US" w:eastAsia="zh-CN"/>
        </w:rPr>
        <w:t>立即</w:t>
      </w:r>
      <w:r>
        <w:rPr>
          <w:rFonts w:hint="eastAsia" w:ascii="宋体" w:hAnsi="宋体" w:eastAsia="宋体" w:cs="宋体"/>
        </w:rPr>
        <w:t>全面探察灾区遇险人员数量及分布地点、有毒有害气体、巷道破坏程度、是否存在火源等情况。</w:t>
      </w:r>
    </w:p>
    <w:p w14:paraId="42F77CDE">
      <w:pPr>
        <w:numPr>
          <w:ilvl w:val="0"/>
          <w:numId w:val="13"/>
        </w:numPr>
        <w:bidi w:val="0"/>
        <w:rPr>
          <w:rFonts w:hint="eastAsia"/>
        </w:rPr>
      </w:pPr>
      <w:r>
        <w:rPr>
          <w:rFonts w:hint="eastAsia"/>
        </w:rPr>
        <w:t>首先到达事故矿井的矿山</w:t>
      </w:r>
      <w:r>
        <w:rPr>
          <w:rFonts w:hint="eastAsia"/>
          <w:lang w:val="en-US" w:eastAsia="zh-CN"/>
        </w:rPr>
        <w:t>兼职救护</w:t>
      </w:r>
      <w:r>
        <w:rPr>
          <w:rFonts w:hint="eastAsia"/>
        </w:rPr>
        <w:t>队，救援力量的分派原则如下</w:t>
      </w:r>
      <w:r>
        <w:rPr>
          <w:rFonts w:hint="eastAsia"/>
          <w:lang w:eastAsia="zh-CN"/>
        </w:rPr>
        <w:t>：</w:t>
      </w:r>
      <w:r>
        <w:rPr>
          <w:rFonts w:hint="eastAsia"/>
        </w:rPr>
        <w:t>井筒、井底车场或者石门发生爆炸，在确定没有火源、无爆炸危险后，派一个小队抢救人员，另一个小队恢复通风，通风设施损坏暂时无法恢复的，全部进行抢救人员</w:t>
      </w:r>
      <w:r>
        <w:rPr>
          <w:rFonts w:hint="eastAsia"/>
          <w:lang w:eastAsia="zh-CN"/>
        </w:rPr>
        <w:t>；</w:t>
      </w:r>
      <w:r>
        <w:rPr>
          <w:rFonts w:hint="eastAsia"/>
        </w:rPr>
        <w:t>采掘工作面发生爆炸，派一个小队沿回风侧、另一个小队沿进风侧进入抢救人员，</w:t>
      </w:r>
      <w:r>
        <w:rPr>
          <w:rFonts w:hint="eastAsia"/>
          <w:lang w:eastAsia="zh-CN"/>
        </w:rPr>
        <w:t>在此期间</w:t>
      </w:r>
      <w:r>
        <w:rPr>
          <w:rFonts w:hint="eastAsia"/>
        </w:rPr>
        <w:t>通风系统维持原状。</w:t>
      </w:r>
    </w:p>
    <w:p w14:paraId="6268F9A6">
      <w:pPr>
        <w:numPr>
          <w:ilvl w:val="0"/>
          <w:numId w:val="13"/>
        </w:numPr>
        <w:bidi w:val="0"/>
        <w:rPr>
          <w:rFonts w:hint="eastAsia"/>
        </w:rPr>
      </w:pPr>
      <w:r>
        <w:rPr>
          <w:rFonts w:hint="eastAsia"/>
        </w:rPr>
        <w:t>为排除爆炸产生的有毒有害气体和抢救人员，应当在探察确认无火源的前提下，尽快恢复通风。如果有毒有害气体严重威胁爆源下风侧人员，在上风侧人员已经撤离的情况下，可以采取反风措施，反风后矿山救</w:t>
      </w:r>
      <w:r>
        <w:rPr>
          <w:rFonts w:hint="eastAsia"/>
          <w:lang w:val="en-US" w:eastAsia="zh-CN"/>
        </w:rPr>
        <w:t>护</w:t>
      </w:r>
      <w:r>
        <w:rPr>
          <w:rFonts w:hint="eastAsia"/>
        </w:rPr>
        <w:t>队进入原下风侧引导人员撤离灾区。</w:t>
      </w:r>
    </w:p>
    <w:p w14:paraId="2BEA2A88">
      <w:pPr>
        <w:numPr>
          <w:ilvl w:val="0"/>
          <w:numId w:val="13"/>
        </w:numPr>
        <w:bidi w:val="0"/>
        <w:rPr>
          <w:rFonts w:hint="eastAsia"/>
        </w:rPr>
      </w:pPr>
      <w:r>
        <w:rPr>
          <w:rFonts w:hint="eastAsia"/>
        </w:rPr>
        <w:t>爆炸产生火灾时，矿山救援队应当同时进行抢救人员和灭火，并采取措施防止再次发生爆炸。</w:t>
      </w:r>
    </w:p>
    <w:p w14:paraId="3ECFB53F">
      <w:pPr>
        <w:numPr>
          <w:ilvl w:val="0"/>
          <w:numId w:val="13"/>
        </w:numPr>
        <w:bidi w:val="0"/>
        <w:rPr>
          <w:rFonts w:hint="eastAsia"/>
        </w:rPr>
      </w:pPr>
      <w:r>
        <w:rPr>
          <w:rFonts w:hint="eastAsia"/>
        </w:rPr>
        <w:t>矿山救援队参加瓦斯、矿尘爆炸事故救援应当遵守下列规定</w:t>
      </w:r>
      <w:r>
        <w:rPr>
          <w:rFonts w:hint="eastAsia"/>
          <w:lang w:eastAsia="zh-CN"/>
        </w:rPr>
        <w:t>：</w:t>
      </w:r>
    </w:p>
    <w:p w14:paraId="576FEEB8">
      <w:pPr>
        <w:numPr>
          <w:ilvl w:val="0"/>
          <w:numId w:val="14"/>
        </w:numPr>
        <w:bidi w:val="0"/>
        <w:ind w:left="425" w:leftChars="0"/>
        <w:rPr>
          <w:rFonts w:hint="eastAsia"/>
        </w:rPr>
      </w:pPr>
      <w:r>
        <w:rPr>
          <w:rFonts w:hint="eastAsia"/>
        </w:rPr>
        <w:t>切断灾区电源，并派专人值守</w:t>
      </w:r>
      <w:r>
        <w:rPr>
          <w:rFonts w:hint="eastAsia"/>
          <w:lang w:eastAsia="zh-CN"/>
        </w:rPr>
        <w:t>；</w:t>
      </w:r>
    </w:p>
    <w:p w14:paraId="10C07B5F">
      <w:pPr>
        <w:numPr>
          <w:ilvl w:val="0"/>
          <w:numId w:val="14"/>
        </w:numPr>
        <w:bidi w:val="0"/>
        <w:ind w:left="425" w:leftChars="0"/>
        <w:rPr>
          <w:rFonts w:hint="eastAsia"/>
        </w:rPr>
      </w:pPr>
      <w:r>
        <w:rPr>
          <w:rFonts w:hint="eastAsia"/>
        </w:rPr>
        <w:t>检查灾区内有毒有害气体浓度、温度和通风设施情况，发现有再次爆炸危险时，立即撤至安全地点</w:t>
      </w:r>
      <w:r>
        <w:rPr>
          <w:rFonts w:hint="eastAsia"/>
          <w:lang w:eastAsia="zh-CN"/>
        </w:rPr>
        <w:t>；</w:t>
      </w:r>
    </w:p>
    <w:p w14:paraId="6AAE209B">
      <w:pPr>
        <w:numPr>
          <w:ilvl w:val="0"/>
          <w:numId w:val="14"/>
        </w:numPr>
        <w:bidi w:val="0"/>
        <w:ind w:left="425" w:leftChars="0"/>
        <w:rPr>
          <w:rFonts w:hint="eastAsia"/>
        </w:rPr>
      </w:pPr>
      <w:r>
        <w:rPr>
          <w:rFonts w:hint="eastAsia"/>
        </w:rPr>
        <w:t>进入灾区行动防止碰撞、摩擦等产生火花</w:t>
      </w:r>
      <w:r>
        <w:rPr>
          <w:rFonts w:hint="eastAsia"/>
          <w:lang w:eastAsia="zh-CN"/>
        </w:rPr>
        <w:t>；</w:t>
      </w:r>
    </w:p>
    <w:p w14:paraId="2EC4D26E">
      <w:pPr>
        <w:numPr>
          <w:ilvl w:val="0"/>
          <w:numId w:val="14"/>
        </w:numPr>
        <w:bidi w:val="0"/>
        <w:ind w:left="425" w:leftChars="0"/>
        <w:rPr>
          <w:rFonts w:hint="eastAsia"/>
        </w:rPr>
      </w:pPr>
      <w:r>
        <w:rPr>
          <w:rFonts w:hint="eastAsia"/>
        </w:rPr>
        <w:t>灾区巷道较长、有毒有害气体浓度较大、支架损坏严重的，在确认没有火源的情况下，先恢复通风、维护支架，确保应急救援人员安全</w:t>
      </w:r>
      <w:r>
        <w:rPr>
          <w:rFonts w:hint="eastAsia"/>
          <w:lang w:eastAsia="zh-CN"/>
        </w:rPr>
        <w:t>；</w:t>
      </w:r>
    </w:p>
    <w:p w14:paraId="3CEDA07D">
      <w:pPr>
        <w:numPr>
          <w:ilvl w:val="0"/>
          <w:numId w:val="14"/>
        </w:numPr>
        <w:bidi w:val="0"/>
        <w:ind w:left="425" w:leftChars="0"/>
        <w:rPr>
          <w:rFonts w:hint="eastAsia"/>
        </w:rPr>
      </w:pPr>
      <w:r>
        <w:rPr>
          <w:rFonts w:hint="eastAsia"/>
        </w:rPr>
        <w:t>已封闭采空区发生爆炸，严禁派人进入灾区进行恢复密闭工作，采取注入惰性气体和远距离封闭等措施。</w:t>
      </w:r>
    </w:p>
    <w:p w14:paraId="40853D8F">
      <w:pPr>
        <w:numPr>
          <w:ilvl w:val="0"/>
          <w:numId w:val="13"/>
        </w:numPr>
        <w:ind w:firstLine="560"/>
        <w:rPr>
          <w:rFonts w:hint="eastAsia" w:ascii="宋体" w:hAnsi="宋体" w:eastAsia="宋体" w:cs="宋体"/>
        </w:rPr>
      </w:pPr>
      <w:r>
        <w:rPr>
          <w:rFonts w:hint="eastAsia" w:ascii="宋体" w:hAnsi="宋体" w:eastAsia="宋体" w:cs="宋体"/>
        </w:rPr>
        <w:t>掘进工作面发生瓦斯爆炸，井巷遭到严重破坏，退路被阻止时，矿工在受伤不太严重的情况下，要迅速</w:t>
      </w:r>
      <w:r>
        <w:rPr>
          <w:rFonts w:hint="eastAsia" w:ascii="宋体" w:hAnsi="宋体" w:eastAsia="宋体" w:cs="宋体"/>
          <w:lang w:eastAsia="zh-CN"/>
        </w:rPr>
        <w:t>佩戴</w:t>
      </w:r>
      <w:r>
        <w:rPr>
          <w:rFonts w:hint="eastAsia" w:ascii="宋体" w:hAnsi="宋体" w:eastAsia="宋体" w:cs="宋体"/>
        </w:rPr>
        <w:t>好自救器，千方百计疏通巷道，尽快撤出到新鲜风流中。如果巷道难以疏通，要坐在支护完好的硐室中，对于受伤严重的人员，也要给其</w:t>
      </w:r>
      <w:r>
        <w:rPr>
          <w:rFonts w:hint="eastAsia" w:ascii="宋体" w:hAnsi="宋体" w:eastAsia="宋体" w:cs="宋体"/>
          <w:lang w:eastAsia="zh-CN"/>
        </w:rPr>
        <w:t>佩戴</w:t>
      </w:r>
      <w:r>
        <w:rPr>
          <w:rFonts w:hint="eastAsia" w:ascii="宋体" w:hAnsi="宋体" w:eastAsia="宋体" w:cs="宋体"/>
        </w:rPr>
        <w:t>好自救器静卧待救；若无硐室，要利用一切可能利用的条件，建立临时避难硐室，等待救援。该工作面的</w:t>
      </w:r>
      <w:r>
        <w:rPr>
          <w:rFonts w:hint="eastAsia" w:ascii="宋体" w:hAnsi="宋体" w:eastAsia="宋体" w:cs="宋体"/>
          <w:color w:val="auto"/>
        </w:rPr>
        <w:t>局部通风机</w:t>
      </w:r>
      <w:r>
        <w:rPr>
          <w:rFonts w:hint="eastAsia" w:ascii="宋体" w:hAnsi="宋体" w:eastAsia="宋体" w:cs="宋体"/>
        </w:rPr>
        <w:t>在事故发生后要及时断电停风，以免引起二次爆炸和矿井火灾。待专职救援人员到达现场准备实施进一步营救时，先对巷道内的有毒有害气体进行观测和火灾情况的判断，若事故地点火情熄灭，没有复燃和二次爆炸危险时，可</w:t>
      </w:r>
      <w:r>
        <w:rPr>
          <w:rFonts w:hint="eastAsia" w:ascii="宋体" w:hAnsi="宋体" w:eastAsia="宋体" w:cs="宋体"/>
          <w:color w:val="auto"/>
        </w:rPr>
        <w:t>恢复局部通风机供风后再组织营救，否则局部通风机不得开启。</w:t>
      </w:r>
    </w:p>
    <w:p w14:paraId="00627FC9">
      <w:pPr>
        <w:numPr>
          <w:ilvl w:val="0"/>
          <w:numId w:val="13"/>
        </w:numPr>
        <w:bidi w:val="0"/>
        <w:rPr>
          <w:rFonts w:hint="eastAsia" w:ascii="宋体" w:hAnsi="宋体" w:eastAsia="宋体" w:cs="宋体"/>
        </w:rPr>
      </w:pPr>
      <w:r>
        <w:rPr>
          <w:rFonts w:hint="eastAsia" w:ascii="宋体" w:hAnsi="宋体" w:eastAsia="宋体" w:cs="宋体"/>
        </w:rPr>
        <w:t>回采工作面发生瓦斯爆炸，爆炸时可能形成严重的塌落冒顶，通风系统被破坏，爆源的进、回风侧都聚积大量的一氧化碳和其他有害气体，所有在该范围的人员都会发生一氧化碳中毒。没有受到严重伤害的人员，都要立即打开自救器佩戴好。在进风侧的人员要逆风撤出，在回风侧的人员要设法经最短路线，撤退到新鲜风流中； 如果由于冒顶严重撤不出来时，并尽可能用木料、风筒等在支架间设立临时避难场所，静卧待救，附近有硐室时，也可进入暂避。</w:t>
      </w:r>
    </w:p>
    <w:p w14:paraId="46EF321F">
      <w:pPr>
        <w:numPr>
          <w:ilvl w:val="0"/>
          <w:numId w:val="13"/>
        </w:numPr>
        <w:bidi w:val="0"/>
        <w:rPr>
          <w:rFonts w:hint="eastAsia" w:ascii="宋体" w:hAnsi="宋体" w:eastAsia="宋体" w:cs="宋体"/>
        </w:rPr>
      </w:pPr>
      <w:r>
        <w:rPr>
          <w:rFonts w:hint="eastAsia" w:ascii="宋体" w:hAnsi="宋体" w:eastAsia="宋体" w:cs="宋体"/>
        </w:rPr>
        <w:t>救护队在事故发生后，第一时间按照应急预案完成集结，佩戴装备下井赶往事故地点，根据井下现场带班领导和安全专员指令，协助组织巷道内人员撤退，搬运伤者，测定事故地点的有毒有害气体，完成灾害前期救援工作。</w:t>
      </w:r>
    </w:p>
    <w:p w14:paraId="05478DD4">
      <w:pPr>
        <w:numPr>
          <w:ilvl w:val="0"/>
          <w:numId w:val="13"/>
        </w:numPr>
        <w:bidi w:val="0"/>
        <w:rPr>
          <w:rFonts w:hint="eastAsia" w:ascii="宋体" w:hAnsi="宋体" w:eastAsia="宋体" w:cs="宋体"/>
        </w:rPr>
      </w:pPr>
      <w:r>
        <w:rPr>
          <w:rFonts w:hint="eastAsia" w:ascii="宋体" w:hAnsi="宋体" w:eastAsia="宋体" w:cs="宋体"/>
          <w:lang w:val="en-US" w:eastAsia="zh-CN"/>
        </w:rPr>
        <w:t>救护</w:t>
      </w:r>
      <w:r>
        <w:rPr>
          <w:rFonts w:hint="eastAsia" w:ascii="宋体" w:hAnsi="宋体" w:eastAsia="宋体" w:cs="宋体"/>
        </w:rPr>
        <w:t>队在接到应急救援指挥部指令后，应迅速集结人员，携带装备赶往</w:t>
      </w:r>
      <w:r>
        <w:rPr>
          <w:rFonts w:hint="eastAsia" w:ascii="宋体" w:hAnsi="宋体" w:eastAsia="宋体" w:cs="宋体"/>
          <w:lang w:val="en-US" w:eastAsia="zh-CN"/>
        </w:rPr>
        <w:t>现场</w:t>
      </w:r>
      <w:r>
        <w:rPr>
          <w:rFonts w:hint="eastAsia" w:ascii="宋体" w:hAnsi="宋体" w:eastAsia="宋体" w:cs="宋体"/>
        </w:rPr>
        <w:t>。到达目的地后，救护队根据指挥部指令立即下井赶往事故地点，完成进一步救援和灾害勘察。</w:t>
      </w:r>
    </w:p>
    <w:p w14:paraId="493D94B0">
      <w:pPr>
        <w:numPr>
          <w:ilvl w:val="0"/>
          <w:numId w:val="13"/>
        </w:numPr>
        <w:bidi w:val="0"/>
        <w:rPr>
          <w:rFonts w:hint="eastAsia" w:ascii="宋体" w:hAnsi="宋体" w:eastAsia="宋体" w:cs="宋体"/>
        </w:rPr>
      </w:pPr>
      <w:r>
        <w:rPr>
          <w:rFonts w:hint="eastAsia" w:ascii="宋体" w:hAnsi="宋体" w:eastAsia="宋体" w:cs="宋体"/>
        </w:rPr>
        <w:t>对于受困人员的营救，</w:t>
      </w:r>
      <w:r>
        <w:rPr>
          <w:rFonts w:hint="eastAsia" w:ascii="宋体" w:hAnsi="宋体" w:eastAsia="宋体" w:cs="宋体"/>
          <w:lang w:val="en-US" w:eastAsia="zh-CN"/>
        </w:rPr>
        <w:t>由现场救援保卫组</w:t>
      </w:r>
      <w:r>
        <w:rPr>
          <w:rFonts w:hint="eastAsia" w:ascii="宋体" w:hAnsi="宋体" w:eastAsia="宋体" w:cs="宋体"/>
        </w:rPr>
        <w:t>完成救援工作。进入灾区前，</w:t>
      </w:r>
      <w:r>
        <w:rPr>
          <w:rFonts w:hint="eastAsia" w:ascii="宋体" w:hAnsi="宋体" w:eastAsia="宋体" w:cs="宋体"/>
          <w:lang w:eastAsia="zh-CN"/>
        </w:rPr>
        <w:t>救护队人员联合</w:t>
      </w:r>
      <w:r>
        <w:rPr>
          <w:rFonts w:hint="eastAsia" w:ascii="宋体" w:hAnsi="宋体" w:eastAsia="宋体" w:cs="宋体"/>
        </w:rPr>
        <w:t>检查灾区内有害气体的浓度、温度及通风设施破坏情况，发现有再次爆炸危险时，必须立即撤离至安全地点</w:t>
      </w:r>
      <w:r>
        <w:rPr>
          <w:rFonts w:hint="eastAsia" w:ascii="宋体" w:hAnsi="宋体" w:eastAsia="宋体" w:cs="宋体"/>
          <w:lang w:eastAsia="zh-CN"/>
        </w:rPr>
        <w:t>；</w:t>
      </w:r>
      <w:r>
        <w:rPr>
          <w:rFonts w:hint="eastAsia" w:ascii="宋体" w:hAnsi="宋体" w:eastAsia="宋体" w:cs="宋体"/>
        </w:rPr>
        <w:t>如果通过勘察分析认定受困人员已经遇难，并且灾区没有火源时，必须先恢复通风再进行处理</w:t>
      </w:r>
      <w:r>
        <w:rPr>
          <w:rFonts w:hint="eastAsia" w:ascii="宋体" w:hAnsi="宋体" w:eastAsia="宋体" w:cs="宋体"/>
          <w:lang w:eastAsia="zh-CN"/>
        </w:rPr>
        <w:t>；</w:t>
      </w:r>
      <w:r>
        <w:rPr>
          <w:rFonts w:hint="eastAsia" w:ascii="宋体" w:hAnsi="宋体" w:eastAsia="宋体" w:cs="宋体"/>
        </w:rPr>
        <w:t>进入灾区后行动要谨慎，防止碰撞产生火花，引起二次爆炸。</w:t>
      </w:r>
    </w:p>
    <w:p w14:paraId="463B68E7">
      <w:pPr>
        <w:numPr>
          <w:ilvl w:val="0"/>
          <w:numId w:val="13"/>
        </w:numPr>
        <w:bidi w:val="0"/>
        <w:rPr>
          <w:rFonts w:hint="eastAsia" w:ascii="宋体" w:hAnsi="宋体" w:eastAsia="宋体" w:cs="宋体"/>
          <w:lang w:val="en-US" w:eastAsia="zh-CN"/>
        </w:rPr>
      </w:pPr>
      <w:r>
        <w:rPr>
          <w:rFonts w:hint="eastAsia" w:ascii="宋体" w:hAnsi="宋体" w:eastAsia="宋体" w:cs="宋体"/>
        </w:rPr>
        <w:t>总指挥根据事发状态严重程度，做出上报上级主管单位和请求当地政府及社会应急救援组织进行增援的命令。</w:t>
      </w:r>
    </w:p>
    <w:p w14:paraId="7EF204D8">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74962BAA">
      <w:pPr>
        <w:numPr>
          <w:ilvl w:val="0"/>
          <w:numId w:val="15"/>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2BCB4BB8">
      <w:pPr>
        <w:numPr>
          <w:ilvl w:val="0"/>
          <w:numId w:val="15"/>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47AC7D37">
      <w:pPr>
        <w:numPr>
          <w:ilvl w:val="0"/>
          <w:numId w:val="15"/>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278F7DBC">
      <w:pPr>
        <w:numPr>
          <w:ilvl w:val="0"/>
          <w:numId w:val="15"/>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44C6406E">
      <w:pPr>
        <w:numPr>
          <w:ilvl w:val="0"/>
          <w:numId w:val="15"/>
        </w:numPr>
        <w:bidi w:val="0"/>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p>
    <w:p w14:paraId="6A270B14">
      <w:pPr>
        <w:rPr>
          <w:rFonts w:hint="eastAsia"/>
        </w:rPr>
      </w:pPr>
      <w:r>
        <w:rPr>
          <w:rFonts w:hint="eastAsia"/>
        </w:rPr>
        <w:br w:type="page"/>
      </w:r>
    </w:p>
    <w:p w14:paraId="6F2E0E4F">
      <w:pPr>
        <w:pStyle w:val="3"/>
        <w:numPr>
          <w:ilvl w:val="0"/>
          <w:numId w:val="11"/>
        </w:numPr>
        <w:bidi w:val="0"/>
        <w:jc w:val="center"/>
        <w:rPr>
          <w:rFonts w:hint="eastAsia" w:ascii="宋体" w:hAnsi="宋体" w:eastAsia="宋体" w:cs="宋体"/>
        </w:rPr>
      </w:pPr>
      <w:bookmarkStart w:id="175" w:name="_Toc3031"/>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事故专项应急预案</w:t>
      </w:r>
      <w:bookmarkEnd w:id="175"/>
    </w:p>
    <w:p w14:paraId="6F36C204">
      <w:pPr>
        <w:pStyle w:val="4"/>
        <w:bidi w:val="0"/>
        <w:rPr>
          <w:rFonts w:hint="eastAsia" w:ascii="宋体" w:hAnsi="宋体" w:eastAsia="宋体" w:cs="宋体"/>
        </w:rPr>
      </w:pPr>
      <w:r>
        <w:rPr>
          <w:rFonts w:hint="eastAsia" w:ascii="宋体" w:hAnsi="宋体" w:eastAsia="宋体" w:cs="宋体"/>
        </w:rPr>
        <w:t>适用范围</w:t>
      </w:r>
    </w:p>
    <w:p w14:paraId="61985F01">
      <w:pPr>
        <w:bidi w:val="0"/>
        <w:rPr>
          <w:rFonts w:hint="eastAsia" w:ascii="宋体" w:hAnsi="宋体" w:eastAsia="宋体" w:cs="宋体"/>
          <w:lang w:val="zh-CN"/>
        </w:rPr>
      </w:pPr>
      <w:r>
        <w:rPr>
          <w:rFonts w:hint="eastAsia" w:ascii="宋体" w:hAnsi="宋体" w:eastAsia="宋体" w:cs="宋体"/>
          <w:lang w:val="zh-CN"/>
        </w:rPr>
        <w:t>本预案适用于矿井范围内发生煤尘爆炸事故的应急工作。</w:t>
      </w:r>
    </w:p>
    <w:p w14:paraId="2F130725">
      <w:pPr>
        <w:bidi w:val="0"/>
        <w:rPr>
          <w:rFonts w:hint="eastAsia" w:ascii="宋体" w:hAnsi="宋体" w:eastAsia="宋体" w:cs="宋体"/>
          <w:lang w:val="zh-CN"/>
        </w:rPr>
      </w:pPr>
      <w:r>
        <w:rPr>
          <w:rFonts w:hint="eastAsia" w:ascii="宋体" w:hAnsi="宋体" w:eastAsia="宋体" w:cs="宋体"/>
          <w:lang w:val="zh-CN"/>
        </w:rPr>
        <w:t>矿井煤尘爆炸事故易发生的场所：采掘工作面、运输巷道、回风巷道、运煤转载点等。</w:t>
      </w:r>
    </w:p>
    <w:p w14:paraId="3D4621A5">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14:paraId="3EA0065B">
      <w:pPr>
        <w:pStyle w:val="4"/>
        <w:bidi w:val="0"/>
        <w:rPr>
          <w:rFonts w:hint="eastAsia" w:ascii="宋体" w:hAnsi="宋体" w:eastAsia="宋体" w:cs="宋体"/>
          <w:b/>
          <w:bCs/>
          <w:lang w:val="en-US" w:eastAsia="zh-CN"/>
        </w:rPr>
      </w:pPr>
      <w:r>
        <w:rPr>
          <w:rFonts w:hint="eastAsia" w:ascii="宋体" w:hAnsi="宋体" w:eastAsia="宋体" w:cs="宋体"/>
        </w:rPr>
        <w:t>应急组织机构及职责</w:t>
      </w:r>
    </w:p>
    <w:p w14:paraId="4BC995E4">
      <w:pPr>
        <w:rPr>
          <w:rFonts w:hint="eastAsia"/>
          <w:lang w:val="en-US" w:eastAsia="zh-CN"/>
        </w:rPr>
      </w:pPr>
      <w:r>
        <w:rPr>
          <w:rFonts w:hint="eastAsia" w:ascii="宋体" w:hAnsi="宋体" w:cs="宋体"/>
          <w:lang w:val="en-US" w:eastAsia="zh-CN"/>
        </w:rPr>
        <w:t>详见附件17。</w:t>
      </w:r>
    </w:p>
    <w:p w14:paraId="4E57DF40">
      <w:pPr>
        <w:pStyle w:val="4"/>
        <w:bidi w:val="0"/>
        <w:rPr>
          <w:rFonts w:hint="eastAsia" w:ascii="宋体" w:hAnsi="宋体" w:eastAsia="宋体" w:cs="宋体"/>
        </w:rPr>
      </w:pPr>
      <w:r>
        <w:rPr>
          <w:rFonts w:hint="eastAsia" w:ascii="宋体" w:hAnsi="宋体" w:eastAsia="宋体" w:cs="宋体"/>
        </w:rPr>
        <w:t>响应启动</w:t>
      </w:r>
    </w:p>
    <w:p w14:paraId="232160E3">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.3.1 应急会议召开</w:t>
      </w:r>
    </w:p>
    <w:p w14:paraId="56866959">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5DFF833C">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煤尘爆炸</w:t>
      </w:r>
      <w:r>
        <w:rPr>
          <w:rFonts w:hint="eastAsia" w:ascii="宋体" w:hAnsi="宋体" w:eastAsia="宋体" w:cs="宋体"/>
        </w:rPr>
        <w:t>事故情况；</w:t>
      </w:r>
    </w:p>
    <w:p w14:paraId="1A621911">
      <w:pPr>
        <w:bidi w:val="0"/>
        <w:rPr>
          <w:rFonts w:hint="eastAsia" w:ascii="宋体" w:hAnsi="宋体" w:eastAsia="宋体" w:cs="宋体"/>
        </w:rPr>
      </w:pPr>
      <w:r>
        <w:rPr>
          <w:rFonts w:hint="eastAsia" w:ascii="宋体" w:hAnsi="宋体" w:eastAsia="宋体" w:cs="宋体"/>
        </w:rPr>
        <w:t>⑵研究制定事故应急处置措施；</w:t>
      </w:r>
    </w:p>
    <w:p w14:paraId="10627B9F">
      <w:pPr>
        <w:bidi w:val="0"/>
        <w:rPr>
          <w:rFonts w:hint="eastAsia" w:ascii="宋体" w:hAnsi="宋体" w:eastAsia="宋体" w:cs="宋体"/>
        </w:rPr>
      </w:pPr>
      <w:r>
        <w:rPr>
          <w:rFonts w:hint="eastAsia" w:ascii="宋体" w:hAnsi="宋体" w:eastAsia="宋体" w:cs="宋体"/>
        </w:rPr>
        <w:t>⑶确定所需调配的内、外部应急资源；</w:t>
      </w:r>
    </w:p>
    <w:p w14:paraId="5896AB22">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p>
    <w:p w14:paraId="04B72A5F">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5BC450F4">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177B25C6">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.3.2 信息上报</w:t>
      </w:r>
    </w:p>
    <w:p w14:paraId="479993F8">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2BA95C1A">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51CDAB82">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581E98B0">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3AAED20F">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34084841">
      <w:pPr>
        <w:bidi w:val="0"/>
        <w:rPr>
          <w:rFonts w:hint="default" w:ascii="宋体" w:hAnsi="宋体" w:eastAsia="宋体" w:cs="宋体"/>
          <w:lang w:val="en-US" w:eastAsia="zh-CN"/>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3D4C0ACB">
      <w:pPr>
        <w:bidi w:val="0"/>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77DDA344">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26C09973">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7C80F9D1">
      <w:pPr>
        <w:rPr>
          <w:rFonts w:hint="eastAsia" w:ascii="宋体" w:hAnsi="宋体" w:eastAsia="宋体" w:cs="宋体"/>
          <w:b/>
          <w:bCs/>
          <w:lang w:val="en-US" w:eastAsia="zh-CN"/>
        </w:rPr>
      </w:pPr>
      <w:r>
        <w:rPr>
          <w:rFonts w:hint="eastAsia" w:ascii="宋体" w:hAnsi="宋体" w:eastAsia="宋体" w:cs="宋体"/>
          <w:b/>
          <w:bCs/>
          <w:lang w:val="en-US" w:eastAsia="zh-CN"/>
        </w:rPr>
        <w:t xml:space="preserve">2.4.1 </w:t>
      </w:r>
      <w:r>
        <w:rPr>
          <w:rFonts w:hint="eastAsia" w:ascii="宋体" w:hAnsi="宋体" w:cs="宋体"/>
          <w:b/>
          <w:bCs/>
          <w:lang w:val="en-US" w:eastAsia="zh-CN"/>
        </w:rPr>
        <w:t>应急处置指导</w:t>
      </w:r>
      <w:r>
        <w:rPr>
          <w:rFonts w:hint="eastAsia" w:ascii="宋体" w:hAnsi="宋体" w:eastAsia="宋体" w:cs="宋体"/>
          <w:b/>
          <w:bCs/>
          <w:lang w:val="en-US" w:eastAsia="zh-CN"/>
        </w:rPr>
        <w:t>原则</w:t>
      </w:r>
    </w:p>
    <w:p w14:paraId="21989D86">
      <w:pPr>
        <w:numPr>
          <w:ilvl w:val="0"/>
          <w:numId w:val="16"/>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r>
        <w:rPr>
          <w:rFonts w:hint="eastAsia" w:ascii="宋体" w:hAnsi="宋体" w:eastAsia="宋体" w:cs="宋体"/>
        </w:rPr>
        <w:t xml:space="preserve">    </w:t>
      </w:r>
    </w:p>
    <w:p w14:paraId="246C4B9D">
      <w:pPr>
        <w:numPr>
          <w:ilvl w:val="0"/>
          <w:numId w:val="16"/>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408D0DC1">
      <w:pPr>
        <w:numPr>
          <w:ilvl w:val="0"/>
          <w:numId w:val="16"/>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77647A64">
      <w:pPr>
        <w:numPr>
          <w:ilvl w:val="0"/>
          <w:numId w:val="16"/>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65BB41CB">
      <w:pPr>
        <w:numPr>
          <w:ilvl w:val="0"/>
          <w:numId w:val="16"/>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1DF5B658">
      <w:pPr>
        <w:bidi w:val="0"/>
        <w:rPr>
          <w:rFonts w:hint="eastAsia" w:ascii="宋体" w:hAnsi="宋体" w:eastAsia="宋体" w:cs="宋体"/>
          <w:b/>
          <w:bCs/>
        </w:rPr>
      </w:pPr>
      <w:r>
        <w:rPr>
          <w:rFonts w:hint="eastAsia" w:ascii="宋体" w:hAnsi="宋体" w:eastAsia="宋体" w:cs="宋体"/>
          <w:b/>
          <w:bCs/>
          <w:lang w:val="en-US" w:eastAsia="zh-CN"/>
        </w:rPr>
        <w:t>2.4.2</w:t>
      </w:r>
      <w:r>
        <w:rPr>
          <w:rFonts w:hint="eastAsia" w:ascii="宋体" w:hAnsi="宋体" w:eastAsia="宋体" w:cs="宋体"/>
          <w:b/>
          <w:bCs/>
        </w:rPr>
        <w:t xml:space="preserve"> 应急处置措施</w:t>
      </w:r>
    </w:p>
    <w:p w14:paraId="5518593F">
      <w:pPr>
        <w:bidi w:val="0"/>
        <w:rPr>
          <w:rFonts w:hint="default" w:ascii="宋体" w:hAnsi="宋体" w:eastAsia="宋体" w:cs="宋体"/>
          <w:b/>
          <w:bCs/>
          <w:lang w:val="en-US" w:eastAsia="zh-CN"/>
        </w:rPr>
      </w:pPr>
      <w:bookmarkStart w:id="176" w:name="_Toc20473"/>
      <w:bookmarkStart w:id="177" w:name="_Toc3105"/>
      <w:r>
        <w:rPr>
          <w:rFonts w:hint="eastAsia" w:ascii="宋体" w:hAnsi="宋体" w:eastAsia="宋体" w:cs="宋体"/>
          <w:b/>
          <w:bCs/>
          <w:lang w:val="en-US" w:eastAsia="zh-CN"/>
        </w:rPr>
        <w:t>一、一般</w:t>
      </w:r>
      <w:r>
        <w:rPr>
          <w:rFonts w:hint="eastAsia" w:ascii="宋体" w:hAnsi="宋体" w:cs="宋体"/>
          <w:b/>
          <w:bCs/>
          <w:lang w:val="en-US" w:eastAsia="zh-CN"/>
        </w:rPr>
        <w:t>处置措施</w:t>
      </w:r>
    </w:p>
    <w:p w14:paraId="79145527">
      <w:pPr>
        <w:numPr>
          <w:ilvl w:val="0"/>
          <w:numId w:val="17"/>
        </w:numPr>
        <w:bidi w:val="0"/>
        <w:rPr>
          <w:rFonts w:hint="eastAsia"/>
        </w:rPr>
      </w:pPr>
      <w:r>
        <w:rPr>
          <w:rFonts w:hint="eastAsia" w:ascii="宋体" w:hAnsi="宋体" w:eastAsia="宋体" w:cs="宋体"/>
        </w:rPr>
        <w:t>矿山</w:t>
      </w:r>
      <w:r>
        <w:rPr>
          <w:rFonts w:hint="eastAsia" w:ascii="宋体" w:hAnsi="宋体" w:cs="宋体"/>
          <w:lang w:val="en-US" w:eastAsia="zh-CN"/>
        </w:rPr>
        <w:t>兼职</w:t>
      </w:r>
      <w:r>
        <w:rPr>
          <w:rFonts w:hint="eastAsia" w:ascii="宋体" w:hAnsi="宋体" w:eastAsia="宋体" w:cs="宋体"/>
        </w:rPr>
        <w:t>救</w:t>
      </w:r>
      <w:r>
        <w:rPr>
          <w:rFonts w:hint="eastAsia" w:ascii="宋体" w:hAnsi="宋体" w:cs="宋体"/>
          <w:lang w:val="en-US" w:eastAsia="zh-CN"/>
        </w:rPr>
        <w:t>护</w:t>
      </w:r>
      <w:r>
        <w:rPr>
          <w:rFonts w:hint="eastAsia" w:ascii="宋体" w:hAnsi="宋体" w:eastAsia="宋体" w:cs="宋体"/>
        </w:rPr>
        <w:t>队参加</w:t>
      </w:r>
      <w:r>
        <w:rPr>
          <w:rFonts w:hint="eastAsia" w:ascii="宋体" w:hAnsi="宋体" w:cs="宋体"/>
          <w:lang w:val="en-US" w:eastAsia="zh-CN"/>
        </w:rPr>
        <w:t>煤尘</w:t>
      </w:r>
      <w:r>
        <w:rPr>
          <w:rFonts w:hint="eastAsia" w:ascii="宋体" w:hAnsi="宋体" w:eastAsia="宋体" w:cs="宋体"/>
        </w:rPr>
        <w:t>爆炸事故救援，应当</w:t>
      </w:r>
      <w:r>
        <w:rPr>
          <w:rFonts w:hint="eastAsia" w:ascii="宋体" w:hAnsi="宋体" w:cs="宋体"/>
          <w:lang w:val="en-US" w:eastAsia="zh-CN"/>
        </w:rPr>
        <w:t>立即</w:t>
      </w:r>
      <w:r>
        <w:rPr>
          <w:rFonts w:hint="eastAsia" w:ascii="宋体" w:hAnsi="宋体" w:eastAsia="宋体" w:cs="宋体"/>
        </w:rPr>
        <w:t>全面探察灾区遇险人员数量及分布地点、有毒有害气体、巷道破坏程度、是否存在火源等情况。</w:t>
      </w:r>
      <w:r>
        <w:rPr>
          <w:rFonts w:hint="eastAsia"/>
        </w:rPr>
        <w:t>首先到达事故矿井的矿山</w:t>
      </w:r>
      <w:r>
        <w:rPr>
          <w:rFonts w:hint="eastAsia" w:ascii="Times New Roman" w:eastAsia="宋体"/>
          <w:lang w:val="en-US" w:eastAsia="zh-CN"/>
        </w:rPr>
        <w:t>兼职救护</w:t>
      </w:r>
      <w:r>
        <w:rPr>
          <w:rFonts w:hint="eastAsia"/>
        </w:rPr>
        <w:t>队，救援力量的分派原则如下</w:t>
      </w:r>
      <w:r>
        <w:rPr>
          <w:rFonts w:hint="eastAsia" w:eastAsia="宋体"/>
          <w:lang w:eastAsia="zh-CN"/>
        </w:rPr>
        <w:t>：</w:t>
      </w:r>
      <w:r>
        <w:rPr>
          <w:rFonts w:hint="eastAsia"/>
        </w:rPr>
        <w:t>井筒、井底车场或者石门发生爆炸，在确定没有火源、无爆炸危险后，派一个小队抢救人员，另一个小队恢复通风，通风设施损坏暂时无法恢复的，全部进行抢救人员</w:t>
      </w:r>
      <w:r>
        <w:rPr>
          <w:rFonts w:hint="eastAsia" w:eastAsia="宋体"/>
          <w:lang w:eastAsia="zh-CN"/>
        </w:rPr>
        <w:t>；</w:t>
      </w:r>
      <w:r>
        <w:rPr>
          <w:rFonts w:hint="eastAsia"/>
        </w:rPr>
        <w:t>采掘工作面发生爆炸，派一个小队沿回风侧、另一个小队沿进风侧进入抢救人员，</w:t>
      </w:r>
      <w:r>
        <w:rPr>
          <w:rFonts w:hint="eastAsia"/>
          <w:lang w:eastAsia="zh-CN"/>
        </w:rPr>
        <w:t>在此期间</w:t>
      </w:r>
      <w:r>
        <w:rPr>
          <w:rFonts w:hint="eastAsia"/>
        </w:rPr>
        <w:t>通风系统维持原状。</w:t>
      </w:r>
    </w:p>
    <w:p w14:paraId="4EC508EE">
      <w:pPr>
        <w:numPr>
          <w:ilvl w:val="0"/>
          <w:numId w:val="17"/>
        </w:numPr>
        <w:bidi w:val="0"/>
        <w:rPr>
          <w:rFonts w:hint="eastAsia"/>
        </w:rPr>
      </w:pPr>
      <w:r>
        <w:rPr>
          <w:rFonts w:hint="eastAsia"/>
        </w:rPr>
        <w:t>为排除爆炸产生的有毒有害气体和抢救人员，应当在探察确认无火源的前提下，尽快恢复通风。如果有毒有害气体严重威胁爆源下风侧人员，在上风侧人员已经撤离的情况下，可以采取反风措施，反风后矿山救</w:t>
      </w:r>
      <w:r>
        <w:rPr>
          <w:rFonts w:hint="eastAsia" w:ascii="Times New Roman" w:eastAsia="宋体"/>
          <w:lang w:val="en-US" w:eastAsia="zh-CN"/>
        </w:rPr>
        <w:t>护</w:t>
      </w:r>
      <w:r>
        <w:rPr>
          <w:rFonts w:hint="eastAsia"/>
        </w:rPr>
        <w:t>队进入原下风侧引导人员撤离灾区。</w:t>
      </w:r>
    </w:p>
    <w:p w14:paraId="61A663D9">
      <w:pPr>
        <w:numPr>
          <w:ilvl w:val="0"/>
          <w:numId w:val="17"/>
        </w:numPr>
        <w:bidi w:val="0"/>
        <w:rPr>
          <w:rFonts w:hint="eastAsia"/>
        </w:rPr>
      </w:pPr>
      <w:r>
        <w:rPr>
          <w:rFonts w:hint="eastAsia"/>
        </w:rPr>
        <w:t>爆炸产生火灾时，矿山救援队应当同时进行抢救人员和灭火，并采取措施防止再次发生爆炸。</w:t>
      </w:r>
    </w:p>
    <w:p w14:paraId="2CC97D03">
      <w:pPr>
        <w:numPr>
          <w:ilvl w:val="0"/>
          <w:numId w:val="17"/>
        </w:numPr>
        <w:bidi w:val="0"/>
        <w:rPr>
          <w:rFonts w:hint="eastAsia"/>
        </w:rPr>
      </w:pPr>
      <w:r>
        <w:rPr>
          <w:rFonts w:hint="eastAsia"/>
        </w:rPr>
        <w:t>矿山救援队参加瓦斯、矿尘爆炸事故救援应当遵守下列规定</w:t>
      </w:r>
      <w:r>
        <w:rPr>
          <w:rFonts w:hint="eastAsia"/>
          <w:lang w:eastAsia="zh-CN"/>
        </w:rPr>
        <w:t>：</w:t>
      </w:r>
    </w:p>
    <w:p w14:paraId="431F3D32">
      <w:pPr>
        <w:numPr>
          <w:ilvl w:val="0"/>
          <w:numId w:val="18"/>
        </w:numPr>
        <w:bidi w:val="0"/>
        <w:ind w:left="425" w:leftChars="0"/>
        <w:rPr>
          <w:rFonts w:hint="eastAsia"/>
        </w:rPr>
      </w:pPr>
      <w:r>
        <w:rPr>
          <w:rFonts w:hint="eastAsia"/>
        </w:rPr>
        <w:t>切断灾区电源，并派专人值守</w:t>
      </w:r>
      <w:r>
        <w:rPr>
          <w:rFonts w:hint="eastAsia"/>
          <w:lang w:eastAsia="zh-CN"/>
        </w:rPr>
        <w:t>；</w:t>
      </w:r>
    </w:p>
    <w:p w14:paraId="50BD8D3B">
      <w:pPr>
        <w:numPr>
          <w:ilvl w:val="0"/>
          <w:numId w:val="18"/>
        </w:numPr>
        <w:bidi w:val="0"/>
        <w:ind w:left="425" w:leftChars="0"/>
        <w:rPr>
          <w:rFonts w:hint="eastAsia"/>
        </w:rPr>
      </w:pPr>
      <w:r>
        <w:rPr>
          <w:rFonts w:hint="eastAsia"/>
        </w:rPr>
        <w:t>检查灾区内有毒有害气体浓度、温度和通风设施情况，发现有再次爆炸危险时，立即撤至安全地点</w:t>
      </w:r>
      <w:r>
        <w:rPr>
          <w:rFonts w:hint="eastAsia" w:eastAsia="宋体"/>
          <w:lang w:eastAsia="zh-CN"/>
        </w:rPr>
        <w:t>；</w:t>
      </w:r>
    </w:p>
    <w:p w14:paraId="223E55F0">
      <w:pPr>
        <w:numPr>
          <w:ilvl w:val="0"/>
          <w:numId w:val="18"/>
        </w:numPr>
        <w:bidi w:val="0"/>
        <w:ind w:left="425" w:leftChars="0"/>
        <w:rPr>
          <w:rFonts w:hint="eastAsia"/>
        </w:rPr>
      </w:pPr>
      <w:r>
        <w:rPr>
          <w:rFonts w:hint="eastAsia"/>
        </w:rPr>
        <w:t>进入灾区行动防止碰撞、摩擦等产生火花</w:t>
      </w:r>
      <w:r>
        <w:rPr>
          <w:rFonts w:hint="eastAsia" w:eastAsia="宋体"/>
          <w:lang w:eastAsia="zh-CN"/>
        </w:rPr>
        <w:t>；</w:t>
      </w:r>
    </w:p>
    <w:p w14:paraId="6456C651">
      <w:pPr>
        <w:numPr>
          <w:ilvl w:val="0"/>
          <w:numId w:val="18"/>
        </w:numPr>
        <w:bidi w:val="0"/>
        <w:ind w:left="425" w:leftChars="0"/>
        <w:rPr>
          <w:rFonts w:hint="eastAsia"/>
        </w:rPr>
      </w:pPr>
      <w:r>
        <w:rPr>
          <w:rFonts w:hint="eastAsia"/>
        </w:rPr>
        <w:t>灾区巷道较长、有毒有害气体浓度较大、支架损坏严重的，在确认没有火源的情况下，先恢复通风、维护支架，确保应急救援人员安全</w:t>
      </w:r>
      <w:r>
        <w:rPr>
          <w:rFonts w:hint="eastAsia" w:eastAsia="宋体"/>
          <w:lang w:eastAsia="zh-CN"/>
        </w:rPr>
        <w:t>；</w:t>
      </w:r>
    </w:p>
    <w:p w14:paraId="42BBD239">
      <w:pPr>
        <w:numPr>
          <w:ilvl w:val="0"/>
          <w:numId w:val="18"/>
        </w:numPr>
        <w:bidi w:val="0"/>
        <w:ind w:left="425" w:leftChars="0"/>
        <w:rPr>
          <w:rFonts w:hint="eastAsia" w:ascii="宋体" w:hAnsi="宋体" w:eastAsia="宋体" w:cs="宋体"/>
        </w:rPr>
      </w:pPr>
      <w:r>
        <w:rPr>
          <w:rFonts w:hint="eastAsia"/>
        </w:rPr>
        <w:t>已封闭采空区发生爆炸，严禁派人进入灾区进行恢复密闭工作，采取注入惰性气体和远距离封闭等措施。</w:t>
      </w:r>
    </w:p>
    <w:p w14:paraId="18D437AD">
      <w:pPr>
        <w:numPr>
          <w:ilvl w:val="0"/>
          <w:numId w:val="19"/>
        </w:numPr>
        <w:bidi w:val="0"/>
        <w:rPr>
          <w:rFonts w:hint="eastAsia"/>
        </w:rPr>
      </w:pPr>
      <w:r>
        <w:rPr>
          <w:rFonts w:hint="eastAsia"/>
        </w:rPr>
        <w:t>回采工作面发生爆炸事故时现场人员的自救、互救应急措施。当回采工作面发生小型爆炸事故时，进、回风巷一般不会被堵死，通风系统不会造成大的破坏，所产生的一氧化碳和其他有害气体，较易被排除。当遇这种情况时，处于回采工作面进风侧的人员一般不会严重中毒，在回风侧的人员要迅速佩戴好自救器，经最近的路线进入新鲜风流中。</w:t>
      </w:r>
    </w:p>
    <w:p w14:paraId="08295EBE">
      <w:pPr>
        <w:numPr>
          <w:ilvl w:val="0"/>
          <w:numId w:val="19"/>
        </w:numPr>
        <w:bidi w:val="0"/>
        <w:rPr>
          <w:rFonts w:hint="eastAsia" w:ascii="宋体" w:hAnsi="宋体" w:eastAsia="宋体" w:cs="宋体"/>
        </w:rPr>
      </w:pPr>
      <w:r>
        <w:rPr>
          <w:rFonts w:hint="eastAsia" w:ascii="宋体" w:hAnsi="宋体" w:eastAsia="宋体" w:cs="宋体"/>
        </w:rPr>
        <w:t>当爆炸形成严重的塌落冒顶，通风系统被破坏时，爆源的进、回风侧都会聚集大量的一氧化碳和其他有害气体，所有在该范围的人员都会发生一氧化碳中毒。为此，在爆炸后，没有受到严重伤害的人员，要立即打开自救器佩戴好。在进风侧的人员要逆风撤出，在回风侧的人员要设法经最近路线，撤退到新鲜风流中。如果由于冒顶严重撤不出来时，首先要把自救器佩戴好，并协助重伤员在较安全地点待救。当附近有独头巷道时，可进入暂避、并尽可能用木料、风筒等设立临时避难场所，把矿灯、衣物挂在显眼处，静卧待救。</w:t>
      </w:r>
    </w:p>
    <w:p w14:paraId="3C5FB5EF">
      <w:pPr>
        <w:numPr>
          <w:ilvl w:val="0"/>
          <w:numId w:val="19"/>
        </w:numPr>
        <w:bidi w:val="0"/>
        <w:rPr>
          <w:rFonts w:hint="eastAsia" w:ascii="宋体" w:hAnsi="宋体" w:eastAsia="宋体" w:cs="宋体"/>
        </w:rPr>
      </w:pPr>
      <w:r>
        <w:rPr>
          <w:rFonts w:hint="eastAsia" w:ascii="宋体" w:hAnsi="宋体" w:eastAsia="宋体" w:cs="宋体"/>
        </w:rPr>
        <w:t>掘进工作面发生煤尘爆炸事故时现场人员的自救、互救应急措施。掘进工作面一旦发生爆炸事故，风筒往往被摧毁、风机移位、通风设施破坏、巷道局部或垮落，使巷道变成不通风巷道。这些盲巷内充满了爆炸后所产生的一氧化碳和其他有害气体，遇险人员极易中毒。据此，现场人员应该做好以下工作：</w:t>
      </w:r>
    </w:p>
    <w:p w14:paraId="50EAE061">
      <w:pPr>
        <w:numPr>
          <w:ilvl w:val="0"/>
          <w:numId w:val="20"/>
        </w:numPr>
        <w:bidi w:val="0"/>
        <w:rPr>
          <w:rFonts w:hint="eastAsia" w:ascii="宋体" w:hAnsi="宋体" w:eastAsia="宋体" w:cs="宋体"/>
        </w:rPr>
      </w:pPr>
      <w:r>
        <w:rPr>
          <w:rFonts w:hint="eastAsia" w:ascii="宋体" w:hAnsi="宋体" w:eastAsia="宋体" w:cs="宋体"/>
        </w:rPr>
        <w:t>当掘进工作面发生小型爆炸时，支架和井巷基本未遭破坏时，在盲巷内的遇险人员在未受到直接伤害或受伤不重的情况下，要立即打开随身携带的自救器，按操作方法佩戴，迅速撤出盲巷到新鲜风流中。对于附近的伤员，要协助其佩戴好自救器，帮助其撤出险区。对于不能行走的伤员，在靠近新鲜风流30～50m范围的，要设法抬运到新风中。距离较远时请求支援，为其佩戴自救器，立即向调度指挥中心报告。</w:t>
      </w:r>
    </w:p>
    <w:p w14:paraId="4ED3AC45">
      <w:pPr>
        <w:numPr>
          <w:ilvl w:val="0"/>
          <w:numId w:val="20"/>
        </w:numPr>
        <w:bidi w:val="0"/>
        <w:rPr>
          <w:rFonts w:hint="eastAsia" w:ascii="宋体" w:hAnsi="宋体" w:eastAsia="宋体" w:cs="宋体"/>
        </w:rPr>
      </w:pPr>
      <w:r>
        <w:rPr>
          <w:rFonts w:hint="eastAsia" w:ascii="宋体" w:hAnsi="宋体" w:eastAsia="宋体" w:cs="宋体"/>
        </w:rPr>
        <w:t>当掘进工作面发生大的爆炸时，井巷遭到严重破坏，退路被阻时，遇险人员在受伤不太严重的情况下，要迅速佩戴好自救器，千方百计疏通巷道，尽快撤出到新鲜风流中。如果巷道难以疏通，要坐在支护良好的地方，稳定情绪，等待救护队员前来抢救。对于受伤严重的伤员，也要给其佩戴好自救器静卧待救。并且要利用一切可能利用的条件，建立临时避难硐室待救。</w:t>
      </w:r>
    </w:p>
    <w:p w14:paraId="53015950">
      <w:pPr>
        <w:bidi w:val="0"/>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现场救援具体措施</w:t>
      </w:r>
    </w:p>
    <w:p w14:paraId="4FDCEC0C">
      <w:pPr>
        <w:numPr>
          <w:ilvl w:val="0"/>
          <w:numId w:val="21"/>
        </w:numPr>
        <w:bidi w:val="0"/>
        <w:rPr>
          <w:rFonts w:hint="eastAsia" w:ascii="宋体" w:hAnsi="宋体" w:eastAsia="宋体" w:cs="宋体"/>
        </w:rPr>
      </w:pPr>
      <w:r>
        <w:rPr>
          <w:rFonts w:hint="eastAsia" w:ascii="宋体" w:hAnsi="宋体" w:eastAsia="宋体" w:cs="宋体"/>
        </w:rPr>
        <w:t>选择最短的路线，以最快的速度到达遇险人员最多的地点进行侦察、抢救。其方法选择哪条路线进入灾区，要根据现场实际情况判断确定。一般来说，救护力量少时，要沿进风方向进入灾区，因为在空气新鲜的巷道中行进，对保护救护队的战斗力，减少队员体力有利。如果爆炸后，进风巷道垮塌、冒顶和堵塞，一时难以清理、维修，也可沿回风方向进入灾区。但在回风中行进，有烟雾和有毒气体的威胁，救护队员的行进速度较慢。可是，这一带往往也是遇险人员较集中的地点。救护力量多时，可以进、回风两侧同时派人进入。</w:t>
      </w:r>
    </w:p>
    <w:p w14:paraId="1D9FF44F">
      <w:pPr>
        <w:numPr>
          <w:ilvl w:val="0"/>
          <w:numId w:val="21"/>
        </w:numPr>
        <w:bidi w:val="0"/>
        <w:rPr>
          <w:rFonts w:hint="eastAsia" w:ascii="宋体" w:hAnsi="宋体" w:eastAsia="宋体" w:cs="宋体"/>
        </w:rPr>
      </w:pPr>
      <w:r>
        <w:rPr>
          <w:rFonts w:hint="eastAsia" w:ascii="宋体" w:hAnsi="宋体" w:eastAsia="宋体" w:cs="宋体"/>
        </w:rPr>
        <w:t>迅速恢复灾区通风。采取一切可能采取的措施，迅速恢复灾区的通风，排除爆炸产生的烟雾和有毒气体，让新鲜空气不断供给灾区，是抢救遇险人员最有效方法。恢复通风时，要由外向里，先侦察、后恢复，侦察一段、恢复一段。在恢复通风前必须查明恢复通风段有无火源存在。否则会再次引起爆炸。</w:t>
      </w:r>
    </w:p>
    <w:p w14:paraId="39CF79B0">
      <w:pPr>
        <w:numPr>
          <w:ilvl w:val="0"/>
          <w:numId w:val="21"/>
        </w:numPr>
        <w:bidi w:val="0"/>
        <w:rPr>
          <w:rFonts w:hint="eastAsia" w:ascii="宋体" w:hAnsi="宋体" w:eastAsia="宋体" w:cs="宋体"/>
        </w:rPr>
      </w:pPr>
      <w:r>
        <w:rPr>
          <w:rFonts w:hint="eastAsia" w:ascii="宋体" w:hAnsi="宋体" w:eastAsia="宋体" w:cs="宋体"/>
        </w:rPr>
        <w:t>反风。在紧急抢救遇险人员的特殊情况下，爆炸产生的大量有毒有害气体，严重威胁到回风方向的工作人员时，并在保证进风方向人员已安全撤退出井的情况下，可考虑是否采用反风。但对此必须十分慎重。要经过专家组研究并提出具体处置措施，经指挥部批准后执行。不经过周密研究和分析，盲目行动，处置不到位，往往会造成事故扩大的严重后果。</w:t>
      </w:r>
    </w:p>
    <w:p w14:paraId="0C994B3E">
      <w:pPr>
        <w:numPr>
          <w:ilvl w:val="0"/>
          <w:numId w:val="21"/>
        </w:numPr>
        <w:bidi w:val="0"/>
        <w:rPr>
          <w:rFonts w:hint="eastAsia" w:ascii="宋体" w:hAnsi="宋体" w:eastAsia="宋体" w:cs="宋体"/>
        </w:rPr>
      </w:pPr>
      <w:r>
        <w:rPr>
          <w:rFonts w:hint="eastAsia" w:ascii="宋体" w:hAnsi="宋体" w:eastAsia="宋体" w:cs="宋体"/>
        </w:rPr>
        <w:t>清除灾区巷道的堵塞物。爆炸后产生冒顶，造成巷道堵塞，且通过其他相邻巷道无法及时到达灾区，影响救护队员进行侦察抢救时，应考虑清理堵塞物的时间。若巷道堵塞严重，救护队员在短时间内不能清除时，应考虑其他能尽快恢复通风救人的可行办法，同时要恢复堵塞区外的通风，让不佩戴呼吸器的人员能够参加此项工作。在此情况下，救援队员应在旁进行监护</w:t>
      </w:r>
      <w:r>
        <w:rPr>
          <w:rFonts w:hint="eastAsia" w:ascii="宋体" w:hAnsi="宋体" w:eastAsia="宋体" w:cs="宋体"/>
          <w:lang w:eastAsia="zh-CN"/>
        </w:rPr>
        <w:t>并</w:t>
      </w:r>
      <w:r>
        <w:rPr>
          <w:rFonts w:hint="eastAsia" w:ascii="宋体" w:hAnsi="宋体" w:eastAsia="宋体" w:cs="宋体"/>
        </w:rPr>
        <w:t>做好准备，一旦通路打开，立即进入灾区抢救遇险人员。</w:t>
      </w:r>
    </w:p>
    <w:p w14:paraId="36A410A1">
      <w:pPr>
        <w:numPr>
          <w:ilvl w:val="0"/>
          <w:numId w:val="21"/>
        </w:numPr>
        <w:bidi w:val="0"/>
        <w:rPr>
          <w:rFonts w:hint="eastAsia" w:ascii="宋体" w:hAnsi="宋体" w:eastAsia="宋体" w:cs="宋体"/>
        </w:rPr>
      </w:pPr>
      <w:r>
        <w:rPr>
          <w:rFonts w:hint="eastAsia" w:ascii="宋体" w:hAnsi="宋体" w:eastAsia="宋体" w:cs="宋体"/>
        </w:rPr>
        <w:t>扑灭爆炸引起的火灾。为了抢救遇险人员，防止事故蔓延和扩大，在灾区内发现火灾或残留火源，应立即扑灭。火势很大，一时难以扑灭时，应制止火焰向遇险人员所在地蔓延，特别是在火源地点附近有瓦斯聚积的盲巷、窒息区，尤其应千方百计防止火焰蔓延到盲巷、窒息区附近引起煤尘爆炸。待遇险人员全部救出后，再进行灭火工作。火势特大，并有引起瓦斯爆炸危险，用直接灭火法不能扑灭，并确认火区内遇险人员均已牺牲时，可考虑先对火区进行封闭，控制火势和扑灭火源，用综合灭火法灭火。待火灾熄灭后，再寻找遇难人员的尸体。</w:t>
      </w:r>
    </w:p>
    <w:p w14:paraId="7CF236CA">
      <w:pPr>
        <w:numPr>
          <w:ilvl w:val="0"/>
          <w:numId w:val="21"/>
        </w:numPr>
        <w:bidi w:val="0"/>
        <w:rPr>
          <w:rFonts w:hint="eastAsia" w:ascii="宋体" w:hAnsi="宋体" w:eastAsia="宋体" w:cs="宋体"/>
        </w:rPr>
      </w:pPr>
      <w:r>
        <w:rPr>
          <w:rFonts w:hint="eastAsia" w:ascii="宋体" w:hAnsi="宋体" w:eastAsia="宋体" w:cs="宋体"/>
        </w:rPr>
        <w:t>发生严重爆炸时，严禁进入灾区，必须采取抑爆措施，消除爆炸危险。</w:t>
      </w:r>
    </w:p>
    <w:p w14:paraId="58CFE26E">
      <w:pPr>
        <w:numPr>
          <w:ilvl w:val="0"/>
          <w:numId w:val="21"/>
        </w:numPr>
        <w:bidi w:val="0"/>
        <w:rPr>
          <w:rFonts w:hint="eastAsia" w:ascii="宋体" w:hAnsi="宋体" w:eastAsia="宋体" w:cs="宋体"/>
        </w:rPr>
      </w:pPr>
      <w:r>
        <w:rPr>
          <w:rFonts w:hint="eastAsia" w:ascii="宋体" w:hAnsi="宋体" w:eastAsia="宋体" w:cs="宋体"/>
        </w:rPr>
        <w:t>最先到达事故地点的小队，担负对灾区进行全面侦察，查清遇险遇难人员数量及分布地点，发现幸存者立即佩戴自救器救出灾区，发现火源要立即扑灭的任务。在煤尘大、烟雾浓的情况下进行侦察时，救护队员应沿巷道排成斜线分段式前进。发现还有可能救活的遇险人员，应迅速救出灾区。发现确已牺牲的遇险人员，应标明位置，继续向前侦察。侦察时，除抢救遇险人员外，还应特别侦察火源、瓦斯以及爆炸点的情况，顶板冒落范围，支架、水管、电气设备、局部通风机、通风构筑物的位置、倒向，爆炸生成物的流动方向及其蔓延情况，灾区风量、风流方向、灾区气体成分等，并做好记录，供应急指挥部研究全面抢救方案。</w:t>
      </w:r>
    </w:p>
    <w:p w14:paraId="2710051B">
      <w:pPr>
        <w:numPr>
          <w:ilvl w:val="0"/>
          <w:numId w:val="21"/>
        </w:numPr>
        <w:bidi w:val="0"/>
        <w:rPr>
          <w:rFonts w:hint="eastAsia" w:ascii="宋体" w:hAnsi="宋体" w:eastAsia="宋体" w:cs="宋体"/>
        </w:rPr>
      </w:pPr>
      <w:r>
        <w:rPr>
          <w:rFonts w:hint="eastAsia" w:ascii="宋体" w:hAnsi="宋体" w:eastAsia="宋体" w:cs="宋体"/>
        </w:rPr>
        <w:t>恢复通风设施时，首先恢复主要的最容易恢复的通风设施。损坏严重，一时难以恢复的通风设施可用临时设施代替。恢复独头通风时，除将局部通风机安在新鲜空气处外，应按照排放瓦斯的要求进行。</w:t>
      </w:r>
    </w:p>
    <w:bookmarkEnd w:id="176"/>
    <w:bookmarkEnd w:id="177"/>
    <w:p w14:paraId="19930049">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2FAB4C70">
      <w:pPr>
        <w:numPr>
          <w:ilvl w:val="0"/>
          <w:numId w:val="22"/>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529F96D5">
      <w:pPr>
        <w:numPr>
          <w:ilvl w:val="0"/>
          <w:numId w:val="22"/>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54DBCFE3">
      <w:pPr>
        <w:numPr>
          <w:ilvl w:val="0"/>
          <w:numId w:val="22"/>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45B1776A">
      <w:pPr>
        <w:numPr>
          <w:ilvl w:val="0"/>
          <w:numId w:val="22"/>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7CE3824B">
      <w:pPr>
        <w:numPr>
          <w:ilvl w:val="0"/>
          <w:numId w:val="22"/>
        </w:numPr>
        <w:bidi w:val="0"/>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p>
    <w:p w14:paraId="0D54DD4D">
      <w:pPr>
        <w:rPr>
          <w:rFonts w:hint="eastAsia" w:ascii="宋体" w:hAnsi="宋体" w:eastAsia="宋体" w:cs="宋体"/>
        </w:rPr>
      </w:pPr>
      <w:r>
        <w:rPr>
          <w:rFonts w:hint="eastAsia" w:ascii="宋体" w:hAnsi="宋体" w:eastAsia="宋体" w:cs="宋体"/>
          <w:lang w:val="en-US" w:eastAsia="zh-CN"/>
        </w:rPr>
        <w:br w:type="page"/>
      </w:r>
    </w:p>
    <w:p w14:paraId="4D14DE1C">
      <w:pPr>
        <w:numPr>
          <w:ilvl w:val="0"/>
          <w:numId w:val="0"/>
        </w:numPr>
        <w:bidi w:val="0"/>
        <w:ind w:leftChars="200"/>
        <w:rPr>
          <w:rFonts w:hint="eastAsia" w:ascii="宋体" w:hAnsi="宋体" w:eastAsia="宋体" w:cs="宋体"/>
        </w:rPr>
      </w:pPr>
      <w:r>
        <w:rPr>
          <w:rFonts w:hint="eastAsia" w:ascii="宋体" w:hAnsi="宋体" w:eastAsia="宋体" w:cs="宋体"/>
        </w:rPr>
        <w:t>组负责救援</w:t>
      </w:r>
      <w:r>
        <w:rPr>
          <w:rFonts w:hint="eastAsia" w:ascii="宋体" w:hAnsi="宋体" w:eastAsia="宋体" w:cs="宋体"/>
          <w:lang w:val="zh-CN"/>
        </w:rPr>
        <w:t>人员的饮食及住宿保障。</w:t>
      </w:r>
    </w:p>
    <w:p w14:paraId="08788C1A">
      <w:pPr>
        <w:rPr>
          <w:rFonts w:hint="eastAsia"/>
        </w:rPr>
      </w:pPr>
      <w:r>
        <w:rPr>
          <w:rFonts w:hint="eastAsia" w:ascii="宋体" w:hAnsi="宋体" w:eastAsia="宋体" w:cs="宋体"/>
        </w:rPr>
        <w:br w:type="page"/>
      </w:r>
    </w:p>
    <w:p w14:paraId="3EA45A55">
      <w:pPr>
        <w:pStyle w:val="3"/>
        <w:numPr>
          <w:ilvl w:val="0"/>
          <w:numId w:val="2"/>
        </w:numPr>
        <w:bidi w:val="0"/>
        <w:jc w:val="center"/>
        <w:rPr>
          <w:rFonts w:hint="eastAsia" w:ascii="宋体" w:hAnsi="宋体" w:eastAsia="宋体" w:cs="宋体"/>
        </w:rPr>
      </w:pPr>
      <w:bookmarkStart w:id="178" w:name="_Toc14589"/>
      <w:r>
        <w:rPr>
          <w:rFonts w:hint="eastAsia" w:ascii="宋体" w:hAnsi="宋体" w:eastAsia="宋体" w:cs="宋体"/>
        </w:rPr>
        <w:t>顶板事故专项应急预案</w:t>
      </w:r>
      <w:bookmarkEnd w:id="178"/>
    </w:p>
    <w:p w14:paraId="0A075D3E">
      <w:pPr>
        <w:pStyle w:val="4"/>
        <w:bidi w:val="0"/>
        <w:rPr>
          <w:rFonts w:hint="eastAsia" w:ascii="宋体" w:hAnsi="宋体" w:eastAsia="宋体" w:cs="宋体"/>
        </w:rPr>
      </w:pPr>
      <w:r>
        <w:rPr>
          <w:rFonts w:hint="eastAsia" w:ascii="宋体" w:hAnsi="宋体" w:eastAsia="宋体" w:cs="宋体"/>
        </w:rPr>
        <w:t>适用范围</w:t>
      </w:r>
    </w:p>
    <w:p w14:paraId="1A667E2E">
      <w:pPr>
        <w:bidi w:val="0"/>
        <w:rPr>
          <w:rFonts w:hint="eastAsia" w:ascii="宋体" w:hAnsi="宋体" w:eastAsia="宋体" w:cs="宋体"/>
          <w:lang w:val="zh-CN"/>
        </w:rPr>
      </w:pPr>
      <w:bookmarkStart w:id="179" w:name="_Toc10395"/>
      <w:bookmarkStart w:id="180" w:name="_Toc3255"/>
      <w:bookmarkStart w:id="181" w:name="_Toc9977"/>
      <w:bookmarkStart w:id="182" w:name="_Toc10651"/>
      <w:bookmarkStart w:id="183" w:name="_Toc2332"/>
      <w:bookmarkStart w:id="184" w:name="_Toc12906"/>
      <w:bookmarkStart w:id="185" w:name="_Toc12758"/>
      <w:bookmarkStart w:id="186" w:name="_Toc21118"/>
      <w:bookmarkStart w:id="187" w:name="_Toc8911"/>
      <w:bookmarkStart w:id="188" w:name="_Toc28559"/>
      <w:bookmarkStart w:id="189" w:name="_Toc4695"/>
      <w:bookmarkStart w:id="190" w:name="_Toc14574"/>
      <w:bookmarkStart w:id="191" w:name="_Toc13352"/>
      <w:bookmarkStart w:id="192" w:name="_Toc15561"/>
      <w:bookmarkStart w:id="193" w:name="_Toc5880"/>
      <w:bookmarkStart w:id="194" w:name="_Toc29679"/>
      <w:r>
        <w:rPr>
          <w:rFonts w:hint="eastAsia" w:ascii="宋体" w:hAnsi="宋体" w:eastAsia="宋体" w:cs="宋体"/>
          <w:lang w:val="zh-CN"/>
        </w:rPr>
        <w:t>本预案适用于矿井井下范围内发生</w:t>
      </w:r>
      <w:r>
        <w:rPr>
          <w:rFonts w:hint="eastAsia" w:ascii="宋体" w:hAnsi="宋体" w:eastAsia="宋体" w:cs="宋体"/>
          <w:lang w:val="en-US" w:eastAsia="zh-CN"/>
        </w:rPr>
        <w:t>顶板</w:t>
      </w:r>
      <w:r>
        <w:rPr>
          <w:rFonts w:hint="eastAsia" w:ascii="宋体" w:hAnsi="宋体" w:eastAsia="宋体" w:cs="宋体"/>
          <w:lang w:val="zh-CN"/>
        </w:rPr>
        <w:t>事故的应急工作。</w:t>
      </w:r>
    </w:p>
    <w:p w14:paraId="5CA0317F">
      <w:pPr>
        <w:bidi w:val="0"/>
        <w:rPr>
          <w:rFonts w:hint="eastAsia" w:ascii="宋体" w:hAnsi="宋体" w:eastAsia="宋体" w:cs="宋体"/>
          <w:lang w:val="zh-CN"/>
        </w:rPr>
      </w:pPr>
      <w:r>
        <w:rPr>
          <w:rFonts w:hint="eastAsia" w:ascii="宋体" w:hAnsi="宋体" w:eastAsia="宋体" w:cs="宋体"/>
          <w:lang w:val="zh-CN"/>
        </w:rPr>
        <w:t>本专项预案与第一部分综合预案相衔接。</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14:paraId="4A11FE64">
      <w:pPr>
        <w:pStyle w:val="4"/>
        <w:bidi w:val="0"/>
        <w:rPr>
          <w:rFonts w:hint="eastAsia" w:ascii="宋体" w:hAnsi="宋体" w:eastAsia="宋体" w:cs="宋体"/>
        </w:rPr>
      </w:pPr>
      <w:r>
        <w:rPr>
          <w:rFonts w:hint="eastAsia" w:ascii="宋体" w:hAnsi="宋体" w:eastAsia="宋体" w:cs="宋体"/>
        </w:rPr>
        <w:t>应急组织机构及职责</w:t>
      </w:r>
    </w:p>
    <w:p w14:paraId="5C4276DD">
      <w:pPr>
        <w:rPr>
          <w:rFonts w:hint="eastAsia"/>
        </w:rPr>
      </w:pPr>
      <w:r>
        <w:rPr>
          <w:rFonts w:hint="eastAsia" w:ascii="宋体" w:hAnsi="宋体" w:cs="宋体"/>
          <w:lang w:val="en-US" w:eastAsia="zh-CN"/>
        </w:rPr>
        <w:t>详见附件17。</w:t>
      </w:r>
    </w:p>
    <w:p w14:paraId="551269DF">
      <w:pPr>
        <w:pStyle w:val="4"/>
        <w:bidi w:val="0"/>
        <w:rPr>
          <w:rFonts w:hint="eastAsia" w:ascii="宋体" w:hAnsi="宋体" w:eastAsia="宋体" w:cs="宋体"/>
        </w:rPr>
      </w:pPr>
      <w:r>
        <w:rPr>
          <w:rFonts w:hint="eastAsia" w:ascii="宋体" w:hAnsi="宋体" w:eastAsia="宋体" w:cs="宋体"/>
        </w:rPr>
        <w:t>响应启动</w:t>
      </w:r>
    </w:p>
    <w:p w14:paraId="5AC64098">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.3.1 应急会议召开</w:t>
      </w:r>
    </w:p>
    <w:p w14:paraId="7462A64D">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1AFE553B">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顶板</w:t>
      </w:r>
      <w:r>
        <w:rPr>
          <w:rFonts w:hint="eastAsia" w:ascii="宋体" w:hAnsi="宋体" w:eastAsia="宋体" w:cs="宋体"/>
        </w:rPr>
        <w:t>事故情况；</w:t>
      </w:r>
    </w:p>
    <w:p w14:paraId="5F9C505A">
      <w:pPr>
        <w:bidi w:val="0"/>
        <w:rPr>
          <w:rFonts w:hint="eastAsia" w:ascii="宋体" w:hAnsi="宋体" w:eastAsia="宋体" w:cs="宋体"/>
        </w:rPr>
      </w:pPr>
      <w:r>
        <w:rPr>
          <w:rFonts w:hint="eastAsia" w:ascii="宋体" w:hAnsi="宋体" w:eastAsia="宋体" w:cs="宋体"/>
        </w:rPr>
        <w:t>⑵研究制定事故应急处置措施；</w:t>
      </w:r>
    </w:p>
    <w:p w14:paraId="5B2E5585">
      <w:pPr>
        <w:bidi w:val="0"/>
        <w:rPr>
          <w:rFonts w:hint="eastAsia" w:ascii="宋体" w:hAnsi="宋体" w:eastAsia="宋体" w:cs="宋体"/>
        </w:rPr>
      </w:pPr>
      <w:r>
        <w:rPr>
          <w:rFonts w:hint="eastAsia" w:ascii="宋体" w:hAnsi="宋体" w:eastAsia="宋体" w:cs="宋体"/>
        </w:rPr>
        <w:t>⑶确定所需调配的内、外部应急资源；</w:t>
      </w:r>
    </w:p>
    <w:p w14:paraId="5CB5DA39">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p>
    <w:p w14:paraId="294E4ECD">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7186686D">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50E1FFAC">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.3.2 信息上报</w:t>
      </w:r>
    </w:p>
    <w:p w14:paraId="0DE753E2">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4EE0B63D">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51ED604D">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0AFD9094">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3AE4EDE6">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3A9CDCE6">
      <w:pPr>
        <w:bidi w:val="0"/>
        <w:rPr>
          <w:rFonts w:hint="default" w:ascii="宋体" w:hAnsi="宋体" w:eastAsia="宋体" w:cs="宋体"/>
          <w:lang w:val="en-US" w:eastAsia="zh-CN"/>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04F11CAF">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26B7FF98">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7CCCBF9F">
      <w:pPr>
        <w:pStyle w:val="4"/>
        <w:bidi w:val="0"/>
        <w:rPr>
          <w:rFonts w:hint="eastAsia"/>
          <w:lang w:val="en-US" w:eastAsia="zh-CN"/>
        </w:rPr>
      </w:pPr>
      <w:r>
        <w:rPr>
          <w:rFonts w:hint="eastAsia"/>
          <w:lang w:val="en-US" w:eastAsia="zh-CN"/>
        </w:rPr>
        <w:t>处置措施</w:t>
      </w:r>
    </w:p>
    <w:p w14:paraId="0C0D36DA">
      <w:pPr>
        <w:rPr>
          <w:rFonts w:hint="eastAsia"/>
          <w:b/>
          <w:bCs/>
          <w:lang w:val="en-US" w:eastAsia="zh-CN"/>
        </w:rPr>
      </w:pPr>
      <w:r>
        <w:rPr>
          <w:rFonts w:hint="eastAsia"/>
          <w:b/>
          <w:bCs/>
          <w:lang w:val="en-US" w:eastAsia="zh-CN"/>
        </w:rPr>
        <w:t>3.4.1 应急处置指导原则</w:t>
      </w:r>
    </w:p>
    <w:p w14:paraId="445A3413">
      <w:pPr>
        <w:numPr>
          <w:ilvl w:val="0"/>
          <w:numId w:val="23"/>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74A68E7D">
      <w:pPr>
        <w:numPr>
          <w:ilvl w:val="0"/>
          <w:numId w:val="23"/>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5EDA709C">
      <w:pPr>
        <w:numPr>
          <w:ilvl w:val="0"/>
          <w:numId w:val="23"/>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5DF3A0FB">
      <w:pPr>
        <w:numPr>
          <w:ilvl w:val="0"/>
          <w:numId w:val="23"/>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41F2C4C4">
      <w:pPr>
        <w:numPr>
          <w:ilvl w:val="0"/>
          <w:numId w:val="23"/>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3979ECC5">
      <w:pPr>
        <w:rPr>
          <w:rFonts w:hint="eastAsia" w:ascii="宋体" w:hAnsi="宋体" w:eastAsia="宋体" w:cs="宋体"/>
          <w:b/>
          <w:bCs/>
          <w:lang w:val="en-US" w:eastAsia="zh-CN"/>
        </w:rPr>
      </w:pPr>
      <w:r>
        <w:rPr>
          <w:rFonts w:hint="eastAsia" w:ascii="宋体" w:hAnsi="宋体" w:cs="宋体"/>
          <w:b/>
          <w:bCs/>
          <w:lang w:val="en-US" w:eastAsia="zh-CN"/>
        </w:rPr>
        <w:t>3</w:t>
      </w:r>
      <w:r>
        <w:rPr>
          <w:rFonts w:hint="eastAsia" w:ascii="宋体" w:hAnsi="宋体" w:eastAsia="宋体" w:cs="宋体"/>
          <w:b/>
          <w:bCs/>
          <w:lang w:val="en-US" w:eastAsia="zh-CN"/>
        </w:rPr>
        <w:t>.4.2 处置措施</w:t>
      </w:r>
    </w:p>
    <w:p w14:paraId="125BA2CE">
      <w:pPr>
        <w:rPr>
          <w:rFonts w:hint="eastAsia" w:ascii="宋体" w:hAnsi="宋体" w:eastAsia="宋体" w:cs="宋体"/>
          <w:b/>
          <w:bCs/>
        </w:rPr>
      </w:pPr>
      <w:r>
        <w:rPr>
          <w:rFonts w:hint="eastAsia" w:ascii="宋体" w:hAnsi="宋体" w:eastAsia="宋体" w:cs="宋体"/>
          <w:b/>
          <w:bCs/>
          <w:lang w:val="en-US" w:eastAsia="zh-CN"/>
        </w:rPr>
        <w:t>一、</w:t>
      </w:r>
      <w:r>
        <w:rPr>
          <w:rFonts w:hint="eastAsia" w:ascii="宋体" w:hAnsi="宋体" w:eastAsia="宋体" w:cs="宋体"/>
          <w:b/>
          <w:bCs/>
        </w:rPr>
        <w:t>接到顶板事故报告后，指挥部要迅速组织抢险，采取以下措施：</w:t>
      </w:r>
    </w:p>
    <w:p w14:paraId="1B5FEC2E">
      <w:pPr>
        <w:numPr>
          <w:ilvl w:val="0"/>
          <w:numId w:val="24"/>
        </w:numPr>
        <w:bidi w:val="0"/>
        <w:rPr>
          <w:rFonts w:hint="eastAsia" w:ascii="宋体" w:hAnsi="宋体" w:eastAsia="宋体" w:cs="宋体"/>
        </w:rPr>
      </w:pPr>
      <w:r>
        <w:rPr>
          <w:rFonts w:hint="eastAsia" w:ascii="宋体" w:hAnsi="宋体" w:eastAsia="宋体" w:cs="宋体"/>
        </w:rPr>
        <w:t>下令井下受事故影响区域的所有人员撤离到安全地点，并点清人数。</w:t>
      </w:r>
    </w:p>
    <w:p w14:paraId="2BBF431C">
      <w:pPr>
        <w:numPr>
          <w:ilvl w:val="0"/>
          <w:numId w:val="24"/>
        </w:numPr>
        <w:bidi w:val="0"/>
        <w:rPr>
          <w:rFonts w:hint="eastAsia" w:ascii="宋体" w:hAnsi="宋体" w:eastAsia="宋体" w:cs="宋体"/>
        </w:rPr>
      </w:pPr>
      <w:r>
        <w:rPr>
          <w:rFonts w:hint="eastAsia" w:ascii="宋体" w:hAnsi="宋体" w:eastAsia="宋体" w:cs="宋体"/>
        </w:rPr>
        <w:t>矿山</w:t>
      </w:r>
      <w:r>
        <w:rPr>
          <w:rFonts w:hint="eastAsia" w:ascii="宋体" w:hAnsi="宋体" w:cs="宋体"/>
          <w:lang w:val="en-US" w:eastAsia="zh-CN"/>
        </w:rPr>
        <w:t>兼职救护</w:t>
      </w:r>
      <w:r>
        <w:rPr>
          <w:rFonts w:hint="eastAsia" w:ascii="宋体" w:hAnsi="宋体" w:eastAsia="宋体" w:cs="宋体"/>
        </w:rPr>
        <w:t>队</w:t>
      </w:r>
      <w:r>
        <w:rPr>
          <w:rFonts w:hint="eastAsia" w:ascii="宋体" w:hAnsi="宋体" w:cs="宋体"/>
          <w:lang w:val="en-US" w:eastAsia="zh-CN"/>
        </w:rPr>
        <w:t>立即参加</w:t>
      </w:r>
      <w:r>
        <w:rPr>
          <w:rFonts w:hint="eastAsia" w:ascii="宋体" w:hAnsi="宋体" w:eastAsia="宋体" w:cs="宋体"/>
        </w:rPr>
        <w:t>冒顶片帮事故救援，了解事故发生原因、巷道顶板特性、事故前人员分布位置和压风管路设置等情况，指定专人检查氧气和瓦斯等有毒有害气体浓度、监测巷道涌水量、观察周围巷道顶板和支护情况，保障应急救援人员作业安全和撤离路线安全畅通。听取事故情况汇报，了解事故地点、冒落范围、通风情况、有毒有害气体涌出情况、人员遇险及分布情况，供电、供水、供风系统情况等，分析判断事故的严重程度，制定抢险方案和安全措施。</w:t>
      </w:r>
    </w:p>
    <w:p w14:paraId="29287747">
      <w:pPr>
        <w:numPr>
          <w:ilvl w:val="0"/>
          <w:numId w:val="24"/>
        </w:numPr>
        <w:bidi w:val="0"/>
        <w:rPr>
          <w:rFonts w:hint="eastAsia" w:ascii="宋体" w:hAnsi="宋体" w:eastAsia="宋体" w:cs="宋体"/>
        </w:rPr>
      </w:pPr>
      <w:r>
        <w:rPr>
          <w:rFonts w:hint="eastAsia" w:ascii="宋体" w:hAnsi="宋体" w:eastAsia="宋体" w:cs="宋体"/>
        </w:rPr>
        <w:t>矿井通风系统遭到破坏的，应当迅速恢复通风</w:t>
      </w:r>
      <w:r>
        <w:rPr>
          <w:rFonts w:hint="eastAsia" w:ascii="宋体" w:hAnsi="宋体" w:cs="宋体"/>
          <w:lang w:eastAsia="zh-CN"/>
        </w:rPr>
        <w:t>；</w:t>
      </w:r>
      <w:r>
        <w:rPr>
          <w:rFonts w:hint="eastAsia" w:ascii="宋体" w:hAnsi="宋体" w:eastAsia="宋体" w:cs="宋体"/>
        </w:rPr>
        <w:t>周围巷道和支护遭到破坏的，应当进行加固处理。当瓦斯等有毒有害气体威胁救援作业安全或者可能再次发生冒顶片帮时，应急救援人员应当迅速撤至安全地点，采取措施消除威胁。</w:t>
      </w:r>
    </w:p>
    <w:p w14:paraId="4F8F59ED">
      <w:pPr>
        <w:numPr>
          <w:ilvl w:val="0"/>
          <w:numId w:val="24"/>
        </w:numPr>
        <w:bidi w:val="0"/>
        <w:rPr>
          <w:rFonts w:hint="eastAsia" w:ascii="宋体" w:hAnsi="宋体" w:eastAsia="宋体" w:cs="宋体"/>
        </w:rPr>
      </w:pPr>
      <w:r>
        <w:rPr>
          <w:rFonts w:hint="eastAsia" w:ascii="宋体" w:hAnsi="宋体" w:eastAsia="宋体" w:cs="宋体"/>
        </w:rPr>
        <w:t>矿山救援队搜救遇险人员时，可以采用呼喊、敲击或者采用探测仪器判断被困人员位置、与被困人员联系。应急救援人员和被困人员通过敲击发出救援联络信号内容如下</w:t>
      </w:r>
      <w:r>
        <w:rPr>
          <w:rFonts w:hint="eastAsia" w:ascii="宋体" w:hAnsi="宋体" w:cs="宋体"/>
          <w:lang w:eastAsia="zh-CN"/>
        </w:rPr>
        <w:t>：</w:t>
      </w:r>
    </w:p>
    <w:p w14:paraId="5280EB4C">
      <w:pPr>
        <w:numPr>
          <w:ilvl w:val="0"/>
          <w:numId w:val="25"/>
        </w:numPr>
        <w:bidi w:val="0"/>
        <w:rPr>
          <w:rFonts w:hint="eastAsia" w:ascii="宋体" w:hAnsi="宋体" w:eastAsia="宋体" w:cs="宋体"/>
        </w:rPr>
      </w:pPr>
      <w:r>
        <w:rPr>
          <w:rFonts w:hint="eastAsia"/>
        </w:rPr>
        <w:t>敲击五声表示寻求联络</w:t>
      </w:r>
      <w:r>
        <w:rPr>
          <w:rFonts w:hint="eastAsia"/>
          <w:lang w:eastAsia="zh-CN"/>
        </w:rPr>
        <w:t>；</w:t>
      </w:r>
    </w:p>
    <w:p w14:paraId="2CD456D4">
      <w:pPr>
        <w:numPr>
          <w:ilvl w:val="0"/>
          <w:numId w:val="25"/>
        </w:numPr>
        <w:bidi w:val="0"/>
        <w:rPr>
          <w:rFonts w:hint="eastAsia" w:ascii="宋体" w:hAnsi="宋体" w:eastAsia="宋体" w:cs="宋体"/>
        </w:rPr>
      </w:pPr>
      <w:r>
        <w:rPr>
          <w:rFonts w:hint="eastAsia" w:ascii="宋体" w:hAnsi="宋体" w:eastAsia="宋体" w:cs="宋体"/>
        </w:rPr>
        <w:t>敲击四声表示询问被困人员数量</w:t>
      </w:r>
      <w:r>
        <w:rPr>
          <w:rFonts w:hint="eastAsia" w:ascii="宋体" w:hAnsi="宋体" w:cs="宋体"/>
          <w:lang w:eastAsia="zh-CN"/>
        </w:rPr>
        <w:t>（</w:t>
      </w:r>
      <w:r>
        <w:rPr>
          <w:rFonts w:hint="eastAsia" w:ascii="宋体" w:hAnsi="宋体" w:eastAsia="宋体" w:cs="宋体"/>
        </w:rPr>
        <w:t>被困人员按实际人数敲击回复</w:t>
      </w:r>
      <w:r>
        <w:rPr>
          <w:rFonts w:hint="eastAsia" w:ascii="宋体" w:hAnsi="宋体" w:cs="宋体"/>
          <w:lang w:eastAsia="zh-CN"/>
        </w:rPr>
        <w:t>）；</w:t>
      </w:r>
    </w:p>
    <w:p w14:paraId="7F238A9C">
      <w:pPr>
        <w:numPr>
          <w:ilvl w:val="0"/>
          <w:numId w:val="25"/>
        </w:numPr>
        <w:bidi w:val="0"/>
        <w:rPr>
          <w:rFonts w:hint="eastAsia" w:ascii="宋体" w:hAnsi="宋体" w:eastAsia="宋体" w:cs="宋体"/>
        </w:rPr>
      </w:pPr>
      <w:r>
        <w:rPr>
          <w:rFonts w:hint="eastAsia" w:ascii="宋体" w:hAnsi="宋体" w:eastAsia="宋体" w:cs="宋体"/>
        </w:rPr>
        <w:t>敲击三声表示收到</w:t>
      </w:r>
      <w:r>
        <w:rPr>
          <w:rFonts w:hint="eastAsia" w:ascii="宋体" w:hAnsi="宋体" w:cs="宋体"/>
          <w:lang w:eastAsia="zh-CN"/>
        </w:rPr>
        <w:t>；</w:t>
      </w:r>
    </w:p>
    <w:p w14:paraId="6058B981">
      <w:pPr>
        <w:numPr>
          <w:ilvl w:val="0"/>
          <w:numId w:val="25"/>
        </w:numPr>
        <w:bidi w:val="0"/>
        <w:rPr>
          <w:rFonts w:hint="eastAsia" w:ascii="宋体" w:hAnsi="宋体" w:eastAsia="宋体" w:cs="宋体"/>
        </w:rPr>
      </w:pPr>
      <w:r>
        <w:rPr>
          <w:rFonts w:hint="eastAsia" w:ascii="宋体" w:hAnsi="宋体" w:eastAsia="宋体" w:cs="宋体"/>
        </w:rPr>
        <w:t>敲击二声表示停止。</w:t>
      </w:r>
    </w:p>
    <w:p w14:paraId="546CCB4D">
      <w:pPr>
        <w:numPr>
          <w:ilvl w:val="0"/>
          <w:numId w:val="24"/>
        </w:numPr>
        <w:bidi w:val="0"/>
        <w:rPr>
          <w:rFonts w:hint="eastAsia" w:ascii="宋体" w:hAnsi="宋体" w:eastAsia="宋体" w:cs="宋体"/>
        </w:rPr>
      </w:pPr>
      <w:r>
        <w:rPr>
          <w:rFonts w:hint="eastAsia" w:ascii="宋体" w:hAnsi="宋体" w:eastAsia="宋体" w:cs="宋体"/>
        </w:rPr>
        <w:t>应急救援人员可以采用掘小巷、掘绕道使用临时支护通过冒落区或者施工大口径救生钻孔等方式，快速构建救援通道营救遇险人员，同时利用压风管、水管或者钻孔等向被困人员提供新鲜空气、饮料和食物。</w:t>
      </w:r>
    </w:p>
    <w:p w14:paraId="4A582E9B">
      <w:pPr>
        <w:numPr>
          <w:ilvl w:val="0"/>
          <w:numId w:val="24"/>
        </w:numPr>
        <w:bidi w:val="0"/>
        <w:rPr>
          <w:rFonts w:hint="eastAsia" w:ascii="宋体" w:hAnsi="宋体" w:eastAsia="宋体" w:cs="宋体"/>
        </w:rPr>
      </w:pPr>
      <w:r>
        <w:rPr>
          <w:rFonts w:hint="eastAsia" w:ascii="宋体" w:hAnsi="宋体" w:eastAsia="宋体" w:cs="宋体"/>
        </w:rPr>
        <w:t>应急救援人员清理大块矸石、支柱、支架、金属网、钢梁等冒落物和巷道堵塞物营救被困人员时，在现场安全的情况下，可以使用千斤顶、液压起重器具、液压剪、起重气垫、多功能钳、金属切割机等工具进行处置，使用工具应当注意避免误伤被困人员。</w:t>
      </w:r>
    </w:p>
    <w:p w14:paraId="7B709333">
      <w:pPr>
        <w:numPr>
          <w:ilvl w:val="0"/>
          <w:numId w:val="24"/>
        </w:numPr>
        <w:bidi w:val="0"/>
        <w:rPr>
          <w:rFonts w:hint="eastAsia" w:ascii="宋体" w:hAnsi="宋体" w:eastAsia="宋体" w:cs="宋体"/>
        </w:rPr>
      </w:pPr>
      <w:r>
        <w:rPr>
          <w:rFonts w:hint="eastAsia" w:ascii="宋体" w:hAnsi="宋体" w:eastAsia="宋体" w:cs="宋体"/>
        </w:rPr>
        <w:t>处理顶板事故，要按照先外后里、先支后拆、先上后下、先近后远、先顶后帮的原则进行加固支护，清除进出口的堵塞物，确保退路畅通。</w:t>
      </w:r>
    </w:p>
    <w:p w14:paraId="0D813F92">
      <w:pPr>
        <w:numPr>
          <w:ilvl w:val="0"/>
          <w:numId w:val="24"/>
        </w:numPr>
        <w:bidi w:val="0"/>
        <w:rPr>
          <w:rFonts w:hint="eastAsia" w:ascii="宋体" w:hAnsi="宋体" w:eastAsia="宋体" w:cs="宋体"/>
        </w:rPr>
      </w:pPr>
      <w:r>
        <w:rPr>
          <w:rFonts w:hint="eastAsia" w:ascii="宋体" w:hAnsi="宋体" w:eastAsia="宋体" w:cs="宋体"/>
        </w:rPr>
        <w:t>处理冒顶事故，根据岩层冒落高度、冒落块度大小、冒顶位置和范围大小及围岩破碎等情况，采取不同的抢救方法。掘进工作面冒顶处理方法一般有“井”字木垛法、小棚结合法、搭梁棚法、撞楔法、打绕道法；采煤工作面冒顶处理方法一般有梁窝法、人字</w:t>
      </w:r>
      <w:r>
        <w:rPr>
          <w:rFonts w:hint="eastAsia" w:ascii="宋体" w:hAnsi="宋体" w:eastAsia="宋体" w:cs="宋体"/>
          <w:lang w:val="en-US" w:eastAsia="zh-CN"/>
        </w:rPr>
        <w:t>型</w:t>
      </w:r>
      <w:r>
        <w:rPr>
          <w:rFonts w:hint="eastAsia" w:ascii="宋体" w:hAnsi="宋体" w:eastAsia="宋体" w:cs="宋体"/>
        </w:rPr>
        <w:t>支架、重掘开切眼法、开补巷法。</w:t>
      </w:r>
    </w:p>
    <w:p w14:paraId="455ECFD0">
      <w:pPr>
        <w:numPr>
          <w:ilvl w:val="0"/>
          <w:numId w:val="24"/>
        </w:numPr>
        <w:bidi w:val="0"/>
        <w:rPr>
          <w:rFonts w:hint="eastAsia" w:ascii="宋体" w:hAnsi="宋体" w:eastAsia="宋体" w:cs="宋体"/>
        </w:rPr>
      </w:pPr>
      <w:r>
        <w:rPr>
          <w:rFonts w:hint="eastAsia" w:ascii="宋体" w:hAnsi="宋体" w:eastAsia="宋体" w:cs="宋体"/>
        </w:rPr>
        <w:t>处理冒顶事故，要积极恢复冒顶区的正常通风，如一时不能恢复时，可利用水管、压风管对冒顶区进行通风或打钻孔送风。</w:t>
      </w:r>
    </w:p>
    <w:p w14:paraId="45BC6F17">
      <w:pPr>
        <w:numPr>
          <w:ilvl w:val="0"/>
          <w:numId w:val="24"/>
        </w:numPr>
        <w:bidi w:val="0"/>
        <w:rPr>
          <w:rFonts w:hint="eastAsia" w:ascii="宋体" w:hAnsi="宋体" w:eastAsia="宋体" w:cs="宋体"/>
        </w:rPr>
      </w:pPr>
      <w:r>
        <w:rPr>
          <w:rFonts w:hint="eastAsia" w:ascii="宋体" w:hAnsi="宋体" w:eastAsia="宋体" w:cs="宋体"/>
        </w:rPr>
        <w:t>抢救受困人员时，首先应采用呼喊、敲击的方法，或用寻人仪等装置准确判定被困人员位置，并与受困人员保持联系，鼓励他们配合抢救工作。</w:t>
      </w:r>
    </w:p>
    <w:p w14:paraId="78B35204">
      <w:pPr>
        <w:numPr>
          <w:ilvl w:val="0"/>
          <w:numId w:val="24"/>
        </w:numPr>
        <w:bidi w:val="0"/>
        <w:rPr>
          <w:rFonts w:hint="eastAsia" w:ascii="宋体" w:hAnsi="宋体" w:eastAsia="宋体" w:cs="宋体"/>
        </w:rPr>
      </w:pPr>
      <w:r>
        <w:rPr>
          <w:rFonts w:hint="eastAsia" w:ascii="宋体" w:hAnsi="宋体" w:eastAsia="宋体" w:cs="宋体"/>
        </w:rPr>
        <w:t>处理冒顶事故时，要派专人时刻注意顶板的变化情况和检查瓦斯及有害气体情况。一旦有危险，抢险人员立即撤出。</w:t>
      </w:r>
    </w:p>
    <w:p w14:paraId="1CD44CBA">
      <w:pPr>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在发生矿井顶板事故时，现场人员应根据自己所学的知识和所具有的经验进行自救和互救。按照以下措施进行：</w:t>
      </w:r>
    </w:p>
    <w:p w14:paraId="63A4EDF1">
      <w:pPr>
        <w:numPr>
          <w:ilvl w:val="0"/>
          <w:numId w:val="26"/>
        </w:numPr>
        <w:bidi w:val="0"/>
        <w:rPr>
          <w:rFonts w:hint="eastAsia" w:ascii="宋体" w:hAnsi="宋体" w:eastAsia="宋体" w:cs="宋体"/>
        </w:rPr>
      </w:pPr>
      <w:r>
        <w:rPr>
          <w:rFonts w:hint="eastAsia" w:ascii="宋体" w:hAnsi="宋体" w:eastAsia="宋体" w:cs="宋体"/>
        </w:rPr>
        <w:t>当发生顶板冒落时，现场人员应立即停止工作，找安全地点躲避，双手抓紧牢固物品。冒顶区稳定后，跟班领导立即组织人员撤出危险区域。并向</w:t>
      </w:r>
      <w:r>
        <w:rPr>
          <w:rFonts w:hint="eastAsia" w:ascii="宋体" w:hAnsi="宋体" w:eastAsia="宋体" w:cs="宋体"/>
          <w:lang w:eastAsia="zh-CN"/>
        </w:rPr>
        <w:t>调度指挥中心</w:t>
      </w:r>
      <w:r>
        <w:rPr>
          <w:rFonts w:hint="eastAsia" w:ascii="宋体" w:hAnsi="宋体" w:eastAsia="宋体" w:cs="宋体"/>
        </w:rPr>
        <w:t xml:space="preserve">汇报。 </w:t>
      </w:r>
    </w:p>
    <w:p w14:paraId="1BCAC729">
      <w:pPr>
        <w:numPr>
          <w:ilvl w:val="0"/>
          <w:numId w:val="26"/>
        </w:numPr>
        <w:bidi w:val="0"/>
        <w:rPr>
          <w:rFonts w:hint="eastAsia" w:ascii="宋体" w:hAnsi="宋体" w:eastAsia="宋体" w:cs="宋体"/>
        </w:rPr>
      </w:pPr>
      <w:r>
        <w:rPr>
          <w:rFonts w:hint="eastAsia" w:ascii="宋体" w:hAnsi="宋体" w:eastAsia="宋体" w:cs="宋体"/>
        </w:rPr>
        <w:t>启动现场处置方案，安排当班电钳工切断工作面电源，并派专人检查瓦斯和监控冒顶区顶板变化情况。</w:t>
      </w:r>
    </w:p>
    <w:p w14:paraId="67A97A8F">
      <w:pPr>
        <w:numPr>
          <w:ilvl w:val="0"/>
          <w:numId w:val="26"/>
        </w:numPr>
        <w:bidi w:val="0"/>
        <w:rPr>
          <w:rFonts w:hint="eastAsia" w:ascii="宋体" w:hAnsi="宋体" w:eastAsia="宋体" w:cs="宋体"/>
        </w:rPr>
      </w:pPr>
      <w:r>
        <w:rPr>
          <w:rFonts w:hint="eastAsia" w:ascii="宋体" w:hAnsi="宋体" w:eastAsia="宋体" w:cs="宋体"/>
        </w:rPr>
        <w:t>跟班领导安排清点人数，发现有人被埋、压、堵时，要尽快探明冒顶区范围和被埋、压、堵截的人数及位置。在确保安全的前提下，由有经验的工人组织由外向里进行支护，并设专人看护顶板，清理好退路，严防继续冒落伤人。</w:t>
      </w:r>
    </w:p>
    <w:p w14:paraId="0678D240">
      <w:pPr>
        <w:rPr>
          <w:rFonts w:hint="eastAsia" w:ascii="宋体" w:hAnsi="宋体" w:eastAsia="宋体" w:cs="宋体"/>
          <w:b/>
          <w:bCs/>
        </w:rPr>
      </w:pPr>
      <w:r>
        <w:rPr>
          <w:rFonts w:hint="eastAsia" w:ascii="宋体" w:hAnsi="宋体" w:eastAsia="宋体" w:cs="宋体"/>
          <w:b/>
          <w:bCs/>
          <w:lang w:val="en-US" w:eastAsia="zh-CN"/>
        </w:rPr>
        <w:t>三、</w:t>
      </w:r>
      <w:r>
        <w:rPr>
          <w:rFonts w:hint="eastAsia" w:ascii="宋体" w:hAnsi="宋体" w:eastAsia="宋体" w:cs="宋体"/>
          <w:b/>
          <w:bCs/>
        </w:rPr>
        <w:t>按照顶板一次冒落的范围及造成伤亡的严重程度，可将常见的顶板事故分为两大类：局部冒顶和大冒顶事故。</w:t>
      </w:r>
    </w:p>
    <w:p w14:paraId="71B985D1">
      <w:pPr>
        <w:numPr>
          <w:ilvl w:val="0"/>
          <w:numId w:val="27"/>
        </w:numPr>
        <w:bidi w:val="0"/>
        <w:rPr>
          <w:rFonts w:hint="eastAsia" w:ascii="宋体" w:hAnsi="宋体" w:eastAsia="宋体" w:cs="宋体"/>
        </w:rPr>
      </w:pPr>
      <w:r>
        <w:rPr>
          <w:rFonts w:hint="eastAsia" w:ascii="宋体" w:hAnsi="宋体" w:eastAsia="宋体" w:cs="宋体"/>
        </w:rPr>
        <w:t>局部冒顶的预兆主要表现在：工作面遇到小地质构造</w:t>
      </w:r>
      <w:r>
        <w:rPr>
          <w:rFonts w:hint="eastAsia" w:ascii="宋体" w:hAnsi="宋体" w:eastAsia="宋体" w:cs="宋体"/>
          <w:lang w:eastAsia="zh-CN"/>
        </w:rPr>
        <w:t>；</w:t>
      </w:r>
      <w:r>
        <w:rPr>
          <w:rFonts w:hint="eastAsia" w:ascii="宋体" w:hAnsi="宋体" w:eastAsia="宋体" w:cs="宋体"/>
        </w:rPr>
        <w:t>顶板裂隙张开，裂隙增多，敲帮问顶时发出不正常的声音；顶板裂隙内卡有活矸，并有</w:t>
      </w:r>
      <w:r>
        <w:rPr>
          <w:rFonts w:hint="eastAsia" w:ascii="宋体" w:hAnsi="宋体" w:eastAsia="宋体" w:cs="宋体"/>
          <w:lang w:eastAsia="zh-CN"/>
        </w:rPr>
        <w:t>掉渣</w:t>
      </w:r>
      <w:r>
        <w:rPr>
          <w:rFonts w:hint="eastAsia" w:ascii="宋体" w:hAnsi="宋体" w:eastAsia="宋体" w:cs="宋体"/>
        </w:rPr>
        <w:t>、掉矸现象，先小后大；煤层与顶板接触面上，极薄的矸石片不断地脱落</w:t>
      </w:r>
      <w:r>
        <w:rPr>
          <w:rFonts w:hint="eastAsia" w:ascii="宋体" w:hAnsi="宋体" w:eastAsia="宋体" w:cs="宋体"/>
          <w:lang w:eastAsia="zh-CN"/>
        </w:rPr>
        <w:t>；</w:t>
      </w:r>
      <w:r>
        <w:rPr>
          <w:rFonts w:hint="eastAsia" w:ascii="宋体" w:hAnsi="宋体" w:eastAsia="宋体" w:cs="宋体"/>
        </w:rPr>
        <w:t>滴淋水从顶板劈裂面滴落。</w:t>
      </w:r>
    </w:p>
    <w:p w14:paraId="2A857BB3">
      <w:pPr>
        <w:numPr>
          <w:ilvl w:val="0"/>
          <w:numId w:val="27"/>
        </w:numPr>
        <w:bidi w:val="0"/>
        <w:rPr>
          <w:rFonts w:hint="eastAsia" w:ascii="宋体" w:hAnsi="宋体" w:eastAsia="宋体" w:cs="宋体"/>
        </w:rPr>
      </w:pPr>
      <w:r>
        <w:rPr>
          <w:rFonts w:hint="eastAsia" w:ascii="宋体" w:hAnsi="宋体" w:eastAsia="宋体" w:cs="宋体"/>
        </w:rPr>
        <w:t>大冒顶的预兆一般情况下分为顶板预兆，包括顶板连续发出断裂声。这是由于直接顶和老顶发生离层或顶板切断而发生的声响。顶板岩层破碎、下落、</w:t>
      </w:r>
      <w:r>
        <w:rPr>
          <w:rFonts w:hint="eastAsia" w:ascii="宋体" w:hAnsi="宋体" w:eastAsia="宋体" w:cs="宋体"/>
          <w:lang w:eastAsia="zh-CN"/>
        </w:rPr>
        <w:t>掉渣</w:t>
      </w:r>
      <w:r>
        <w:rPr>
          <w:rFonts w:hint="eastAsia" w:ascii="宋体" w:hAnsi="宋体" w:eastAsia="宋体" w:cs="宋体"/>
        </w:rPr>
        <w:t>，掉碴一般由少变多，由稀变密。顶板裂缝增加或裂隙张开，并产生大量的下沉。由于冒顶前压力增加，煤壁受压后，煤质变软，片帮增多。用采煤机割煤时，负荷减少。使用金属支柱时，顶板来压引起活柱快速下沉，连续发出“咯，咯”的响声，支柱发颤。工作面使用</w:t>
      </w:r>
      <w:r>
        <w:rPr>
          <w:rFonts w:hint="eastAsia" w:ascii="宋体" w:hAnsi="宋体" w:eastAsia="宋体" w:cs="宋体"/>
          <w:lang w:eastAsia="zh-CN"/>
        </w:rPr>
        <w:t>铰接顶梁</w:t>
      </w:r>
      <w:r>
        <w:rPr>
          <w:rFonts w:hint="eastAsia" w:ascii="宋体" w:hAnsi="宋体" w:eastAsia="宋体" w:cs="宋体"/>
        </w:rPr>
        <w:t>时，因受顶板冲击压力，顶梁楔被弹出或挤压，俗称“飞楔”。底板松软或底板留有底夹石、丢底煤时，支柱会大量插入底板。工作面瓦斯含量增多或淋水增大，含有瓦斯的煤层，冒顶前瓦斯涌出量突然增大。有淋水的顶板，淋水量增加。</w:t>
      </w:r>
    </w:p>
    <w:p w14:paraId="33DD645E">
      <w:pPr>
        <w:numPr>
          <w:ilvl w:val="0"/>
          <w:numId w:val="27"/>
        </w:numPr>
        <w:bidi w:val="0"/>
        <w:rPr>
          <w:rFonts w:hint="eastAsia" w:ascii="宋体" w:hAnsi="宋体" w:eastAsia="宋体" w:cs="宋体"/>
        </w:rPr>
      </w:pPr>
      <w:r>
        <w:rPr>
          <w:rFonts w:hint="eastAsia" w:ascii="宋体" w:hAnsi="宋体" w:eastAsia="宋体" w:cs="宋体"/>
        </w:rPr>
        <w:t>敲帮问顶的操作</w:t>
      </w:r>
    </w:p>
    <w:p w14:paraId="0332881E">
      <w:pPr>
        <w:numPr>
          <w:ilvl w:val="0"/>
          <w:numId w:val="28"/>
        </w:numPr>
        <w:bidi w:val="0"/>
        <w:rPr>
          <w:rFonts w:hint="eastAsia" w:ascii="宋体" w:hAnsi="宋体" w:eastAsia="宋体" w:cs="宋体"/>
        </w:rPr>
      </w:pPr>
      <w:r>
        <w:rPr>
          <w:rFonts w:hint="eastAsia" w:ascii="宋体" w:hAnsi="宋体" w:eastAsia="宋体" w:cs="宋体"/>
        </w:rPr>
        <w:t>操作人：班组长或有经验的支护工</w:t>
      </w:r>
    </w:p>
    <w:p w14:paraId="0309A955">
      <w:pPr>
        <w:numPr>
          <w:ilvl w:val="0"/>
          <w:numId w:val="28"/>
        </w:numPr>
        <w:bidi w:val="0"/>
        <w:rPr>
          <w:rFonts w:hint="eastAsia" w:ascii="宋体" w:hAnsi="宋体" w:eastAsia="宋体" w:cs="宋体"/>
        </w:rPr>
      </w:pPr>
      <w:r>
        <w:rPr>
          <w:rFonts w:hint="eastAsia" w:ascii="宋体" w:hAnsi="宋体" w:eastAsia="宋体" w:cs="宋体"/>
        </w:rPr>
        <w:t>工具：柄长不低于</w:t>
      </w:r>
      <w:r>
        <w:rPr>
          <w:rFonts w:hint="eastAsia" w:ascii="宋体" w:hAnsi="宋体" w:eastAsia="宋体" w:cs="宋体"/>
          <w:lang w:val="en-US" w:eastAsia="zh-CN"/>
        </w:rPr>
        <w:t>2</w:t>
      </w:r>
      <w:r>
        <w:rPr>
          <w:rFonts w:hint="eastAsia" w:ascii="宋体" w:hAnsi="宋体" w:eastAsia="宋体" w:cs="宋体"/>
        </w:rPr>
        <w:t>m的长柄工具或钢钎</w:t>
      </w:r>
    </w:p>
    <w:p w14:paraId="4F3685FD">
      <w:pPr>
        <w:numPr>
          <w:ilvl w:val="0"/>
          <w:numId w:val="28"/>
        </w:numPr>
        <w:bidi w:val="0"/>
        <w:rPr>
          <w:rFonts w:hint="eastAsia" w:ascii="宋体" w:hAnsi="宋体" w:eastAsia="宋体" w:cs="宋体"/>
        </w:rPr>
      </w:pPr>
      <w:r>
        <w:rPr>
          <w:rFonts w:hint="eastAsia" w:ascii="宋体" w:hAnsi="宋体" w:eastAsia="宋体" w:cs="宋体"/>
        </w:rPr>
        <w:t>操作方法：人站在安全的地方，用专用工具由轻而重地敲击</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和两帮，如有空声，表示</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的石块或煤帮的煤块已离层，应立即用长柄工具把悬空的石块或煤块撬下来。敲击时，如果发出清脆的声音，也不能断定</w:t>
      </w:r>
      <w:r>
        <w:rPr>
          <w:rFonts w:hint="eastAsia" w:ascii="宋体" w:hAnsi="宋体" w:eastAsia="宋体" w:cs="宋体"/>
        </w:rPr>
        <w:fldChar w:fldCharType="begin"/>
      </w:r>
      <w:r>
        <w:rPr>
          <w:rFonts w:hint="eastAsia" w:ascii="宋体" w:hAnsi="宋体" w:eastAsia="宋体" w:cs="宋体"/>
        </w:rPr>
        <w:instrText xml:space="preserve"> HYPERLINK "http://zhidao.baidu.com/search?word=%E9%A1%B6%E6%9D%BF&amp;fr=qb_search_exp&amp;ie=utf8" \t "_blank" </w:instrText>
      </w:r>
      <w:r>
        <w:rPr>
          <w:rFonts w:hint="eastAsia" w:ascii="宋体" w:hAnsi="宋体" w:eastAsia="宋体" w:cs="宋体"/>
        </w:rPr>
        <w:fldChar w:fldCharType="separate"/>
      </w:r>
      <w:r>
        <w:rPr>
          <w:rFonts w:hint="eastAsia" w:ascii="宋体" w:hAnsi="宋体" w:eastAsia="宋体" w:cs="宋体"/>
        </w:rPr>
        <w:t>顶板</w:t>
      </w:r>
      <w:r>
        <w:rPr>
          <w:rFonts w:hint="eastAsia" w:ascii="宋体" w:hAnsi="宋体" w:eastAsia="宋体" w:cs="宋体"/>
        </w:rPr>
        <w:fldChar w:fldCharType="end"/>
      </w:r>
      <w:r>
        <w:rPr>
          <w:rFonts w:hint="eastAsia" w:ascii="宋体" w:hAnsi="宋体" w:eastAsia="宋体" w:cs="宋体"/>
        </w:rPr>
        <w:t>没有问题，还要用手托顶板，再轻轻敲击一次，如果手感有震动，就应立即加强支护此处顶板，确保安全。</w:t>
      </w:r>
    </w:p>
    <w:p w14:paraId="2145FC1E">
      <w:pPr>
        <w:bidi w:val="0"/>
        <w:rPr>
          <w:rFonts w:hint="eastAsia" w:ascii="宋体" w:hAnsi="宋体" w:eastAsia="宋体" w:cs="宋体"/>
          <w:b/>
          <w:bCs/>
        </w:rPr>
      </w:pPr>
      <w:bookmarkStart w:id="195" w:name="_Toc22101"/>
      <w:bookmarkStart w:id="196" w:name="_Toc8836"/>
      <w:r>
        <w:rPr>
          <w:rFonts w:hint="eastAsia" w:ascii="宋体" w:hAnsi="宋体" w:eastAsia="宋体" w:cs="宋体"/>
          <w:b/>
          <w:bCs/>
          <w:lang w:val="en-US" w:eastAsia="zh-CN"/>
        </w:rPr>
        <w:t>四、</w:t>
      </w:r>
      <w:r>
        <w:rPr>
          <w:rFonts w:hint="eastAsia" w:ascii="宋体" w:hAnsi="宋体" w:eastAsia="宋体" w:cs="宋体"/>
          <w:b/>
          <w:bCs/>
        </w:rPr>
        <w:t>掘进工作面顶板事故应急处置措施</w:t>
      </w:r>
      <w:bookmarkEnd w:id="195"/>
      <w:bookmarkEnd w:id="196"/>
      <w:r>
        <w:rPr>
          <w:rFonts w:hint="eastAsia" w:ascii="宋体" w:hAnsi="宋体" w:eastAsia="宋体" w:cs="宋体"/>
          <w:b/>
          <w:bCs/>
        </w:rPr>
        <w:t>　</w:t>
      </w:r>
    </w:p>
    <w:p w14:paraId="26FDA91E">
      <w:pPr>
        <w:numPr>
          <w:ilvl w:val="0"/>
          <w:numId w:val="29"/>
        </w:numPr>
        <w:bidi w:val="0"/>
        <w:rPr>
          <w:rFonts w:hint="eastAsia" w:ascii="宋体" w:hAnsi="宋体" w:eastAsia="宋体" w:cs="宋体"/>
        </w:rPr>
      </w:pPr>
      <w:r>
        <w:rPr>
          <w:rFonts w:hint="eastAsia" w:ascii="宋体" w:hAnsi="宋体" w:eastAsia="宋体" w:cs="宋体"/>
        </w:rPr>
        <w:t>如人员被堵在冒顶区里面，被堵人员应在班长或有经验的人员的组织下进行自救，（掘进工作面被堵人员的被堵区域内若有压风自救装置，必须尽快打开压风自救装置供风，若无压风自救装置，必须根据个人身体感觉适时打开自救器，静卧吸氧</w:t>
      </w:r>
      <w:r>
        <w:rPr>
          <w:rFonts w:hint="eastAsia" w:ascii="宋体" w:hAnsi="宋体" w:cs="宋体"/>
          <w:lang w:eastAsia="zh-CN"/>
        </w:rPr>
        <w:t>；</w:t>
      </w:r>
      <w:r>
        <w:rPr>
          <w:rFonts w:hint="eastAsia" w:ascii="宋体" w:hAnsi="宋体" w:eastAsia="宋体" w:cs="宋体"/>
        </w:rPr>
        <w:t>被堵区域以外人员必须保持风机正常送风）矿灯、饮水、食品必须由现场最高管理人员进行统一管理，并采取敲水管、铁轨等措施与外部联系（敲打水管、钢轨等铁器严禁用铁制品，防止敲出火花</w:t>
      </w:r>
      <w:r>
        <w:rPr>
          <w:rFonts w:hint="eastAsia" w:ascii="宋体" w:hAnsi="宋体" w:eastAsia="宋体" w:cs="宋体"/>
          <w:lang w:eastAsia="zh-CN"/>
        </w:rPr>
        <w:t>）</w:t>
      </w:r>
      <w:r>
        <w:rPr>
          <w:rFonts w:hint="eastAsia" w:ascii="宋体" w:hAnsi="宋体" w:eastAsia="宋体" w:cs="宋体"/>
        </w:rPr>
        <w:t>严格控制矿灯、饮水及食品的使用，利用压风管提供呼吸所需空气，如无支护材料，应节省体力，等待外部人员救助，不得盲目扒矸，防止冒顶扩大。</w:t>
      </w:r>
    </w:p>
    <w:p w14:paraId="46E4CF0E">
      <w:pPr>
        <w:numPr>
          <w:ilvl w:val="0"/>
          <w:numId w:val="29"/>
        </w:numPr>
        <w:bidi w:val="0"/>
        <w:rPr>
          <w:rFonts w:hint="eastAsia" w:ascii="宋体" w:hAnsi="宋体" w:eastAsia="宋体" w:cs="宋体"/>
        </w:rPr>
      </w:pPr>
      <w:r>
        <w:rPr>
          <w:rFonts w:hint="eastAsia" w:ascii="宋体" w:hAnsi="宋体" w:eastAsia="宋体" w:cs="宋体"/>
        </w:rPr>
        <w:t>使用压风自救系统向被困区域提供新鲜风流；若无直通被困区域的压风管或压风管损坏无法供风时，考虑由地面直接打钻孔向人员被困区域供风、水和食物等，为组织抢救争取时间。</w:t>
      </w:r>
    </w:p>
    <w:p w14:paraId="6F92A10F">
      <w:pPr>
        <w:numPr>
          <w:ilvl w:val="0"/>
          <w:numId w:val="29"/>
        </w:numPr>
        <w:bidi w:val="0"/>
        <w:rPr>
          <w:rFonts w:hint="eastAsia" w:ascii="宋体" w:hAnsi="宋体" w:eastAsia="宋体" w:cs="宋体"/>
        </w:rPr>
      </w:pPr>
      <w:r>
        <w:rPr>
          <w:rFonts w:hint="eastAsia" w:ascii="宋体" w:hAnsi="宋体" w:eastAsia="宋体" w:cs="宋体"/>
          <w:lang w:eastAsia="zh-CN"/>
        </w:rPr>
        <w:t>挖掘</w:t>
      </w:r>
      <w:r>
        <w:rPr>
          <w:rFonts w:hint="eastAsia" w:ascii="宋体" w:hAnsi="宋体" w:eastAsia="宋体" w:cs="宋体"/>
        </w:rPr>
        <w:t>小巷、绕道通过冒顶区上部空间或清理塌落物接近遇险人员时，应架好临时支架。一时无法接近时，应设法利用压风管路供给新鲜空气、饮料和食物。</w:t>
      </w:r>
    </w:p>
    <w:p w14:paraId="505FBC3B">
      <w:pPr>
        <w:bidi w:val="0"/>
        <w:rPr>
          <w:rFonts w:hint="eastAsia" w:ascii="宋体" w:hAnsi="宋体" w:eastAsia="宋体" w:cs="宋体"/>
          <w:b/>
          <w:bCs/>
        </w:rPr>
      </w:pPr>
      <w:bookmarkStart w:id="197" w:name="_Toc15180"/>
      <w:bookmarkStart w:id="198" w:name="_Toc19622"/>
      <w:r>
        <w:rPr>
          <w:rFonts w:hint="eastAsia" w:ascii="宋体" w:hAnsi="宋体" w:eastAsia="宋体" w:cs="宋体"/>
          <w:b/>
          <w:bCs/>
          <w:lang w:val="en-US" w:eastAsia="zh-CN"/>
        </w:rPr>
        <w:t>五、</w:t>
      </w:r>
      <w:r>
        <w:rPr>
          <w:rFonts w:hint="eastAsia" w:ascii="宋体" w:hAnsi="宋体" w:eastAsia="宋体" w:cs="宋体"/>
          <w:b/>
          <w:bCs/>
        </w:rPr>
        <w:t>巷道冒顶事故应急处置措施</w:t>
      </w:r>
      <w:bookmarkEnd w:id="197"/>
      <w:bookmarkEnd w:id="198"/>
    </w:p>
    <w:p w14:paraId="21F4483E">
      <w:pPr>
        <w:numPr>
          <w:ilvl w:val="0"/>
          <w:numId w:val="30"/>
        </w:numPr>
        <w:bidi w:val="0"/>
        <w:rPr>
          <w:rFonts w:hint="eastAsia" w:ascii="宋体" w:hAnsi="宋体" w:eastAsia="宋体" w:cs="宋体"/>
        </w:rPr>
      </w:pPr>
      <w:r>
        <w:rPr>
          <w:rFonts w:hint="eastAsia" w:ascii="宋体" w:hAnsi="宋体" w:eastAsia="宋体" w:cs="宋体"/>
        </w:rPr>
        <w:t>先外后里。先检查冒落带以外</w:t>
      </w:r>
      <w:r>
        <w:rPr>
          <w:rFonts w:hint="eastAsia" w:ascii="宋体" w:hAnsi="宋体" w:eastAsia="宋体" w:cs="宋体"/>
          <w:lang w:eastAsia="zh-CN"/>
        </w:rPr>
        <w:t>附近</w:t>
      </w:r>
      <w:r>
        <w:rPr>
          <w:rFonts w:hint="eastAsia" w:ascii="宋体" w:hAnsi="宋体" w:eastAsia="宋体" w:cs="宋体"/>
        </w:rPr>
        <w:t>5m范围内支护的完整性。有问题先处理。必要时可采取加固措施，例如加密支架、加打木垛、前后拉紧顶牢，加打抬板，插严背实，以增加后路支架有足够的支护能力和稳定性，确保后路畅通</w:t>
      </w:r>
      <w:r>
        <w:rPr>
          <w:rFonts w:hint="eastAsia" w:ascii="宋体" w:hAnsi="宋体" w:eastAsia="宋体" w:cs="宋体"/>
          <w:lang w:eastAsia="zh-CN"/>
        </w:rPr>
        <w:t>。</w:t>
      </w:r>
    </w:p>
    <w:p w14:paraId="2747D0DC">
      <w:pPr>
        <w:numPr>
          <w:ilvl w:val="0"/>
          <w:numId w:val="30"/>
        </w:numPr>
        <w:bidi w:val="0"/>
        <w:rPr>
          <w:rFonts w:hint="eastAsia" w:ascii="宋体" w:hAnsi="宋体" w:eastAsia="宋体" w:cs="宋体"/>
        </w:rPr>
      </w:pPr>
      <w:r>
        <w:rPr>
          <w:rFonts w:hint="eastAsia" w:ascii="宋体" w:hAnsi="宋体" w:eastAsia="宋体" w:cs="宋体"/>
        </w:rPr>
        <w:t>先支后拆。需要回撤或</w:t>
      </w:r>
      <w:r>
        <w:rPr>
          <w:rFonts w:hint="eastAsia" w:ascii="宋体" w:hAnsi="宋体" w:eastAsia="宋体" w:cs="宋体"/>
          <w:lang w:eastAsia="zh-CN"/>
        </w:rPr>
        <w:t>拆除</w:t>
      </w:r>
      <w:r>
        <w:rPr>
          <w:rFonts w:hint="eastAsia" w:ascii="宋体" w:hAnsi="宋体" w:eastAsia="宋体" w:cs="宋体"/>
        </w:rPr>
        <w:t>原支架时，事先必须在旧支架附近打临时支架，并要有一定的支撑力。如需要更换棚腿，应该先用内注式单体液压支柱在棚梁下打好支柱，再回撤旧棚腿，如需要换整架棚子，应先仅靠该棚子棚好一架，再回撤原棚子。</w:t>
      </w:r>
    </w:p>
    <w:p w14:paraId="7BC254B0">
      <w:pPr>
        <w:numPr>
          <w:ilvl w:val="0"/>
          <w:numId w:val="30"/>
        </w:numPr>
        <w:bidi w:val="0"/>
        <w:rPr>
          <w:rFonts w:hint="eastAsia" w:ascii="宋体" w:hAnsi="宋体" w:eastAsia="宋体" w:cs="宋体"/>
        </w:rPr>
      </w:pPr>
      <w:r>
        <w:rPr>
          <w:rFonts w:hint="eastAsia" w:ascii="宋体" w:hAnsi="宋体" w:eastAsia="宋体" w:cs="宋体"/>
        </w:rPr>
        <w:t>由上至下。处理倾斜巷道冒顶事故时，应该由上向下进行。防止顶板冒落矿石砸着下面的抢救人员。特别是倾角在15°以上时，还应在处理地点的上方6～10m处设置护身遮拦，以防巷道倾斜上方的煤矸滚落伤人。</w:t>
      </w:r>
    </w:p>
    <w:p w14:paraId="759033E7">
      <w:pPr>
        <w:numPr>
          <w:ilvl w:val="0"/>
          <w:numId w:val="30"/>
        </w:numPr>
        <w:bidi w:val="0"/>
        <w:rPr>
          <w:rFonts w:hint="eastAsia" w:ascii="宋体" w:hAnsi="宋体" w:eastAsia="宋体" w:cs="宋体"/>
        </w:rPr>
      </w:pPr>
      <w:r>
        <w:rPr>
          <w:rFonts w:hint="eastAsia" w:ascii="宋体" w:hAnsi="宋体" w:eastAsia="宋体" w:cs="宋体"/>
        </w:rPr>
        <w:t>先近后远。对一条巷道内发生多处冒顶事故时，必须坚持先处理外面一处（</w:t>
      </w:r>
      <w:r>
        <w:rPr>
          <w:rFonts w:hint="eastAsia" w:ascii="宋体" w:hAnsi="宋体" w:eastAsia="宋体" w:cs="宋体"/>
          <w:lang w:eastAsia="zh-CN"/>
        </w:rPr>
        <w:t>即</w:t>
      </w:r>
      <w:r>
        <w:rPr>
          <w:rFonts w:hint="eastAsia" w:ascii="宋体" w:hAnsi="宋体" w:eastAsia="宋体" w:cs="宋体"/>
        </w:rPr>
        <w:t>离安全出口较近），逐渐向前发展再处理里面的那一处（即离安全出口较远的）直至在巷道里各处冒落带都处理好。</w:t>
      </w:r>
    </w:p>
    <w:p w14:paraId="10997943">
      <w:pPr>
        <w:numPr>
          <w:ilvl w:val="0"/>
          <w:numId w:val="30"/>
        </w:numPr>
        <w:bidi w:val="0"/>
        <w:rPr>
          <w:rFonts w:hint="eastAsia" w:ascii="宋体" w:hAnsi="宋体" w:eastAsia="宋体" w:cs="宋体"/>
        </w:rPr>
      </w:pPr>
      <w:r>
        <w:rPr>
          <w:rFonts w:hint="eastAsia" w:ascii="宋体" w:hAnsi="宋体" w:eastAsia="宋体" w:cs="宋体"/>
        </w:rPr>
        <w:t xml:space="preserve">先顶后帮。在处理冒顶事故时，必须注意先支撑好顶板，再护好两帮，确保抢险人员的安全。例如在巷道一侧由于片帮埋压人员，抢救时必须在顶梁下先在片帮打下一个立柱，然后对冒落岩石进行清理，救出遇险遇难人员。  </w:t>
      </w:r>
    </w:p>
    <w:p w14:paraId="30C6051B">
      <w:pPr>
        <w:bidi w:val="0"/>
        <w:rPr>
          <w:rFonts w:hint="eastAsia" w:ascii="宋体" w:hAnsi="宋体" w:eastAsia="宋体" w:cs="宋体"/>
          <w:b/>
          <w:bCs/>
        </w:rPr>
      </w:pPr>
      <w:r>
        <w:rPr>
          <w:rFonts w:hint="eastAsia" w:ascii="宋体" w:hAnsi="宋体" w:eastAsia="宋体" w:cs="宋体"/>
          <w:b/>
          <w:bCs/>
          <w:lang w:val="en-US" w:eastAsia="zh-CN"/>
        </w:rPr>
        <w:t>六、</w:t>
      </w:r>
      <w:r>
        <w:rPr>
          <w:rFonts w:hint="eastAsia" w:ascii="宋体" w:hAnsi="宋体" w:eastAsia="宋体" w:cs="宋体"/>
          <w:b/>
          <w:bCs/>
        </w:rPr>
        <w:t>回采工作面</w:t>
      </w:r>
      <w:r>
        <w:rPr>
          <w:rFonts w:hint="eastAsia" w:ascii="宋体" w:hAnsi="宋体" w:eastAsia="宋体" w:cs="宋体"/>
          <w:b/>
          <w:bCs/>
          <w:lang w:val="en-US" w:eastAsia="zh-CN"/>
        </w:rPr>
        <w:t>巷道冒顶应急</w:t>
      </w:r>
      <w:r>
        <w:rPr>
          <w:rFonts w:hint="eastAsia" w:ascii="宋体" w:hAnsi="宋体" w:eastAsia="宋体" w:cs="宋体"/>
          <w:b/>
          <w:bCs/>
        </w:rPr>
        <w:t>处置措施</w:t>
      </w:r>
    </w:p>
    <w:p w14:paraId="1539DE86">
      <w:pPr>
        <w:numPr>
          <w:ilvl w:val="0"/>
          <w:numId w:val="31"/>
        </w:numPr>
        <w:bidi w:val="0"/>
        <w:rPr>
          <w:rFonts w:hint="eastAsia" w:ascii="宋体" w:hAnsi="宋体" w:eastAsia="宋体" w:cs="宋体"/>
        </w:rPr>
      </w:pPr>
      <w:r>
        <w:rPr>
          <w:rFonts w:hint="eastAsia" w:ascii="宋体" w:hAnsi="宋体" w:eastAsia="宋体" w:cs="宋体"/>
        </w:rPr>
        <w:t>回采工作面巷道中部突然发生冒顶事故，冒落后巷道全断面堆积，风量变小，四趟管路在冒顶处断开无法正常使用，有职工被砸伤。除受伤人员无法挪动，其余所有人员全部撤至安全地点远离冒顶区域，</w:t>
      </w:r>
      <w:r>
        <w:rPr>
          <w:rFonts w:hint="eastAsia" w:ascii="宋体" w:hAnsi="宋体" w:eastAsia="宋体" w:cs="宋体"/>
          <w:lang w:val="en-US" w:eastAsia="zh-CN"/>
        </w:rPr>
        <w:t>现场人员</w:t>
      </w:r>
      <w:r>
        <w:rPr>
          <w:rFonts w:hint="eastAsia" w:ascii="宋体" w:hAnsi="宋体" w:eastAsia="宋体" w:cs="宋体"/>
        </w:rPr>
        <w:t>向</w:t>
      </w:r>
      <w:r>
        <w:rPr>
          <w:rFonts w:hint="eastAsia" w:ascii="宋体" w:hAnsi="宋体" w:eastAsia="宋体" w:cs="宋体"/>
          <w:lang w:eastAsia="zh-CN"/>
        </w:rPr>
        <w:t>调度指挥中心</w:t>
      </w:r>
      <w:r>
        <w:rPr>
          <w:rFonts w:hint="eastAsia" w:ascii="宋体" w:hAnsi="宋体" w:eastAsia="宋体" w:cs="宋体"/>
        </w:rPr>
        <w:t>进行灾情汇报，矿指挥部启动应急预案，</w:t>
      </w:r>
      <w:r>
        <w:rPr>
          <w:rFonts w:hint="eastAsia" w:ascii="宋体" w:hAnsi="宋体" w:eastAsia="宋体" w:cs="宋体"/>
          <w:color w:val="auto"/>
        </w:rPr>
        <w:t>先在兼职救护</w:t>
      </w:r>
      <w:r>
        <w:rPr>
          <w:rFonts w:hint="eastAsia" w:ascii="宋体" w:hAnsi="宋体" w:eastAsia="宋体" w:cs="宋体"/>
          <w:color w:val="auto"/>
          <w:lang w:val="en-US" w:eastAsia="zh-CN"/>
        </w:rPr>
        <w:t>队</w:t>
      </w:r>
      <w:r>
        <w:rPr>
          <w:rFonts w:hint="eastAsia" w:ascii="宋体" w:hAnsi="宋体" w:eastAsia="宋体" w:cs="宋体"/>
          <w:color w:val="auto"/>
        </w:rPr>
        <w:t>带领下对受伤人员进行抢救，并</w:t>
      </w:r>
      <w:r>
        <w:rPr>
          <w:rFonts w:hint="eastAsia" w:ascii="宋体" w:hAnsi="宋体" w:eastAsia="宋体" w:cs="宋体"/>
          <w:color w:val="auto"/>
          <w:lang w:val="en-US" w:eastAsia="zh-CN"/>
        </w:rPr>
        <w:t>配专人</w:t>
      </w:r>
      <w:r>
        <w:rPr>
          <w:rFonts w:hint="eastAsia" w:ascii="宋体" w:hAnsi="宋体" w:eastAsia="宋体" w:cs="宋体"/>
          <w:color w:val="auto"/>
        </w:rPr>
        <w:t>在电话</w:t>
      </w:r>
      <w:r>
        <w:rPr>
          <w:rFonts w:hint="eastAsia" w:ascii="宋体" w:hAnsi="宋体" w:eastAsia="宋体" w:cs="宋体"/>
          <w:color w:val="auto"/>
          <w:lang w:val="en-US" w:eastAsia="zh-CN"/>
        </w:rPr>
        <w:t>旁</w:t>
      </w:r>
      <w:r>
        <w:rPr>
          <w:rFonts w:hint="eastAsia" w:ascii="宋体" w:hAnsi="宋体" w:eastAsia="宋体" w:cs="宋体"/>
          <w:color w:val="auto"/>
        </w:rPr>
        <w:t>等待接受指挥部的具体救援安排</w:t>
      </w:r>
      <w:r>
        <w:rPr>
          <w:rFonts w:hint="eastAsia" w:ascii="宋体" w:hAnsi="宋体" w:eastAsia="宋体" w:cs="宋体"/>
        </w:rPr>
        <w:t>。</w:t>
      </w:r>
    </w:p>
    <w:p w14:paraId="4F760ACC">
      <w:pPr>
        <w:numPr>
          <w:ilvl w:val="0"/>
          <w:numId w:val="31"/>
        </w:numPr>
        <w:bidi w:val="0"/>
        <w:rPr>
          <w:rFonts w:hint="eastAsia" w:ascii="宋体" w:hAnsi="宋体" w:eastAsia="宋体" w:cs="宋体"/>
        </w:rPr>
      </w:pPr>
      <w:r>
        <w:rPr>
          <w:rFonts w:hint="eastAsia" w:ascii="宋体" w:hAnsi="宋体" w:eastAsia="宋体" w:cs="宋体"/>
        </w:rPr>
        <w:t>总指挥通知</w:t>
      </w:r>
      <w:r>
        <w:rPr>
          <w:rFonts w:hint="eastAsia" w:ascii="宋体" w:hAnsi="宋体" w:eastAsia="宋体" w:cs="宋体"/>
          <w:lang w:eastAsia="zh-CN"/>
        </w:rPr>
        <w:t>医疗救援组</w:t>
      </w:r>
      <w:r>
        <w:rPr>
          <w:rFonts w:hint="eastAsia" w:ascii="宋体" w:hAnsi="宋体" w:eastAsia="宋体" w:cs="宋体"/>
        </w:rPr>
        <w:t>工作人员携带必要医疗器械前往现场救援，同时安排上级医院做好救援准备，</w:t>
      </w:r>
      <w:r>
        <w:rPr>
          <w:rFonts w:hint="eastAsia" w:ascii="宋体" w:hAnsi="宋体" w:eastAsia="宋体" w:cs="宋体"/>
          <w:lang w:val="en-US" w:eastAsia="zh-CN"/>
        </w:rPr>
        <w:t>后勤服务组</w:t>
      </w:r>
      <w:r>
        <w:rPr>
          <w:rFonts w:hint="eastAsia" w:ascii="宋体" w:hAnsi="宋体" w:eastAsia="宋体" w:cs="宋体"/>
        </w:rPr>
        <w:t>做好救护车以及其余车辆随时准备到位，</w:t>
      </w:r>
      <w:r>
        <w:rPr>
          <w:rFonts w:hint="eastAsia" w:ascii="宋体" w:hAnsi="宋体" w:eastAsia="宋体" w:cs="宋体"/>
          <w:lang w:val="en-US" w:eastAsia="zh-CN"/>
        </w:rPr>
        <w:t>物资供应中心</w:t>
      </w:r>
      <w:r>
        <w:rPr>
          <w:rFonts w:hint="eastAsia" w:ascii="宋体" w:hAnsi="宋体" w:eastAsia="宋体" w:cs="宋体"/>
        </w:rPr>
        <w:t>与</w:t>
      </w:r>
      <w:r>
        <w:rPr>
          <w:rFonts w:hint="eastAsia" w:ascii="宋体" w:hAnsi="宋体" w:eastAsia="宋体" w:cs="宋体"/>
          <w:lang w:eastAsia="zh-CN"/>
        </w:rPr>
        <w:t>生产技术部</w:t>
      </w:r>
      <w:r>
        <w:rPr>
          <w:rFonts w:hint="eastAsia" w:ascii="宋体" w:hAnsi="宋体" w:eastAsia="宋体" w:cs="宋体"/>
        </w:rPr>
        <w:t>积极准备维护期间所需的支护材料，圆木、</w:t>
      </w:r>
      <w:r>
        <w:rPr>
          <w:rFonts w:hint="eastAsia" w:ascii="宋体" w:hAnsi="宋体" w:eastAsia="宋体" w:cs="宋体"/>
          <w:lang w:eastAsia="zh-CN"/>
        </w:rPr>
        <w:t>构木</w:t>
      </w:r>
      <w:r>
        <w:rPr>
          <w:rFonts w:hint="eastAsia" w:ascii="宋体" w:hAnsi="宋体" w:eastAsia="宋体" w:cs="宋体"/>
        </w:rPr>
        <w:t>、板梁、木楔、π梁、单体柱。待受伤人员出井后，将抢险救援物资运输至工作面</w:t>
      </w:r>
      <w:r>
        <w:rPr>
          <w:rFonts w:hint="eastAsia" w:ascii="宋体" w:hAnsi="宋体" w:eastAsia="宋体" w:cs="宋体"/>
          <w:lang w:eastAsia="zh-CN"/>
        </w:rPr>
        <w:t>。</w:t>
      </w:r>
    </w:p>
    <w:p w14:paraId="24825196">
      <w:pPr>
        <w:numPr>
          <w:ilvl w:val="0"/>
          <w:numId w:val="31"/>
        </w:numPr>
        <w:bidi w:val="0"/>
        <w:rPr>
          <w:rFonts w:hint="eastAsia" w:ascii="宋体" w:hAnsi="宋体" w:eastAsia="宋体" w:cs="宋体"/>
        </w:rPr>
      </w:pPr>
      <w:r>
        <w:rPr>
          <w:rFonts w:hint="eastAsia" w:ascii="宋体" w:hAnsi="宋体" w:eastAsia="宋体" w:cs="宋体"/>
        </w:rPr>
        <w:t xml:space="preserve">根据救援方案在保证安全的前提下开展自救工作，防止人员受到二次伤害。先安排两人将井下急救箱搬运至冒顶区域30m范围顶板完好段，并将担架准备到位；安排安全员和两名职工负责检查顶板，现场工作面人员利用单体柱及π梁配合板梁架设临时支护，必要时采用施工锚索联合槽钢对冒顶区进行封口，并采用担架将受伤人员抬至医疗器械急救地点进行伤口包扎及其余急救处理、并将受伤人员搬运至运输联巷口；同时安排一名专职人员在电话旁，确保电话时刻畅通，与地面保持联络。 </w:t>
      </w:r>
    </w:p>
    <w:p w14:paraId="4E6A60EE">
      <w:pPr>
        <w:numPr>
          <w:ilvl w:val="0"/>
          <w:numId w:val="31"/>
        </w:numPr>
        <w:bidi w:val="0"/>
        <w:rPr>
          <w:rFonts w:hint="eastAsia" w:ascii="宋体" w:hAnsi="宋体" w:eastAsia="宋体" w:cs="宋体"/>
        </w:rPr>
      </w:pPr>
      <w:r>
        <w:rPr>
          <w:rFonts w:hint="eastAsia" w:ascii="宋体" w:hAnsi="宋体" w:eastAsia="宋体" w:cs="宋体"/>
          <w:lang w:eastAsia="zh-CN"/>
        </w:rPr>
        <w:t>医疗救援组</w:t>
      </w:r>
      <w:r>
        <w:rPr>
          <w:rFonts w:hint="eastAsia" w:ascii="宋体" w:hAnsi="宋体" w:eastAsia="宋体" w:cs="宋体"/>
        </w:rPr>
        <w:t>工作人员及所有受困人员全部运输出井后，将伤员运送至</w:t>
      </w:r>
      <w:r>
        <w:rPr>
          <w:rFonts w:hint="eastAsia" w:ascii="宋体" w:hAnsi="宋体" w:eastAsia="宋体" w:cs="宋体"/>
          <w:lang w:eastAsia="zh-CN"/>
        </w:rPr>
        <w:t>医疗</w:t>
      </w:r>
      <w:r>
        <w:rPr>
          <w:rFonts w:hint="eastAsia" w:ascii="宋体" w:hAnsi="宋体" w:eastAsia="宋体" w:cs="宋体"/>
          <w:lang w:val="en-US" w:eastAsia="zh-CN"/>
        </w:rPr>
        <w:t>站</w:t>
      </w:r>
      <w:r>
        <w:rPr>
          <w:rFonts w:hint="eastAsia" w:ascii="宋体" w:hAnsi="宋体" w:eastAsia="宋体" w:cs="宋体"/>
        </w:rPr>
        <w:t>进行进一步治疗。</w:t>
      </w:r>
    </w:p>
    <w:p w14:paraId="57F7E433">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33556D99">
      <w:pPr>
        <w:numPr>
          <w:ilvl w:val="0"/>
          <w:numId w:val="32"/>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337A2050">
      <w:pPr>
        <w:numPr>
          <w:ilvl w:val="0"/>
          <w:numId w:val="32"/>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76D60998">
      <w:pPr>
        <w:numPr>
          <w:ilvl w:val="0"/>
          <w:numId w:val="32"/>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1CB5BE8D">
      <w:pPr>
        <w:numPr>
          <w:ilvl w:val="0"/>
          <w:numId w:val="32"/>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080E8623">
      <w:pPr>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r>
        <w:rPr>
          <w:rFonts w:hint="eastAsia" w:ascii="宋体" w:hAnsi="宋体" w:eastAsia="宋体" w:cs="宋体"/>
        </w:rPr>
        <w:br w:type="page"/>
      </w:r>
    </w:p>
    <w:p w14:paraId="4AF5590B">
      <w:pPr>
        <w:bidi w:val="0"/>
        <w:rPr>
          <w:rFonts w:hint="eastAsia"/>
        </w:rPr>
      </w:pPr>
    </w:p>
    <w:p w14:paraId="6D1B1FDC">
      <w:pPr>
        <w:pStyle w:val="3"/>
        <w:numPr>
          <w:ilvl w:val="0"/>
          <w:numId w:val="2"/>
        </w:numPr>
        <w:bidi w:val="0"/>
        <w:jc w:val="center"/>
        <w:rPr>
          <w:rFonts w:hint="eastAsia" w:ascii="宋体" w:hAnsi="宋体" w:eastAsia="宋体" w:cs="宋体"/>
        </w:rPr>
      </w:pPr>
      <w:bookmarkStart w:id="199" w:name="_Toc17452"/>
      <w:r>
        <w:rPr>
          <w:rFonts w:hint="eastAsia" w:ascii="宋体" w:hAnsi="宋体" w:eastAsia="宋体" w:cs="宋体"/>
        </w:rPr>
        <w:t>井下火灾事故专项应急预案</w:t>
      </w:r>
      <w:bookmarkEnd w:id="199"/>
    </w:p>
    <w:p w14:paraId="20F54008">
      <w:pPr>
        <w:pStyle w:val="4"/>
        <w:bidi w:val="0"/>
        <w:rPr>
          <w:rFonts w:hint="eastAsia" w:ascii="宋体" w:hAnsi="宋体" w:eastAsia="宋体" w:cs="宋体"/>
        </w:rPr>
      </w:pPr>
      <w:r>
        <w:rPr>
          <w:rFonts w:hint="eastAsia" w:ascii="宋体" w:hAnsi="宋体" w:eastAsia="宋体" w:cs="宋体"/>
        </w:rPr>
        <w:t>适用范围</w:t>
      </w:r>
    </w:p>
    <w:p w14:paraId="246DB28C">
      <w:pPr>
        <w:bidi w:val="0"/>
        <w:rPr>
          <w:rFonts w:hint="eastAsia" w:ascii="宋体" w:hAnsi="宋体" w:eastAsia="宋体" w:cs="宋体"/>
          <w:lang w:val="zh-CN"/>
        </w:rPr>
      </w:pPr>
      <w:bookmarkStart w:id="200" w:name="_Toc16117"/>
      <w:bookmarkStart w:id="201" w:name="_Toc24666"/>
      <w:bookmarkStart w:id="202" w:name="_Toc7347"/>
      <w:bookmarkStart w:id="203" w:name="_Toc22920"/>
      <w:bookmarkStart w:id="204" w:name="_Toc13159"/>
      <w:bookmarkStart w:id="205" w:name="_Toc29997"/>
      <w:bookmarkStart w:id="206" w:name="_Toc9176"/>
      <w:bookmarkStart w:id="207" w:name="_Toc27511"/>
      <w:bookmarkStart w:id="208" w:name="_Toc17611"/>
      <w:bookmarkStart w:id="209" w:name="_Toc1563"/>
      <w:bookmarkStart w:id="210" w:name="_Toc433708260"/>
      <w:r>
        <w:rPr>
          <w:rFonts w:hint="eastAsia" w:ascii="宋体" w:hAnsi="宋体" w:eastAsia="宋体" w:cs="宋体"/>
          <w:lang w:val="zh-CN"/>
        </w:rPr>
        <w:t>本预案适用于在矿井井下范围内发生火灾事故的应急工作。</w:t>
      </w:r>
    </w:p>
    <w:p w14:paraId="0D29B888">
      <w:pPr>
        <w:bidi w:val="0"/>
        <w:rPr>
          <w:rFonts w:hint="eastAsia" w:ascii="宋体" w:hAnsi="宋体" w:eastAsia="宋体" w:cs="宋体"/>
          <w:lang w:val="zh-CN"/>
        </w:rPr>
      </w:pPr>
      <w:r>
        <w:rPr>
          <w:rFonts w:hint="eastAsia" w:ascii="宋体" w:hAnsi="宋体" w:eastAsia="宋体" w:cs="宋体"/>
          <w:lang w:val="zh-CN"/>
        </w:rPr>
        <w:t>本预案第一部分综合预案相衔接。</w:t>
      </w:r>
    </w:p>
    <w:bookmarkEnd w:id="200"/>
    <w:bookmarkEnd w:id="201"/>
    <w:bookmarkEnd w:id="202"/>
    <w:bookmarkEnd w:id="203"/>
    <w:bookmarkEnd w:id="204"/>
    <w:bookmarkEnd w:id="205"/>
    <w:bookmarkEnd w:id="206"/>
    <w:bookmarkEnd w:id="207"/>
    <w:bookmarkEnd w:id="208"/>
    <w:bookmarkEnd w:id="209"/>
    <w:bookmarkEnd w:id="210"/>
    <w:p w14:paraId="755D862B">
      <w:pPr>
        <w:pStyle w:val="4"/>
        <w:bidi w:val="0"/>
        <w:rPr>
          <w:rFonts w:hint="eastAsia" w:ascii="宋体" w:hAnsi="宋体" w:eastAsia="宋体" w:cs="宋体"/>
        </w:rPr>
      </w:pPr>
      <w:r>
        <w:rPr>
          <w:rFonts w:hint="eastAsia" w:ascii="宋体" w:hAnsi="宋体" w:eastAsia="宋体" w:cs="宋体"/>
        </w:rPr>
        <w:t>应急组织机构及职责</w:t>
      </w:r>
    </w:p>
    <w:p w14:paraId="05045BA8">
      <w:pPr>
        <w:rPr>
          <w:rFonts w:hint="eastAsia"/>
        </w:rPr>
      </w:pPr>
      <w:r>
        <w:rPr>
          <w:rFonts w:hint="eastAsia" w:ascii="宋体" w:hAnsi="宋体" w:cs="宋体"/>
          <w:lang w:val="en-US" w:eastAsia="zh-CN"/>
        </w:rPr>
        <w:t>详见附件17。</w:t>
      </w:r>
    </w:p>
    <w:p w14:paraId="702243D8">
      <w:pPr>
        <w:pStyle w:val="4"/>
        <w:bidi w:val="0"/>
        <w:rPr>
          <w:rFonts w:hint="eastAsia" w:ascii="宋体" w:hAnsi="宋体" w:eastAsia="宋体" w:cs="宋体"/>
          <w:lang w:val="en-US" w:eastAsia="zh-CN"/>
        </w:rPr>
      </w:pPr>
      <w:r>
        <w:rPr>
          <w:rFonts w:hint="eastAsia" w:ascii="宋体" w:hAnsi="宋体" w:eastAsia="宋体" w:cs="宋体"/>
          <w:lang w:val="en-US" w:eastAsia="zh-CN"/>
        </w:rPr>
        <w:t>响应启动</w:t>
      </w:r>
    </w:p>
    <w:p w14:paraId="6CE48D83">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.3.1 应急会议召开</w:t>
      </w:r>
    </w:p>
    <w:p w14:paraId="75C094AF">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3BF77759">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井下火灾</w:t>
      </w:r>
      <w:r>
        <w:rPr>
          <w:rFonts w:hint="eastAsia" w:ascii="宋体" w:hAnsi="宋体" w:eastAsia="宋体" w:cs="宋体"/>
        </w:rPr>
        <w:t>事故情况；</w:t>
      </w:r>
    </w:p>
    <w:p w14:paraId="7C7BA6C8">
      <w:pPr>
        <w:bidi w:val="0"/>
        <w:rPr>
          <w:rFonts w:hint="eastAsia" w:ascii="宋体" w:hAnsi="宋体" w:eastAsia="宋体" w:cs="宋体"/>
        </w:rPr>
      </w:pPr>
      <w:r>
        <w:rPr>
          <w:rFonts w:hint="eastAsia" w:ascii="宋体" w:hAnsi="宋体" w:eastAsia="宋体" w:cs="宋体"/>
        </w:rPr>
        <w:t>⑵研究制定事故应急处置措施；</w:t>
      </w:r>
    </w:p>
    <w:p w14:paraId="00C46F2A">
      <w:pPr>
        <w:bidi w:val="0"/>
        <w:rPr>
          <w:rFonts w:hint="eastAsia" w:ascii="宋体" w:hAnsi="宋体" w:eastAsia="宋体" w:cs="宋体"/>
        </w:rPr>
      </w:pPr>
      <w:r>
        <w:rPr>
          <w:rFonts w:hint="eastAsia" w:ascii="宋体" w:hAnsi="宋体" w:eastAsia="宋体" w:cs="宋体"/>
        </w:rPr>
        <w:t>⑶确定所需调配的内、外部应急资源；</w:t>
      </w:r>
    </w:p>
    <w:p w14:paraId="2105B61C">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p>
    <w:p w14:paraId="7BB86BD9">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5FF168BB">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5B0525C3">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.3.2 信息上报</w:t>
      </w:r>
    </w:p>
    <w:p w14:paraId="1D4E104C">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5AA0CCCC">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197706E1">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6469685D">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15DF144A">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26C2B0E8">
      <w:pPr>
        <w:bidi w:val="0"/>
        <w:rPr>
          <w:rFonts w:hint="eastAsia" w:ascii="宋体" w:hAnsi="宋体" w:eastAsia="宋体" w:cs="宋体"/>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5698F830">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04F16664">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320C9007">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7BE016DB">
      <w:pPr>
        <w:rPr>
          <w:rFonts w:hint="eastAsia" w:ascii="宋体" w:hAnsi="宋体" w:eastAsia="宋体" w:cs="宋体"/>
          <w:b/>
          <w:bCs/>
          <w:lang w:val="en-US" w:eastAsia="zh-CN"/>
        </w:rPr>
      </w:pPr>
      <w:r>
        <w:rPr>
          <w:rFonts w:hint="eastAsia" w:ascii="宋体" w:hAnsi="宋体" w:cs="宋体"/>
          <w:b/>
          <w:bCs/>
          <w:lang w:val="en-US" w:eastAsia="zh-CN"/>
        </w:rPr>
        <w:t>4</w:t>
      </w:r>
      <w:r>
        <w:rPr>
          <w:rFonts w:hint="eastAsia" w:ascii="宋体" w:hAnsi="宋体" w:eastAsia="宋体" w:cs="宋体"/>
          <w:b/>
          <w:bCs/>
          <w:lang w:val="en-US" w:eastAsia="zh-CN"/>
        </w:rPr>
        <w:t xml:space="preserve">.4.1 </w:t>
      </w:r>
      <w:r>
        <w:rPr>
          <w:rFonts w:hint="eastAsia" w:ascii="宋体" w:hAnsi="宋体" w:cs="宋体"/>
          <w:b/>
          <w:bCs/>
          <w:lang w:val="en-US" w:eastAsia="zh-CN"/>
        </w:rPr>
        <w:t>应急</w:t>
      </w:r>
      <w:r>
        <w:rPr>
          <w:rFonts w:hint="eastAsia" w:ascii="宋体" w:hAnsi="宋体" w:eastAsia="宋体" w:cs="宋体"/>
          <w:b/>
          <w:bCs/>
          <w:lang w:val="en-US" w:eastAsia="zh-CN"/>
        </w:rPr>
        <w:t>处置</w:t>
      </w:r>
      <w:r>
        <w:rPr>
          <w:rFonts w:hint="eastAsia" w:ascii="宋体" w:hAnsi="宋体" w:cs="宋体"/>
          <w:b/>
          <w:bCs/>
          <w:lang w:val="en-US" w:eastAsia="zh-CN"/>
        </w:rPr>
        <w:t>指导</w:t>
      </w:r>
      <w:r>
        <w:rPr>
          <w:rFonts w:hint="eastAsia" w:ascii="宋体" w:hAnsi="宋体" w:eastAsia="宋体" w:cs="宋体"/>
          <w:b/>
          <w:bCs/>
          <w:lang w:val="en-US" w:eastAsia="zh-CN"/>
        </w:rPr>
        <w:t>原则</w:t>
      </w:r>
    </w:p>
    <w:p w14:paraId="1E9B3767">
      <w:pPr>
        <w:numPr>
          <w:ilvl w:val="0"/>
          <w:numId w:val="33"/>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2714BB9D">
      <w:pPr>
        <w:numPr>
          <w:ilvl w:val="0"/>
          <w:numId w:val="33"/>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28F40DFA">
      <w:pPr>
        <w:numPr>
          <w:ilvl w:val="0"/>
          <w:numId w:val="33"/>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7D220EF6">
      <w:pPr>
        <w:numPr>
          <w:ilvl w:val="0"/>
          <w:numId w:val="33"/>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35D6BDEF">
      <w:pPr>
        <w:numPr>
          <w:ilvl w:val="0"/>
          <w:numId w:val="33"/>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67106B68">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lang w:val="en-US" w:eastAsia="zh-CN"/>
        </w:rPr>
        <w:t>.4.2</w:t>
      </w:r>
      <w:r>
        <w:rPr>
          <w:rFonts w:hint="eastAsia" w:ascii="宋体" w:hAnsi="宋体" w:eastAsia="宋体" w:cs="宋体"/>
          <w:b/>
          <w:bCs/>
        </w:rPr>
        <w:t xml:space="preserve"> 处置措施</w:t>
      </w:r>
    </w:p>
    <w:p w14:paraId="2CDA4905">
      <w:pPr>
        <w:numPr>
          <w:ilvl w:val="0"/>
          <w:numId w:val="0"/>
        </w:numPr>
        <w:bidi w:val="0"/>
        <w:ind w:leftChars="200"/>
        <w:rPr>
          <w:rFonts w:hint="default" w:ascii="宋体" w:hAnsi="宋体" w:eastAsia="宋体" w:cs="宋体"/>
          <w:b/>
          <w:bCs/>
          <w:lang w:val="en-US" w:eastAsia="zh-CN"/>
        </w:rPr>
      </w:pPr>
      <w:r>
        <w:rPr>
          <w:rFonts w:hint="eastAsia" w:ascii="宋体" w:hAnsi="宋体" w:cs="宋体"/>
          <w:b/>
          <w:bCs/>
          <w:lang w:val="en-US" w:eastAsia="zh-CN"/>
        </w:rPr>
        <w:t>一、</w:t>
      </w:r>
      <w:r>
        <w:rPr>
          <w:rFonts w:hint="eastAsia" w:ascii="宋体" w:hAnsi="宋体" w:eastAsia="宋体" w:cs="宋体"/>
          <w:b/>
          <w:bCs/>
          <w:lang w:val="en-US" w:eastAsia="zh-CN"/>
        </w:rPr>
        <w:t>井下发生火灾事故</w:t>
      </w:r>
      <w:r>
        <w:rPr>
          <w:rFonts w:hint="eastAsia" w:ascii="宋体" w:hAnsi="宋体" w:cs="宋体"/>
          <w:b/>
          <w:bCs/>
          <w:lang w:val="en-US" w:eastAsia="zh-CN"/>
        </w:rPr>
        <w:t>应急措施</w:t>
      </w:r>
    </w:p>
    <w:p w14:paraId="2D20B338">
      <w:pPr>
        <w:numPr>
          <w:ilvl w:val="0"/>
          <w:numId w:val="34"/>
        </w:numPr>
        <w:bidi w:val="0"/>
        <w:rPr>
          <w:rFonts w:hint="eastAsia"/>
          <w:lang w:val="en-US" w:eastAsia="zh-CN"/>
        </w:rPr>
      </w:pPr>
      <w:r>
        <w:rPr>
          <w:rFonts w:hint="eastAsia"/>
          <w:lang w:val="en-US" w:eastAsia="zh-CN"/>
        </w:rPr>
        <w:t>火灾救援应当了解火灾类型、发火时间、火源位置、火势及烟雾大小，波及范围、遇险人员分布和矿井安全避险系统情况；灾区有毒有害气体、温度、通风系统状态、风流方向、风量大小和矿尘爆炸性；顶板、巷道围岩和支护状况；灾区供电状况；灾区供水管路和消防器材的实际状况及数量；矿井火灾事故专项应急预案及其实施状况。</w:t>
      </w:r>
    </w:p>
    <w:p w14:paraId="5210E0C8">
      <w:pPr>
        <w:numPr>
          <w:ilvl w:val="0"/>
          <w:numId w:val="34"/>
        </w:numPr>
        <w:bidi w:val="0"/>
        <w:rPr>
          <w:rFonts w:hint="eastAsia"/>
          <w:lang w:val="en-US" w:eastAsia="zh-CN"/>
        </w:rPr>
      </w:pPr>
      <w:r>
        <w:rPr>
          <w:rFonts w:hint="eastAsia"/>
          <w:lang w:val="en-US" w:eastAsia="zh-CN"/>
        </w:rPr>
        <w:t>首先到达事故现场的救援力量分派原则如下：</w:t>
      </w:r>
    </w:p>
    <w:p w14:paraId="190C4AE6">
      <w:pPr>
        <w:numPr>
          <w:ilvl w:val="0"/>
          <w:numId w:val="35"/>
        </w:numPr>
        <w:bidi w:val="0"/>
        <w:ind w:left="5" w:leftChars="0"/>
        <w:rPr>
          <w:rFonts w:hint="eastAsia"/>
          <w:lang w:val="en-US" w:eastAsia="zh-CN"/>
        </w:rPr>
      </w:pPr>
      <w:r>
        <w:rPr>
          <w:rFonts w:hint="eastAsia"/>
          <w:lang w:val="en-US" w:eastAsia="zh-CN"/>
        </w:rPr>
        <w:t>进风井井口建筑物发生火灾，派一个小队处置火灾另一个小队到井下抢救人员和扑灭井底车场可能发生的火灾；</w:t>
      </w:r>
    </w:p>
    <w:p w14:paraId="4BAFFC1B">
      <w:pPr>
        <w:numPr>
          <w:ilvl w:val="0"/>
          <w:numId w:val="35"/>
        </w:numPr>
        <w:bidi w:val="0"/>
        <w:ind w:left="5" w:leftChars="0"/>
        <w:rPr>
          <w:rFonts w:hint="eastAsia"/>
          <w:lang w:val="en-US" w:eastAsia="zh-CN"/>
        </w:rPr>
      </w:pPr>
      <w:r>
        <w:rPr>
          <w:rFonts w:hint="eastAsia"/>
          <w:lang w:val="en-US" w:eastAsia="zh-CN"/>
        </w:rPr>
        <w:t>井简或者井底车场发生火灾，派一个小队灭火，另一个小队到受火灾威胁区域抢救人员；</w:t>
      </w:r>
    </w:p>
    <w:p w14:paraId="238C9E14">
      <w:pPr>
        <w:numPr>
          <w:ilvl w:val="0"/>
          <w:numId w:val="35"/>
        </w:numPr>
        <w:bidi w:val="0"/>
        <w:ind w:left="5" w:leftChars="0"/>
        <w:rPr>
          <w:rFonts w:hint="eastAsia"/>
          <w:lang w:val="en-US" w:eastAsia="zh-CN"/>
        </w:rPr>
      </w:pPr>
      <w:r>
        <w:rPr>
          <w:rFonts w:hint="eastAsia"/>
          <w:lang w:val="en-US" w:eastAsia="zh-CN"/>
        </w:rPr>
        <w:t>矿井进风侧的硐室、石门、平巷、下山或者上山发生火灾，火烟可能威胁到其他地点时，派一个小队灭火，另一个小队进入灾区抢救人员；</w:t>
      </w:r>
    </w:p>
    <w:p w14:paraId="05693AE0">
      <w:pPr>
        <w:numPr>
          <w:ilvl w:val="0"/>
          <w:numId w:val="35"/>
        </w:numPr>
        <w:bidi w:val="0"/>
        <w:ind w:left="5" w:leftChars="0"/>
        <w:rPr>
          <w:rFonts w:hint="eastAsia"/>
          <w:lang w:val="en-US" w:eastAsia="zh-CN"/>
        </w:rPr>
      </w:pPr>
      <w:r>
        <w:rPr>
          <w:rFonts w:hint="eastAsia"/>
          <w:lang w:val="en-US" w:eastAsia="zh-CN"/>
        </w:rPr>
        <w:t>采区巷道、硐室或者工作面发生火灾，派一个小队从最短的路线进入回风侧抢救人员，另一个小队从进风侧抢救人员和灭火；</w:t>
      </w:r>
    </w:p>
    <w:p w14:paraId="0B2F081D">
      <w:pPr>
        <w:numPr>
          <w:ilvl w:val="0"/>
          <w:numId w:val="35"/>
        </w:numPr>
        <w:bidi w:val="0"/>
        <w:ind w:left="5" w:leftChars="0"/>
        <w:rPr>
          <w:rFonts w:hint="eastAsia"/>
          <w:lang w:val="en-US" w:eastAsia="zh-CN"/>
        </w:rPr>
      </w:pPr>
      <w:r>
        <w:rPr>
          <w:rFonts w:hint="eastAsia"/>
          <w:lang w:val="en-US" w:eastAsia="zh-CN"/>
        </w:rPr>
        <w:t>回风井井口建筑物、回风井筒或者回风井底车场及其毗连的巷道发生火灾，派一个小队灭火，另一个小队抢救人员。</w:t>
      </w:r>
    </w:p>
    <w:p w14:paraId="2DE0BB84">
      <w:pPr>
        <w:numPr>
          <w:ilvl w:val="0"/>
          <w:numId w:val="34"/>
        </w:numPr>
        <w:bidi w:val="0"/>
        <w:rPr>
          <w:rFonts w:hint="eastAsia"/>
          <w:lang w:val="en-US" w:eastAsia="zh-CN"/>
        </w:rPr>
      </w:pPr>
      <w:r>
        <w:rPr>
          <w:rFonts w:hint="eastAsia"/>
          <w:lang w:val="en-US" w:eastAsia="zh-CN"/>
        </w:rPr>
        <w:t>在矿井火灾事故救援过程中，应当指定专人检测瓦斯等易燃易爆气体和矿尘，观测灾区气体和风流变化，当甲烷浓度超过2%并且继续上升，风量突然发生较大变化，或者风流出现逆转征兆时，应当立即撤到安全地点，采取措施排除危险，采用保障安全的灭火方法。</w:t>
      </w:r>
    </w:p>
    <w:p w14:paraId="7FCECFCC">
      <w:pPr>
        <w:numPr>
          <w:ilvl w:val="0"/>
          <w:numId w:val="34"/>
        </w:numPr>
        <w:bidi w:val="0"/>
        <w:rPr>
          <w:rFonts w:hint="eastAsia"/>
          <w:lang w:val="en-US" w:eastAsia="zh-CN"/>
        </w:rPr>
      </w:pPr>
      <w:r>
        <w:rPr>
          <w:rFonts w:hint="eastAsia"/>
          <w:lang w:val="en-US" w:eastAsia="zh-CN"/>
        </w:rPr>
        <w:t>处置矿井火灾时，矿井通风调控应当遵守下列原则：</w:t>
      </w:r>
    </w:p>
    <w:p w14:paraId="0E3E9ED3">
      <w:pPr>
        <w:numPr>
          <w:ilvl w:val="0"/>
          <w:numId w:val="36"/>
        </w:numPr>
        <w:bidi w:val="0"/>
        <w:ind w:left="5" w:leftChars="0"/>
        <w:rPr>
          <w:rFonts w:hint="eastAsia"/>
          <w:lang w:val="en-US" w:eastAsia="zh-CN"/>
        </w:rPr>
      </w:pPr>
      <w:r>
        <w:rPr>
          <w:rFonts w:hint="eastAsia"/>
          <w:lang w:val="en-US" w:eastAsia="zh-CN"/>
        </w:rPr>
        <w:t>控制火势和烟雾蔓延，防止火灾扩大；</w:t>
      </w:r>
    </w:p>
    <w:p w14:paraId="43DC7771">
      <w:pPr>
        <w:numPr>
          <w:ilvl w:val="0"/>
          <w:numId w:val="36"/>
        </w:numPr>
        <w:bidi w:val="0"/>
        <w:ind w:left="5" w:leftChars="0"/>
        <w:rPr>
          <w:rFonts w:hint="eastAsia"/>
          <w:lang w:val="en-US" w:eastAsia="zh-CN"/>
        </w:rPr>
      </w:pPr>
      <w:r>
        <w:rPr>
          <w:rFonts w:hint="eastAsia"/>
          <w:lang w:val="en-US" w:eastAsia="zh-CN"/>
        </w:rPr>
        <w:t>防止引起瓦斯或者矿尘爆炸，防止火风压引起风流逆转；</w:t>
      </w:r>
    </w:p>
    <w:p w14:paraId="75ADFAFB">
      <w:pPr>
        <w:numPr>
          <w:ilvl w:val="0"/>
          <w:numId w:val="36"/>
        </w:numPr>
        <w:bidi w:val="0"/>
        <w:ind w:left="5" w:leftChars="0"/>
        <w:rPr>
          <w:rFonts w:hint="eastAsia"/>
          <w:lang w:val="en-US" w:eastAsia="zh-CN"/>
        </w:rPr>
      </w:pPr>
      <w:r>
        <w:rPr>
          <w:rFonts w:hint="eastAsia"/>
          <w:lang w:val="en-US" w:eastAsia="zh-CN"/>
        </w:rPr>
        <w:t>保障应急救援人员安全，并有利于抢救遇险人员；</w:t>
      </w:r>
    </w:p>
    <w:p w14:paraId="64799111">
      <w:pPr>
        <w:numPr>
          <w:ilvl w:val="0"/>
          <w:numId w:val="36"/>
        </w:numPr>
        <w:bidi w:val="0"/>
        <w:ind w:left="5" w:leftChars="0"/>
        <w:rPr>
          <w:rFonts w:hint="eastAsia"/>
          <w:lang w:val="en-US" w:eastAsia="zh-CN"/>
        </w:rPr>
      </w:pPr>
      <w:r>
        <w:rPr>
          <w:rFonts w:hint="eastAsia"/>
          <w:lang w:val="en-US" w:eastAsia="zh-CN"/>
        </w:rPr>
        <w:t>创造有利的灭火条件。</w:t>
      </w:r>
    </w:p>
    <w:p w14:paraId="28C75FA0">
      <w:pPr>
        <w:numPr>
          <w:ilvl w:val="0"/>
          <w:numId w:val="34"/>
        </w:numPr>
        <w:bidi w:val="0"/>
        <w:rPr>
          <w:rFonts w:hint="eastAsia"/>
          <w:lang w:val="en-US" w:eastAsia="zh-CN"/>
        </w:rPr>
      </w:pPr>
      <w:r>
        <w:rPr>
          <w:rFonts w:hint="eastAsia"/>
          <w:lang w:val="en-US" w:eastAsia="zh-CN"/>
        </w:rPr>
        <w:t>灭火过程中，根据灾情可以采取局部反风、全矿井反风、风流短路、停止通风或者减少风量等措施。采取上述措施时，应当防止瓦斯等易燃易爆气体积聚到爆炸浓度引起爆炸，防止发生风流紊乱，保障应急救援人员安全。采取反风或者风流短路措施前，必须将原进风侧人员或者受影响区域内人员撤到安全地点。</w:t>
      </w:r>
    </w:p>
    <w:p w14:paraId="5DE4CDB4">
      <w:pPr>
        <w:numPr>
          <w:ilvl w:val="0"/>
          <w:numId w:val="34"/>
        </w:numPr>
        <w:bidi w:val="0"/>
        <w:rPr>
          <w:rFonts w:hint="eastAsia"/>
          <w:lang w:val="en-US" w:eastAsia="zh-CN"/>
        </w:rPr>
      </w:pPr>
      <w:r>
        <w:rPr>
          <w:rFonts w:hint="eastAsia"/>
          <w:lang w:val="en-US" w:eastAsia="zh-CN"/>
        </w:rPr>
        <w:t>救援人员应当根据火灾的实际情况选择灭火方法，条件具备的应当采用直接灭火方法。直接灭火时，应当设专人观测进风侧风向、风量和气体浓度变化，分析风流紊乱的可能性及撤退通道的安全性，必要时采取控风措施；应当监测回风侧瓦斯和一氧化碳等气体浓度变化，观察烟雾变化情况，分析灭火效果和爆炸危险性，发现危险迹象及时撤离。</w:t>
      </w:r>
    </w:p>
    <w:p w14:paraId="3E47C83C">
      <w:pPr>
        <w:numPr>
          <w:ilvl w:val="0"/>
          <w:numId w:val="34"/>
        </w:numPr>
        <w:bidi w:val="0"/>
        <w:rPr>
          <w:rFonts w:hint="eastAsia"/>
          <w:lang w:val="en-US" w:eastAsia="zh-CN"/>
        </w:rPr>
      </w:pPr>
      <w:r>
        <w:rPr>
          <w:rFonts w:hint="eastAsia"/>
          <w:lang w:val="en-US" w:eastAsia="zh-CN"/>
        </w:rPr>
        <w:t>用水灭火时，应当具备下列条件：</w:t>
      </w:r>
    </w:p>
    <w:p w14:paraId="7DF23A67">
      <w:pPr>
        <w:numPr>
          <w:ilvl w:val="0"/>
          <w:numId w:val="37"/>
        </w:numPr>
        <w:bidi w:val="0"/>
        <w:ind w:left="5" w:leftChars="0"/>
        <w:rPr>
          <w:rFonts w:hint="eastAsia"/>
          <w:lang w:val="en-US" w:eastAsia="zh-CN"/>
        </w:rPr>
      </w:pPr>
      <w:r>
        <w:rPr>
          <w:rFonts w:hint="eastAsia"/>
          <w:lang w:val="en-US" w:eastAsia="zh-CN"/>
        </w:rPr>
        <w:t>火源明确；</w:t>
      </w:r>
    </w:p>
    <w:p w14:paraId="2F7523BF">
      <w:pPr>
        <w:numPr>
          <w:ilvl w:val="0"/>
          <w:numId w:val="37"/>
        </w:numPr>
        <w:bidi w:val="0"/>
        <w:ind w:left="5" w:leftChars="0"/>
        <w:rPr>
          <w:rFonts w:hint="eastAsia"/>
          <w:lang w:val="en-US" w:eastAsia="zh-CN"/>
        </w:rPr>
      </w:pPr>
      <w:r>
        <w:rPr>
          <w:rFonts w:hint="eastAsia"/>
          <w:lang w:val="en-US" w:eastAsia="zh-CN"/>
        </w:rPr>
        <w:t>水源、人力和物力充足；</w:t>
      </w:r>
    </w:p>
    <w:p w14:paraId="14B28308">
      <w:pPr>
        <w:numPr>
          <w:ilvl w:val="0"/>
          <w:numId w:val="37"/>
        </w:numPr>
        <w:bidi w:val="0"/>
        <w:ind w:left="5" w:leftChars="0"/>
        <w:rPr>
          <w:rFonts w:hint="eastAsia"/>
          <w:lang w:val="en-US" w:eastAsia="zh-CN"/>
        </w:rPr>
      </w:pPr>
      <w:r>
        <w:rPr>
          <w:rFonts w:hint="eastAsia"/>
          <w:lang w:val="en-US" w:eastAsia="zh-CN"/>
        </w:rPr>
        <w:t>回风道畅通；</w:t>
      </w:r>
    </w:p>
    <w:p w14:paraId="39E57D42">
      <w:pPr>
        <w:numPr>
          <w:ilvl w:val="0"/>
          <w:numId w:val="37"/>
        </w:numPr>
        <w:bidi w:val="0"/>
        <w:ind w:left="5" w:leftChars="0"/>
        <w:rPr>
          <w:rFonts w:hint="eastAsia"/>
          <w:lang w:val="en-US" w:eastAsia="zh-CN"/>
        </w:rPr>
      </w:pPr>
      <w:r>
        <w:rPr>
          <w:rFonts w:hint="eastAsia"/>
          <w:lang w:val="en-US" w:eastAsia="zh-CN"/>
        </w:rPr>
        <w:t>甲烷浓度不超过2%。</w:t>
      </w:r>
    </w:p>
    <w:p w14:paraId="3BAFF9B5">
      <w:pPr>
        <w:numPr>
          <w:ilvl w:val="0"/>
          <w:numId w:val="34"/>
        </w:numPr>
        <w:bidi w:val="0"/>
        <w:rPr>
          <w:rFonts w:hint="eastAsia"/>
          <w:lang w:val="en-US" w:eastAsia="zh-CN"/>
        </w:rPr>
      </w:pPr>
      <w:r>
        <w:rPr>
          <w:rFonts w:hint="eastAsia"/>
          <w:lang w:val="en-US" w:eastAsia="zh-CN"/>
        </w:rPr>
        <w:t>扑灭电气火灾，应当首先切断电源。在切断电源前，必须使用不导电的灭火器材进行灭火。</w:t>
      </w:r>
    </w:p>
    <w:p w14:paraId="008E4C1A">
      <w:pPr>
        <w:numPr>
          <w:ilvl w:val="0"/>
          <w:numId w:val="34"/>
        </w:numPr>
        <w:bidi w:val="0"/>
        <w:rPr>
          <w:rFonts w:hint="eastAsia"/>
          <w:lang w:val="en-US" w:eastAsia="zh-CN"/>
        </w:rPr>
      </w:pPr>
      <w:r>
        <w:rPr>
          <w:rFonts w:hint="eastAsia"/>
          <w:lang w:val="en-US" w:eastAsia="zh-CN"/>
        </w:rPr>
        <w:t>扑灭瓦斯燃烧引起的火灾时，可采用干粉、惰性气体、泡沫灭火，不得随意改变风量，防止事故扩大。</w:t>
      </w:r>
    </w:p>
    <w:p w14:paraId="145CF0FA">
      <w:pPr>
        <w:numPr>
          <w:ilvl w:val="0"/>
          <w:numId w:val="0"/>
        </w:numPr>
        <w:bidi w:val="0"/>
        <w:ind w:leftChars="200"/>
        <w:rPr>
          <w:rFonts w:hint="eastAsia"/>
          <w:lang w:val="en-US" w:eastAsia="zh-CN"/>
        </w:rPr>
      </w:pPr>
      <w:r>
        <w:rPr>
          <w:rFonts w:hint="eastAsia"/>
          <w:lang w:val="en-US" w:eastAsia="zh-CN"/>
        </w:rPr>
        <w:t>采空区或者巷道冒落带发生火灾，应当保持通风系统稳定，检查与火区相连的通道，防止瓦斯涌入火区。</w:t>
      </w:r>
    </w:p>
    <w:p w14:paraId="7EA4A21F">
      <w:pPr>
        <w:numPr>
          <w:ilvl w:val="0"/>
          <w:numId w:val="0"/>
        </w:numPr>
        <w:bidi w:val="0"/>
        <w:ind w:leftChars="200"/>
        <w:rPr>
          <w:rFonts w:hint="default" w:ascii="宋体" w:hAnsi="宋体" w:eastAsia="宋体" w:cs="宋体"/>
          <w:b/>
          <w:bCs/>
          <w:lang w:val="en-US" w:eastAsia="zh-CN"/>
        </w:rPr>
      </w:pPr>
      <w:r>
        <w:rPr>
          <w:rFonts w:hint="eastAsia" w:ascii="宋体" w:hAnsi="宋体" w:cs="宋体"/>
          <w:b/>
          <w:bCs/>
          <w:lang w:val="en-US" w:eastAsia="zh-CN"/>
        </w:rPr>
        <w:t>二、外因</w:t>
      </w:r>
      <w:r>
        <w:rPr>
          <w:rFonts w:hint="eastAsia" w:ascii="宋体" w:hAnsi="宋体" w:eastAsia="宋体" w:cs="宋体"/>
          <w:b/>
          <w:bCs/>
          <w:lang w:val="en-US" w:eastAsia="zh-CN"/>
        </w:rPr>
        <w:t>火灾</w:t>
      </w:r>
      <w:r>
        <w:rPr>
          <w:rFonts w:hint="eastAsia" w:ascii="宋体" w:hAnsi="宋体" w:cs="宋体"/>
          <w:b/>
          <w:bCs/>
          <w:lang w:val="en-US" w:eastAsia="zh-CN"/>
        </w:rPr>
        <w:t>应急措施</w:t>
      </w:r>
    </w:p>
    <w:p w14:paraId="40EEC457">
      <w:pPr>
        <w:numPr>
          <w:ilvl w:val="0"/>
          <w:numId w:val="38"/>
        </w:numPr>
        <w:bidi w:val="0"/>
        <w:rPr>
          <w:rFonts w:hint="eastAsia"/>
          <w:lang w:val="en-US" w:eastAsia="zh-CN"/>
        </w:rPr>
      </w:pPr>
      <w:r>
        <w:rPr>
          <w:rFonts w:hint="eastAsia" w:ascii="Times New Roman" w:eastAsia="宋体"/>
          <w:lang w:val="en-US" w:eastAsia="zh-CN"/>
        </w:rPr>
        <w:t>进风井筒发生火灾。应立即撤出上风侧人员使主风机反风，若主风机停止运转后，因火风压的作用，烟雾不再漫入井下时，停止主风机运转即可。回风井筒发生火灾时，在风流方向不应改变的原则下，为防止火势增大，应打开风机风道闸门，减少风量或停止风机供风，以利于控制火势，并严密监视瓦斯情况；在减少灾区风量的救过程中，若发现瓦斯浓度在上升，特别是瓦斯浓度上升到1.5%左右时，应立即停止使用此法，恢复正常通风，甚至增加灾区风量，以冲淡和排出瓦斯。</w:t>
      </w:r>
    </w:p>
    <w:p w14:paraId="5F772C3C">
      <w:pPr>
        <w:numPr>
          <w:ilvl w:val="0"/>
          <w:numId w:val="38"/>
        </w:numPr>
        <w:bidi w:val="0"/>
        <w:ind w:left="425" w:leftChars="0" w:firstLine="560" w:firstLineChars="200"/>
        <w:rPr>
          <w:rFonts w:hint="eastAsia" w:ascii="宋体" w:hAnsi="宋体" w:eastAsia="宋体" w:cs="宋体"/>
        </w:rPr>
      </w:pPr>
      <w:r>
        <w:rPr>
          <w:rFonts w:hint="eastAsia" w:ascii="宋体" w:hAnsi="宋体" w:eastAsia="宋体" w:cs="宋体"/>
          <w:lang w:val="en-US" w:eastAsia="zh-CN"/>
        </w:rPr>
        <w:t>回风井发生火灾</w:t>
      </w:r>
      <w:r>
        <w:rPr>
          <w:rFonts w:hint="eastAsia" w:ascii="宋体" w:hAnsi="宋体" w:cs="宋体"/>
          <w:lang w:val="en-US" w:eastAsia="zh-CN"/>
        </w:rPr>
        <w:t>。</w:t>
      </w:r>
      <w:r>
        <w:rPr>
          <w:rFonts w:hint="eastAsia" w:ascii="宋体" w:hAnsi="宋体" w:eastAsia="宋体" w:cs="宋体"/>
          <w:lang w:val="en-US" w:eastAsia="zh-CN"/>
        </w:rPr>
        <w:t>组织井下人员经进风井筒出井；进风井发生火时，等主风机反转时，引导人员经回风井筒撤出。</w:t>
      </w:r>
    </w:p>
    <w:p w14:paraId="10404414">
      <w:pPr>
        <w:numPr>
          <w:ilvl w:val="0"/>
          <w:numId w:val="38"/>
        </w:numPr>
        <w:bidi w:val="0"/>
        <w:ind w:left="425" w:leftChars="0" w:firstLine="560" w:firstLineChars="200"/>
        <w:rPr>
          <w:rFonts w:hint="eastAsia" w:ascii="宋体" w:hAnsi="宋体" w:eastAsia="宋体" w:cs="宋体"/>
        </w:rPr>
      </w:pPr>
      <w:r>
        <w:rPr>
          <w:rFonts w:hint="eastAsia" w:ascii="宋体" w:hAnsi="宋体" w:cs="宋体"/>
          <w:lang w:val="en-US" w:eastAsia="zh-CN"/>
        </w:rPr>
        <w:t>井底车场发生火灾时。要</w:t>
      </w:r>
      <w:r>
        <w:rPr>
          <w:rFonts w:hint="eastAsia" w:ascii="宋体" w:hAnsi="宋体" w:eastAsia="宋体" w:cs="宋体"/>
        </w:rPr>
        <w:t>采取反风措施，</w:t>
      </w:r>
      <w:r>
        <w:rPr>
          <w:rFonts w:hint="eastAsia" w:ascii="宋体" w:hAnsi="宋体" w:cs="宋体"/>
          <w:lang w:eastAsia="zh-CN"/>
        </w:rPr>
        <w:t>机电运输科</w:t>
      </w:r>
      <w:r>
        <w:rPr>
          <w:rFonts w:hint="eastAsia" w:ascii="宋体" w:hAnsi="宋体" w:eastAsia="宋体" w:cs="宋体"/>
        </w:rPr>
        <w:t>要对主要通风机机房内的所有机电设备、仪表、防爆门、安全通道等进行一次全面安全检查，确保反风设备性能可靠、灵活、安全。反风必须使用工作主要通风机。</w:t>
      </w:r>
    </w:p>
    <w:p w14:paraId="6C72820B">
      <w:pPr>
        <w:numPr>
          <w:ilvl w:val="0"/>
          <w:numId w:val="38"/>
        </w:numPr>
        <w:bidi w:val="0"/>
        <w:ind w:left="425" w:leftChars="0" w:firstLine="560" w:firstLineChars="200"/>
        <w:rPr>
          <w:rFonts w:hint="eastAsia" w:ascii="宋体" w:hAnsi="宋体" w:eastAsia="宋体" w:cs="宋体"/>
        </w:rPr>
      </w:pPr>
      <w:r>
        <w:rPr>
          <w:rFonts w:hint="eastAsia" w:ascii="宋体" w:hAnsi="宋体" w:cs="宋体"/>
          <w:lang w:val="en-US" w:eastAsia="zh-CN"/>
        </w:rPr>
        <w:t>硐室发生火灾。</w:t>
      </w:r>
      <w:r>
        <w:rPr>
          <w:rFonts w:hint="eastAsia" w:ascii="宋体" w:hAnsi="宋体" w:eastAsia="宋体" w:cs="宋体"/>
        </w:rPr>
        <w:t>着火硐室位于矿井总进风道应反风或缩短风流；着火硐室位于矿井采区总进风所经两巷道的连接处</w:t>
      </w:r>
      <w:r>
        <w:rPr>
          <w:rFonts w:hint="eastAsia" w:ascii="宋体" w:hAnsi="宋体" w:cs="宋体"/>
          <w:lang w:eastAsia="zh-CN"/>
        </w:rPr>
        <w:t>，</w:t>
      </w:r>
      <w:r>
        <w:rPr>
          <w:rFonts w:hint="eastAsia" w:ascii="宋体" w:hAnsi="宋体" w:eastAsia="宋体" w:cs="宋体"/>
        </w:rPr>
        <w:t>则在可能的情况下采取短路通风。条件具备时也可采用局部反风；机电硐室着火后，在保证安全的前提</w:t>
      </w:r>
      <w:r>
        <w:rPr>
          <w:rFonts w:hint="eastAsia" w:ascii="宋体" w:hAnsi="宋体" w:eastAsia="宋体" w:cs="宋体"/>
          <w:lang w:eastAsia="zh-CN"/>
        </w:rPr>
        <w:t>下</w:t>
      </w:r>
      <w:r>
        <w:rPr>
          <w:rFonts w:hint="eastAsia" w:ascii="宋体" w:hAnsi="宋体" w:eastAsia="宋体" w:cs="宋体"/>
        </w:rPr>
        <w:t>，应立即切断电源，按一般火灾处理，但灭火时要用干粉灭火器。</w:t>
      </w:r>
    </w:p>
    <w:p w14:paraId="6560B6ED">
      <w:pPr>
        <w:numPr>
          <w:ilvl w:val="0"/>
          <w:numId w:val="38"/>
        </w:numPr>
        <w:bidi w:val="0"/>
        <w:ind w:left="425" w:leftChars="0" w:firstLine="560" w:firstLineChars="200"/>
        <w:rPr>
          <w:rFonts w:hint="eastAsia" w:ascii="宋体" w:hAnsi="宋体" w:eastAsia="宋体" w:cs="宋体"/>
        </w:rPr>
      </w:pPr>
      <w:r>
        <w:rPr>
          <w:rFonts w:hint="eastAsia" w:ascii="宋体" w:hAnsi="宋体" w:cs="宋体"/>
          <w:lang w:val="en-US" w:eastAsia="zh-CN"/>
        </w:rPr>
        <w:t>回采工作面发生火灾。</w:t>
      </w:r>
    </w:p>
    <w:p w14:paraId="452945C9">
      <w:pPr>
        <w:numPr>
          <w:ilvl w:val="0"/>
          <w:numId w:val="39"/>
        </w:numPr>
        <w:bidi w:val="0"/>
        <w:ind w:left="5" w:leftChars="0"/>
        <w:rPr>
          <w:rFonts w:hint="eastAsia" w:ascii="宋体" w:hAnsi="宋体" w:eastAsia="宋体" w:cs="宋体"/>
        </w:rPr>
      </w:pPr>
      <w:r>
        <w:rPr>
          <w:rFonts w:hint="eastAsia"/>
        </w:rPr>
        <w:t>因电器设备故障或违章爆破等原因造成火灾时，应立即切断电源，按一般火灾处理，但灭火时要用干粉灭火器。</w:t>
      </w:r>
    </w:p>
    <w:p w14:paraId="323AD0AF">
      <w:pPr>
        <w:numPr>
          <w:ilvl w:val="0"/>
          <w:numId w:val="39"/>
        </w:numPr>
        <w:bidi w:val="0"/>
        <w:ind w:left="5" w:leftChars="0"/>
        <w:rPr>
          <w:rFonts w:hint="eastAsia" w:ascii="宋体" w:hAnsi="宋体" w:eastAsia="宋体" w:cs="宋体"/>
        </w:rPr>
      </w:pPr>
      <w:r>
        <w:rPr>
          <w:rFonts w:hint="eastAsia"/>
        </w:rPr>
        <w:t>不论在工作面任何地点起火，位于火源回风侧的人员应迅速戴好自救器，顺着风流尽快从回风出口撤到采区新鲜风流中，然后根据实际情况确定灭火或是撤退。如果距火源较近而且越过火源没有危险时，位于火源回风侧的人员在戴好自救器的情况下，也可迅速穿过火区撤到火源的进风侧。</w:t>
      </w:r>
    </w:p>
    <w:p w14:paraId="1DE19710">
      <w:pPr>
        <w:numPr>
          <w:ilvl w:val="0"/>
          <w:numId w:val="39"/>
        </w:numPr>
        <w:bidi w:val="0"/>
        <w:ind w:left="5" w:leftChars="0"/>
        <w:rPr>
          <w:rFonts w:hint="eastAsia" w:ascii="宋体" w:hAnsi="宋体" w:eastAsia="宋体" w:cs="宋体"/>
        </w:rPr>
      </w:pPr>
      <w:r>
        <w:rPr>
          <w:rFonts w:hint="eastAsia" w:ascii="宋体" w:hAnsi="宋体" w:eastAsia="宋体" w:cs="宋体"/>
        </w:rPr>
        <w:t>撤退行动既要迅速果断，又要快而不乱。如果巷道已经充满烟雾，也绝对不可惊慌，不能乱跑，要迅速地辨认出发生火灾的地区和风流方向，然后沉着地俯身摸着铁道或铁管有秩序地外撤。</w:t>
      </w:r>
    </w:p>
    <w:p w14:paraId="59F32CEF">
      <w:pPr>
        <w:numPr>
          <w:ilvl w:val="0"/>
          <w:numId w:val="39"/>
        </w:numPr>
        <w:bidi w:val="0"/>
        <w:ind w:left="5" w:leftChars="0"/>
        <w:rPr>
          <w:rFonts w:hint="eastAsia" w:ascii="宋体" w:hAnsi="宋体" w:eastAsia="宋体" w:cs="宋体"/>
        </w:rPr>
      </w:pPr>
      <w:r>
        <w:rPr>
          <w:rFonts w:hint="eastAsia" w:ascii="宋体" w:hAnsi="宋体" w:eastAsia="宋体" w:cs="宋体"/>
        </w:rPr>
        <w:t>如果是其他地区发生火灾，无论是逆风或顺风撤退，都无法躲避着火巷道或火灾烟气可能造成的危害时，应在烟气袭来之前，选择合适的地点就地利用现场条件，快速构筑临时避难硐室，进行避灾自救。</w:t>
      </w:r>
    </w:p>
    <w:p w14:paraId="615E21B4">
      <w:pPr>
        <w:numPr>
          <w:ilvl w:val="0"/>
          <w:numId w:val="38"/>
        </w:numPr>
        <w:bidi w:val="0"/>
        <w:ind w:left="425" w:leftChars="0" w:firstLine="560" w:firstLineChars="200"/>
        <w:rPr>
          <w:rFonts w:hint="eastAsia" w:ascii="宋体" w:hAnsi="宋体" w:eastAsia="宋体" w:cs="宋体"/>
        </w:rPr>
      </w:pPr>
      <w:r>
        <w:rPr>
          <w:rFonts w:hint="eastAsia" w:ascii="宋体" w:hAnsi="宋体" w:cs="宋体"/>
          <w:lang w:val="en-US" w:eastAsia="zh-CN"/>
        </w:rPr>
        <w:t>掘进工作面发生火灾。</w:t>
      </w:r>
    </w:p>
    <w:p w14:paraId="2E3FE95A">
      <w:pPr>
        <w:numPr>
          <w:ilvl w:val="0"/>
          <w:numId w:val="40"/>
        </w:numPr>
        <w:bidi w:val="0"/>
        <w:ind w:left="5" w:leftChars="0"/>
        <w:rPr>
          <w:rFonts w:hint="eastAsia"/>
        </w:rPr>
      </w:pPr>
      <w:r>
        <w:rPr>
          <w:rFonts w:hint="eastAsia"/>
        </w:rPr>
        <w:t>原则上要在维持局部通风机正常通风情况下，进行积极灭火；但到达火灾现场后，一定要注意保持原来通风状态，即风机停运的不要随便开启，运转中的风机不要盲目停止，侦察后再确定措施。</w:t>
      </w:r>
    </w:p>
    <w:p w14:paraId="5C806041">
      <w:pPr>
        <w:numPr>
          <w:ilvl w:val="0"/>
          <w:numId w:val="40"/>
        </w:numPr>
        <w:bidi w:val="0"/>
        <w:ind w:left="5" w:leftChars="0"/>
        <w:rPr>
          <w:rFonts w:hint="eastAsia" w:ascii="宋体" w:hAnsi="宋体" w:eastAsia="宋体" w:cs="宋体"/>
        </w:rPr>
      </w:pPr>
      <w:r>
        <w:rPr>
          <w:rFonts w:hint="eastAsia" w:ascii="宋体" w:hAnsi="宋体" w:eastAsia="宋体" w:cs="宋体"/>
        </w:rPr>
        <w:t>有爆炸危险的已着火巷道，在不需要救人时，不要冒险进入；已经通风的巷道中瓦斯仍然迅速增长时，也不得入内灭火。要在远离火区的安全地点建筑密闭以控制火区。</w:t>
      </w:r>
    </w:p>
    <w:p w14:paraId="5D676B6C">
      <w:pPr>
        <w:numPr>
          <w:ilvl w:val="0"/>
          <w:numId w:val="40"/>
        </w:numPr>
        <w:bidi w:val="0"/>
        <w:ind w:left="5" w:leftChars="0"/>
        <w:rPr>
          <w:rFonts w:hint="eastAsia" w:ascii="宋体" w:hAnsi="宋体" w:eastAsia="宋体" w:cs="宋体"/>
        </w:rPr>
      </w:pPr>
      <w:r>
        <w:rPr>
          <w:rFonts w:hint="eastAsia" w:ascii="宋体" w:hAnsi="宋体" w:eastAsia="宋体" w:cs="宋体"/>
        </w:rPr>
        <w:t>掘进</w:t>
      </w:r>
      <w:r>
        <w:rPr>
          <w:rFonts w:hint="eastAsia" w:ascii="宋体" w:hAnsi="宋体" w:eastAsia="宋体" w:cs="宋体"/>
          <w:lang w:val="en-US" w:eastAsia="zh-CN"/>
        </w:rPr>
        <w:t>工作面</w:t>
      </w:r>
      <w:r>
        <w:rPr>
          <w:rFonts w:hint="eastAsia" w:ascii="宋体" w:hAnsi="宋体" w:eastAsia="宋体" w:cs="宋体"/>
        </w:rPr>
        <w:t>由于电器设备故障或违章爆破等原因造成火灾时，应立即切断电源，按一般火灾处理，但灭火时要用干粉灭火器。</w:t>
      </w:r>
    </w:p>
    <w:p w14:paraId="1DA1E597">
      <w:pPr>
        <w:numPr>
          <w:ilvl w:val="0"/>
          <w:numId w:val="40"/>
        </w:numPr>
        <w:bidi w:val="0"/>
        <w:ind w:left="5" w:leftChars="0"/>
        <w:rPr>
          <w:rFonts w:hint="eastAsia" w:ascii="宋体" w:hAnsi="宋体" w:eastAsia="宋体" w:cs="宋体"/>
        </w:rPr>
      </w:pPr>
      <w:r>
        <w:rPr>
          <w:rFonts w:hint="eastAsia" w:ascii="宋体" w:hAnsi="宋体" w:eastAsia="宋体" w:cs="宋体"/>
        </w:rPr>
        <w:t>如果巷道起火，首先应尽一切可能设法穿过火源，迅速撤离到火源的进风侧或采区新鲜风流中，然后根据实际情况确定灭火或是撤退。</w:t>
      </w:r>
    </w:p>
    <w:p w14:paraId="4E86B14B">
      <w:pPr>
        <w:numPr>
          <w:ilvl w:val="0"/>
          <w:numId w:val="40"/>
        </w:numPr>
        <w:bidi w:val="0"/>
        <w:ind w:left="5" w:leftChars="0"/>
        <w:rPr>
          <w:rFonts w:hint="eastAsia" w:ascii="宋体" w:hAnsi="宋体" w:eastAsia="宋体" w:cs="宋体"/>
        </w:rPr>
      </w:pPr>
      <w:r>
        <w:rPr>
          <w:rFonts w:hint="eastAsia" w:ascii="宋体" w:hAnsi="宋体" w:eastAsia="宋体" w:cs="宋体"/>
        </w:rPr>
        <w:t>当人员被堵截在工作面，在无法撤退时，应在保证安全的条件下迅速尽一切可能拆除引燃的风筒，撤除一切可燃物，切断火灾蔓延的通路。</w:t>
      </w:r>
    </w:p>
    <w:p w14:paraId="7EA22E21">
      <w:pPr>
        <w:numPr>
          <w:ilvl w:val="0"/>
          <w:numId w:val="40"/>
        </w:numPr>
        <w:bidi w:val="0"/>
        <w:ind w:left="5" w:leftChars="0"/>
        <w:rPr>
          <w:rFonts w:hint="eastAsia" w:ascii="宋体" w:hAnsi="宋体" w:eastAsia="宋体" w:cs="宋体"/>
        </w:rPr>
      </w:pPr>
      <w:r>
        <w:rPr>
          <w:rFonts w:hint="eastAsia" w:ascii="宋体" w:hAnsi="宋体" w:eastAsia="宋体" w:cs="宋体"/>
        </w:rPr>
        <w:t>根据火灾的大小、发生的地点等选择合适的地点利用现场的风筒、支架及其他一切可能利用的材料、工具，迅速构筑临时</w:t>
      </w:r>
      <w:r>
        <w:rPr>
          <w:rFonts w:hint="eastAsia" w:ascii="宋体" w:hAnsi="宋体" w:eastAsia="宋体" w:cs="宋体"/>
          <w:lang w:eastAsia="zh-CN"/>
        </w:rPr>
        <w:t>避难硐室</w:t>
      </w:r>
      <w:r>
        <w:rPr>
          <w:rFonts w:hint="eastAsia" w:ascii="宋体" w:hAnsi="宋体" w:eastAsia="宋体" w:cs="宋体"/>
        </w:rPr>
        <w:t>、并严加封堵，防止有害烟气的侵入。</w:t>
      </w:r>
    </w:p>
    <w:p w14:paraId="10550F34">
      <w:pPr>
        <w:numPr>
          <w:ilvl w:val="0"/>
          <w:numId w:val="40"/>
        </w:numPr>
        <w:bidi w:val="0"/>
        <w:ind w:left="5" w:leftChars="0"/>
        <w:rPr>
          <w:rFonts w:hint="eastAsia" w:ascii="宋体" w:hAnsi="宋体" w:eastAsia="宋体" w:cs="宋体"/>
        </w:rPr>
      </w:pPr>
      <w:r>
        <w:rPr>
          <w:rFonts w:hint="eastAsia" w:ascii="宋体" w:hAnsi="宋体" w:eastAsia="宋体" w:cs="宋体"/>
        </w:rPr>
        <w:t>在条件许可的条件下，可在独头工作面与火源之间，建造多道隔离风幛风墙，而且留做避难的窨范围越大越好</w:t>
      </w:r>
      <w:r>
        <w:rPr>
          <w:rFonts w:hint="eastAsia" w:ascii="宋体" w:hAnsi="宋体" w:eastAsia="宋体" w:cs="宋体"/>
          <w:lang w:eastAsia="zh-CN"/>
        </w:rPr>
        <w:t>。</w:t>
      </w:r>
    </w:p>
    <w:p w14:paraId="59E6BC73">
      <w:pPr>
        <w:numPr>
          <w:ilvl w:val="0"/>
          <w:numId w:val="40"/>
        </w:numPr>
        <w:bidi w:val="0"/>
        <w:ind w:left="5" w:leftChars="0"/>
        <w:rPr>
          <w:rFonts w:hint="eastAsia" w:ascii="宋体" w:hAnsi="宋体" w:eastAsia="宋体" w:cs="宋体"/>
        </w:rPr>
      </w:pPr>
      <w:r>
        <w:rPr>
          <w:rFonts w:hint="eastAsia" w:ascii="宋体" w:hAnsi="宋体" w:eastAsia="宋体" w:cs="宋体"/>
        </w:rPr>
        <w:t>当巷道内有压风自救装置，应当打开压风管道的阀门或切断管路，放出压缩空气用以避灾自救。</w:t>
      </w:r>
    </w:p>
    <w:p w14:paraId="56771F49">
      <w:pPr>
        <w:numPr>
          <w:ilvl w:val="0"/>
          <w:numId w:val="40"/>
        </w:numPr>
        <w:bidi w:val="0"/>
        <w:ind w:left="5" w:leftChars="0"/>
        <w:rPr>
          <w:rFonts w:hint="eastAsia" w:ascii="宋体" w:hAnsi="宋体" w:eastAsia="宋体" w:cs="宋体"/>
        </w:rPr>
      </w:pPr>
      <w:r>
        <w:rPr>
          <w:rFonts w:hint="eastAsia" w:ascii="宋体" w:hAnsi="宋体" w:eastAsia="宋体" w:cs="宋体"/>
        </w:rPr>
        <w:t>如果巷道内有输水管道时，可充分利用水管改善避难的条件。</w:t>
      </w:r>
    </w:p>
    <w:p w14:paraId="53CCE623">
      <w:pPr>
        <w:numPr>
          <w:ilvl w:val="0"/>
          <w:numId w:val="40"/>
        </w:numPr>
        <w:bidi w:val="0"/>
        <w:ind w:left="5" w:leftChars="0"/>
        <w:rPr>
          <w:rFonts w:hint="eastAsia" w:ascii="宋体" w:hAnsi="宋体" w:eastAsia="宋体" w:cs="宋体"/>
        </w:rPr>
      </w:pPr>
      <w:r>
        <w:rPr>
          <w:rFonts w:hint="eastAsia" w:ascii="宋体" w:hAnsi="宋体" w:eastAsia="宋体" w:cs="宋体"/>
        </w:rPr>
        <w:t>如果有必要用水控制火势，阻止火灾的蔓延时，应特别注意水蒸气或巷道冒顶可能给避难人员带来的危害</w:t>
      </w:r>
      <w:r>
        <w:rPr>
          <w:rFonts w:hint="eastAsia" w:ascii="宋体" w:hAnsi="宋体" w:eastAsia="宋体" w:cs="宋体"/>
          <w:lang w:eastAsia="zh-CN"/>
        </w:rPr>
        <w:t>。</w:t>
      </w:r>
    </w:p>
    <w:p w14:paraId="0889A9BA">
      <w:pPr>
        <w:numPr>
          <w:ilvl w:val="0"/>
          <w:numId w:val="40"/>
        </w:numPr>
        <w:bidi w:val="0"/>
        <w:ind w:left="5" w:leftChars="0"/>
        <w:rPr>
          <w:rFonts w:hint="eastAsia" w:ascii="宋体" w:hAnsi="宋体" w:eastAsia="宋体" w:cs="宋体"/>
        </w:rPr>
      </w:pPr>
      <w:r>
        <w:rPr>
          <w:rFonts w:hint="eastAsia" w:ascii="宋体" w:hAnsi="宋体" w:eastAsia="宋体" w:cs="宋体"/>
        </w:rPr>
        <w:t>如果是其他地区发生火灾，独头掘进巷被经过此地的火灾烟气所封堵，人员无法撤退时，应立即用风幛等将巷口封闭，建立临时避难所。如果火灾烟气通过局扇被压入巷道内、则应立即将风筒拆除，防止烟气侵入独头掘进巷道。</w:t>
      </w:r>
    </w:p>
    <w:p w14:paraId="6925EE11">
      <w:pPr>
        <w:numPr>
          <w:ilvl w:val="0"/>
          <w:numId w:val="0"/>
        </w:numPr>
        <w:bidi w:val="0"/>
        <w:ind w:leftChars="200"/>
        <w:rPr>
          <w:rFonts w:hint="eastAsia" w:ascii="宋体" w:hAnsi="宋体" w:eastAsia="宋体" w:cs="宋体"/>
          <w:b/>
          <w:bCs/>
          <w:lang w:val="en-US" w:eastAsia="zh-CN"/>
        </w:rPr>
      </w:pPr>
      <w:r>
        <w:rPr>
          <w:rFonts w:hint="eastAsia" w:ascii="宋体" w:hAnsi="宋体" w:cs="宋体"/>
          <w:b/>
          <w:bCs/>
          <w:lang w:val="en-US" w:eastAsia="zh-CN"/>
        </w:rPr>
        <w:t>三、</w:t>
      </w:r>
      <w:r>
        <w:rPr>
          <w:rFonts w:hint="eastAsia" w:ascii="宋体" w:hAnsi="宋体" w:eastAsia="宋体" w:cs="宋体"/>
          <w:b/>
          <w:bCs/>
          <w:lang w:val="en-US" w:eastAsia="zh-CN"/>
        </w:rPr>
        <w:t>内因火灾应急措施</w:t>
      </w:r>
    </w:p>
    <w:p w14:paraId="6ACF5B3D">
      <w:pPr>
        <w:numPr>
          <w:ilvl w:val="0"/>
          <w:numId w:val="41"/>
        </w:numPr>
        <w:bidi w:val="0"/>
        <w:rPr>
          <w:rFonts w:hint="eastAsia"/>
        </w:rPr>
      </w:pPr>
      <w:r>
        <w:rPr>
          <w:rFonts w:hint="eastAsia"/>
        </w:rPr>
        <w:t>发现自燃现象后，要立即向矿调度指挥中心、值班领导报告，自燃程度严重或危及人员安全时，要撤出所有受威胁区域人员。</w:t>
      </w:r>
    </w:p>
    <w:p w14:paraId="507A8165">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调度指挥中心及时通知通风管理部门、矿有关领导，自燃程度严重时，及时组织救援队抢险救援。</w:t>
      </w:r>
    </w:p>
    <w:p w14:paraId="4B3C86A8">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发现自燃后，通风管理部门必须及时采取措施，防止火区范围进一步扩大。并根据现场的实际情况，查找漏风通道，并利用气体分析等手段，判断确定火源位置。</w:t>
      </w:r>
    </w:p>
    <w:p w14:paraId="0838871D">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确定火源后，要采取消除火源、向高温点注浆、阻化剂等手段和措施，控制高温点，直到消除隐患。</w:t>
      </w:r>
    </w:p>
    <w:p w14:paraId="17CD5D00">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发现自燃征兆后，应及时布置束管监测点，气体、温度测点，分析发火地点气体成分及温度变化，采取相应灭火措施。</w:t>
      </w:r>
    </w:p>
    <w:p w14:paraId="09E3A1FD">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对发火地点采取均压灭火措施，减小对发火地点供氧。</w:t>
      </w:r>
    </w:p>
    <w:p w14:paraId="16271388">
      <w:pPr>
        <w:numPr>
          <w:ilvl w:val="0"/>
          <w:numId w:val="41"/>
        </w:numPr>
        <w:bidi w:val="0"/>
        <w:ind w:left="425" w:leftChars="0" w:firstLine="560" w:firstLineChars="200"/>
        <w:rPr>
          <w:rFonts w:hint="eastAsia" w:ascii="宋体" w:hAnsi="宋体" w:eastAsia="宋体" w:cs="宋体"/>
          <w:lang w:val="en-US" w:eastAsia="zh-CN"/>
        </w:rPr>
      </w:pPr>
      <w:r>
        <w:rPr>
          <w:rFonts w:hint="eastAsia" w:ascii="宋体" w:hAnsi="宋体" w:eastAsia="宋体" w:cs="宋体"/>
        </w:rPr>
        <w:t>自燃达到冒烟程度时，专人检查瓦斯，有防止瓦斯爆炸的措施。</w:t>
      </w:r>
    </w:p>
    <w:p w14:paraId="525BBB51">
      <w:pPr>
        <w:numPr>
          <w:ilvl w:val="0"/>
          <w:numId w:val="41"/>
        </w:numPr>
        <w:bidi w:val="0"/>
        <w:ind w:left="425" w:leftChars="0" w:firstLine="560" w:firstLineChars="200"/>
        <w:rPr>
          <w:rFonts w:hint="eastAsia" w:ascii="宋体" w:hAnsi="宋体" w:eastAsia="宋体" w:cs="宋体"/>
        </w:rPr>
      </w:pPr>
      <w:r>
        <w:rPr>
          <w:rFonts w:hint="eastAsia" w:ascii="宋体" w:hAnsi="宋体" w:eastAsia="宋体" w:cs="宋体"/>
        </w:rPr>
        <w:t>当采用其他措施无效时，就采用隔绝灭火法封闭火区。</w:t>
      </w:r>
    </w:p>
    <w:p w14:paraId="7625F820">
      <w:pPr>
        <w:bidi w:val="0"/>
        <w:rPr>
          <w:rFonts w:hint="default"/>
          <w:b/>
          <w:bCs/>
          <w:lang w:val="en-US" w:eastAsia="zh-CN"/>
        </w:rPr>
      </w:pPr>
      <w:r>
        <w:rPr>
          <w:rFonts w:hint="eastAsia" w:ascii="Times New Roman" w:eastAsia="宋体"/>
          <w:b/>
          <w:bCs/>
          <w:lang w:val="en-US" w:eastAsia="zh-CN"/>
        </w:rPr>
        <w:t>四、其他应急措施</w:t>
      </w:r>
    </w:p>
    <w:p w14:paraId="166BDB55">
      <w:pPr>
        <w:numPr>
          <w:ilvl w:val="0"/>
          <w:numId w:val="42"/>
        </w:numPr>
        <w:bidi w:val="0"/>
        <w:rPr>
          <w:rFonts w:hint="eastAsia"/>
          <w:lang w:val="en-US" w:eastAsia="zh-CN"/>
        </w:rPr>
      </w:pPr>
      <w:r>
        <w:rPr>
          <w:rFonts w:hint="eastAsia" w:ascii="Times New Roman" w:eastAsia="宋体"/>
          <w:lang w:val="en-US" w:eastAsia="zh-CN"/>
        </w:rPr>
        <w:t>有害气体中毒窒息时应急措施</w:t>
      </w:r>
    </w:p>
    <w:p w14:paraId="11BA0B17">
      <w:pPr>
        <w:numPr>
          <w:ilvl w:val="0"/>
          <w:numId w:val="43"/>
        </w:numPr>
        <w:bidi w:val="0"/>
        <w:ind w:left="5" w:leftChars="0"/>
        <w:rPr>
          <w:rFonts w:hint="eastAsia"/>
        </w:rPr>
      </w:pPr>
      <w:r>
        <w:rPr>
          <w:rFonts w:hint="eastAsia"/>
        </w:rPr>
        <w:t>立即将中毒者从危险区运到新鲜风流中，并安置在顶板良好、无淋水和通风正常的地点。进入有害气体中毒场所，急救者一定要</w:t>
      </w:r>
      <w:r>
        <w:rPr>
          <w:rFonts w:hint="eastAsia" w:eastAsia="宋体"/>
          <w:lang w:eastAsia="zh-CN"/>
        </w:rPr>
        <w:t>佩戴</w:t>
      </w:r>
      <w:r>
        <w:rPr>
          <w:rFonts w:hint="eastAsia"/>
        </w:rPr>
        <w:t>呼吸系统的个体防护装备。</w:t>
      </w:r>
    </w:p>
    <w:p w14:paraId="09287982">
      <w:pPr>
        <w:numPr>
          <w:ilvl w:val="0"/>
          <w:numId w:val="43"/>
        </w:numPr>
        <w:bidi w:val="0"/>
        <w:ind w:left="5" w:leftChars="0" w:firstLine="560" w:firstLineChars="200"/>
        <w:rPr>
          <w:rFonts w:hint="eastAsia" w:ascii="宋体" w:hAnsi="宋体" w:eastAsia="宋体" w:cs="宋体"/>
        </w:rPr>
      </w:pPr>
      <w:r>
        <w:rPr>
          <w:rFonts w:hint="eastAsia" w:ascii="宋体" w:hAnsi="宋体" w:eastAsia="宋体" w:cs="宋体"/>
        </w:rPr>
        <w:t>迅速将中毒者口、鼻内妨碍呼吸的黏液、血块、泥土、碎煤等除去，并将上衣、腰带解开，胶鞋脱掉。</w:t>
      </w:r>
    </w:p>
    <w:p w14:paraId="63B784D8">
      <w:pPr>
        <w:numPr>
          <w:ilvl w:val="0"/>
          <w:numId w:val="43"/>
        </w:numPr>
        <w:bidi w:val="0"/>
        <w:ind w:left="5" w:leftChars="0" w:firstLine="560" w:firstLineChars="200"/>
        <w:rPr>
          <w:rFonts w:hint="eastAsia" w:ascii="宋体" w:hAnsi="宋体" w:eastAsia="宋体" w:cs="宋体"/>
        </w:rPr>
      </w:pPr>
      <w:r>
        <w:rPr>
          <w:rFonts w:hint="eastAsia" w:ascii="宋体" w:hAnsi="宋体" w:eastAsia="宋体" w:cs="宋体"/>
        </w:rPr>
        <w:t>对中毒者要进行保暖，用棉被或毯子将身体盖起来。有条件时，可在中毒者身旁放置热水袋。</w:t>
      </w:r>
    </w:p>
    <w:p w14:paraId="6C59DBD9">
      <w:pPr>
        <w:numPr>
          <w:ilvl w:val="0"/>
          <w:numId w:val="43"/>
        </w:numPr>
        <w:bidi w:val="0"/>
        <w:ind w:left="5" w:leftChars="0" w:firstLine="560" w:firstLineChars="200"/>
        <w:rPr>
          <w:rFonts w:hint="eastAsia" w:ascii="宋体" w:hAnsi="宋体" w:eastAsia="宋体" w:cs="宋体"/>
        </w:rPr>
      </w:pPr>
      <w:r>
        <w:rPr>
          <w:rFonts w:hint="eastAsia" w:ascii="宋体" w:hAnsi="宋体" w:eastAsia="宋体" w:cs="宋体"/>
        </w:rPr>
        <w:t>为促使体内毒物的排除，要及时输氧或进行人工呼吸。受一氧化碳中毒时，如有条件输氧，应请医务人员或急救员在纯氧加入5％的二氧化碳，以刺激呼吸中枢，增强肺部的呼吸能力，使毒物尽快地排出体外。</w:t>
      </w:r>
    </w:p>
    <w:p w14:paraId="747075D1">
      <w:pPr>
        <w:numPr>
          <w:ilvl w:val="0"/>
          <w:numId w:val="42"/>
        </w:numPr>
        <w:bidi w:val="0"/>
        <w:rPr>
          <w:rFonts w:hint="eastAsia"/>
          <w:lang w:val="en-US" w:eastAsia="zh-CN"/>
        </w:rPr>
      </w:pPr>
      <w:r>
        <w:rPr>
          <w:rFonts w:hint="eastAsia" w:ascii="Times New Roman" w:eastAsia="宋体"/>
          <w:lang w:val="en-US" w:eastAsia="zh-CN"/>
        </w:rPr>
        <w:t>烧伤、烫伤应急措施</w:t>
      </w:r>
    </w:p>
    <w:p w14:paraId="5F179D05">
      <w:pPr>
        <w:numPr>
          <w:ilvl w:val="0"/>
          <w:numId w:val="44"/>
        </w:numPr>
        <w:bidi w:val="0"/>
        <w:ind w:left="5" w:leftChars="0"/>
        <w:rPr>
          <w:rFonts w:hint="eastAsia"/>
        </w:rPr>
      </w:pPr>
      <w:r>
        <w:rPr>
          <w:rFonts w:hint="eastAsia"/>
        </w:rPr>
        <w:t>火焰烧伤时，应就地滚动，切忌奔跑、呼喊、以手扑火，尽量缩短烧伤时间，以免引起头面部、呼吸道和手部烧伤。</w:t>
      </w:r>
    </w:p>
    <w:p w14:paraId="1838986D">
      <w:pPr>
        <w:numPr>
          <w:ilvl w:val="0"/>
          <w:numId w:val="44"/>
        </w:numPr>
        <w:bidi w:val="0"/>
        <w:ind w:left="5" w:leftChars="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14:paraId="5281F85F">
      <w:pPr>
        <w:numPr>
          <w:ilvl w:val="0"/>
          <w:numId w:val="44"/>
        </w:numPr>
        <w:bidi w:val="0"/>
        <w:ind w:left="5" w:leftChars="0"/>
        <w:rPr>
          <w:rFonts w:hint="eastAsia" w:ascii="宋体" w:hAnsi="宋体" w:eastAsia="宋体" w:cs="宋体"/>
        </w:rPr>
      </w:pPr>
      <w:r>
        <w:rPr>
          <w:rFonts w:hint="eastAsia" w:ascii="宋体" w:hAnsi="宋体" w:eastAsia="宋体" w:cs="宋体"/>
        </w:rPr>
        <w:t>四肢烧伤时，先用清洁冷水冲洗，然后用清洁布片、消毒纱布覆盖。</w:t>
      </w:r>
    </w:p>
    <w:p w14:paraId="7707D269">
      <w:pPr>
        <w:numPr>
          <w:ilvl w:val="0"/>
          <w:numId w:val="44"/>
        </w:numPr>
        <w:bidi w:val="0"/>
        <w:ind w:left="5" w:leftChars="0"/>
        <w:rPr>
          <w:rFonts w:hint="eastAsia" w:ascii="宋体" w:hAnsi="宋体" w:eastAsia="宋体" w:cs="宋体"/>
        </w:rPr>
      </w:pPr>
      <w:r>
        <w:rPr>
          <w:rFonts w:hint="eastAsia" w:ascii="宋体" w:hAnsi="宋体" w:eastAsia="宋体" w:cs="宋体"/>
        </w:rPr>
        <w:t>对爆炸冲击波烧伤的伤员要注意有无脑颅损伤、腹腔损伤和呼吸道损伤等。</w:t>
      </w:r>
    </w:p>
    <w:p w14:paraId="50FA7D0B">
      <w:pPr>
        <w:numPr>
          <w:ilvl w:val="0"/>
          <w:numId w:val="34"/>
        </w:numPr>
        <w:bidi w:val="0"/>
        <w:rPr>
          <w:rFonts w:hint="eastAsia"/>
          <w:lang w:val="en-US" w:eastAsia="zh-CN"/>
        </w:rPr>
      </w:pPr>
      <w:r>
        <w:rPr>
          <w:rFonts w:hint="eastAsia" w:ascii="宋体" w:hAnsi="宋体" w:eastAsia="宋体" w:cs="宋体"/>
        </w:rPr>
        <w:t>在现场简单救治的同时，负责与专业医疗机构衔接，确保受伤人员的及时、专业救治。</w:t>
      </w:r>
    </w:p>
    <w:p w14:paraId="7FDB3AE9">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3D1E9DDC">
      <w:pPr>
        <w:numPr>
          <w:ilvl w:val="0"/>
          <w:numId w:val="45"/>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7498DE0A">
      <w:pPr>
        <w:numPr>
          <w:ilvl w:val="0"/>
          <w:numId w:val="45"/>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4E00DF9F">
      <w:pPr>
        <w:numPr>
          <w:ilvl w:val="0"/>
          <w:numId w:val="45"/>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56EC6A34">
      <w:pPr>
        <w:numPr>
          <w:ilvl w:val="0"/>
          <w:numId w:val="45"/>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5762BFA2">
      <w:pPr>
        <w:numPr>
          <w:ilvl w:val="0"/>
          <w:numId w:val="45"/>
        </w:numPr>
        <w:bidi w:val="0"/>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p>
    <w:p w14:paraId="0A4246DC">
      <w:pPr>
        <w:numPr>
          <w:ilvl w:val="0"/>
          <w:numId w:val="0"/>
        </w:numPr>
        <w:bidi w:val="0"/>
        <w:rPr>
          <w:rFonts w:hint="eastAsia" w:ascii="宋体" w:hAnsi="宋体" w:eastAsia="宋体" w:cs="宋体"/>
          <w:lang w:val="en-US" w:eastAsia="zh-CN"/>
        </w:rPr>
      </w:pPr>
    </w:p>
    <w:p w14:paraId="0CD4BBB1">
      <w:pPr>
        <w:rPr>
          <w:rFonts w:hint="eastAsia" w:ascii="宋体" w:hAnsi="宋体" w:eastAsia="宋体" w:cs="宋体"/>
        </w:rPr>
      </w:pPr>
      <w:r>
        <w:rPr>
          <w:rFonts w:hint="eastAsia" w:ascii="宋体" w:hAnsi="宋体" w:eastAsia="宋体" w:cs="宋体"/>
        </w:rPr>
        <w:br w:type="page"/>
      </w:r>
    </w:p>
    <w:p w14:paraId="32D46D9E">
      <w:pPr>
        <w:pStyle w:val="31"/>
        <w:rPr>
          <w:rFonts w:hint="eastAsia" w:ascii="宋体" w:hAnsi="宋体" w:eastAsia="宋体" w:cs="宋体"/>
        </w:rPr>
      </w:pPr>
    </w:p>
    <w:p w14:paraId="0F6EDEB3">
      <w:pPr>
        <w:pStyle w:val="3"/>
        <w:numPr>
          <w:ilvl w:val="0"/>
          <w:numId w:val="2"/>
        </w:numPr>
        <w:bidi w:val="0"/>
        <w:jc w:val="center"/>
        <w:rPr>
          <w:rFonts w:hint="eastAsia" w:ascii="宋体" w:hAnsi="宋体" w:eastAsia="宋体" w:cs="宋体"/>
        </w:rPr>
      </w:pPr>
      <w:bookmarkStart w:id="211" w:name="_Toc15979"/>
      <w:r>
        <w:rPr>
          <w:rFonts w:hint="eastAsia" w:ascii="宋体" w:hAnsi="宋体" w:eastAsia="宋体" w:cs="宋体"/>
        </w:rPr>
        <w:t>水灾事故专项应急预案</w:t>
      </w:r>
      <w:bookmarkEnd w:id="211"/>
    </w:p>
    <w:p w14:paraId="3A668F9C">
      <w:pPr>
        <w:pStyle w:val="4"/>
        <w:bidi w:val="0"/>
        <w:rPr>
          <w:rFonts w:hint="eastAsia" w:ascii="宋体" w:hAnsi="宋体" w:eastAsia="宋体" w:cs="宋体"/>
        </w:rPr>
      </w:pPr>
      <w:r>
        <w:rPr>
          <w:rFonts w:hint="eastAsia" w:ascii="宋体" w:hAnsi="宋体" w:eastAsia="宋体" w:cs="宋体"/>
        </w:rPr>
        <w:t>适用范围</w:t>
      </w:r>
    </w:p>
    <w:p w14:paraId="78C75C10">
      <w:pPr>
        <w:bidi w:val="0"/>
        <w:rPr>
          <w:rFonts w:hint="eastAsia" w:ascii="宋体" w:hAnsi="宋体" w:eastAsia="宋体" w:cs="宋体"/>
          <w:lang w:val="zh-CN"/>
        </w:rPr>
      </w:pPr>
      <w:bookmarkStart w:id="212" w:name="_Toc7766"/>
      <w:bookmarkStart w:id="213" w:name="_Toc12455"/>
      <w:bookmarkStart w:id="214" w:name="_Toc19271"/>
      <w:bookmarkStart w:id="215" w:name="_Toc24964"/>
      <w:bookmarkStart w:id="216" w:name="_Toc15806"/>
      <w:bookmarkStart w:id="217" w:name="_Toc14645"/>
      <w:bookmarkStart w:id="218" w:name="_Toc32521"/>
      <w:bookmarkStart w:id="219" w:name="_Toc22990"/>
      <w:r>
        <w:rPr>
          <w:rFonts w:hint="eastAsia" w:ascii="宋体" w:hAnsi="宋体" w:eastAsia="宋体" w:cs="宋体"/>
          <w:lang w:val="zh-CN"/>
        </w:rPr>
        <w:t>本预案适用于在矿井井下范围内发生水灾事故的应急工作。</w:t>
      </w:r>
    </w:p>
    <w:p w14:paraId="1AF026F4">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bookmarkEnd w:id="212"/>
    <w:bookmarkEnd w:id="213"/>
    <w:bookmarkEnd w:id="214"/>
    <w:bookmarkEnd w:id="215"/>
    <w:bookmarkEnd w:id="216"/>
    <w:bookmarkEnd w:id="217"/>
    <w:bookmarkEnd w:id="218"/>
    <w:bookmarkEnd w:id="219"/>
    <w:p w14:paraId="4D4B29FE">
      <w:pPr>
        <w:pStyle w:val="4"/>
        <w:bidi w:val="0"/>
        <w:rPr>
          <w:rFonts w:hint="eastAsia" w:ascii="宋体" w:hAnsi="宋体" w:eastAsia="宋体" w:cs="宋体"/>
        </w:rPr>
      </w:pPr>
      <w:r>
        <w:rPr>
          <w:rFonts w:hint="eastAsia" w:ascii="宋体" w:hAnsi="宋体" w:eastAsia="宋体" w:cs="宋体"/>
        </w:rPr>
        <w:t>应急组织机构及职责</w:t>
      </w:r>
    </w:p>
    <w:p w14:paraId="384F6173">
      <w:pPr>
        <w:rPr>
          <w:rFonts w:hint="eastAsia"/>
        </w:rPr>
      </w:pPr>
      <w:r>
        <w:rPr>
          <w:rFonts w:hint="eastAsia" w:ascii="宋体" w:hAnsi="宋体" w:cs="宋体"/>
          <w:lang w:val="en-US" w:eastAsia="zh-CN"/>
        </w:rPr>
        <w:t>详见附件17。</w:t>
      </w:r>
    </w:p>
    <w:p w14:paraId="732CE2A4">
      <w:pPr>
        <w:pStyle w:val="4"/>
        <w:bidi w:val="0"/>
        <w:rPr>
          <w:rFonts w:hint="eastAsia" w:ascii="宋体" w:hAnsi="宋体" w:eastAsia="宋体" w:cs="宋体"/>
          <w:lang w:val="en-US" w:eastAsia="zh-CN"/>
        </w:rPr>
      </w:pPr>
      <w:r>
        <w:rPr>
          <w:rFonts w:hint="eastAsia" w:ascii="宋体" w:hAnsi="宋体" w:eastAsia="宋体" w:cs="宋体"/>
          <w:lang w:val="en-US" w:eastAsia="zh-CN"/>
        </w:rPr>
        <w:t>响应启动</w:t>
      </w:r>
    </w:p>
    <w:p w14:paraId="2EBAA7DC">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.3.1 应急会议召开</w:t>
      </w:r>
    </w:p>
    <w:p w14:paraId="448FBCD8">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1DCB2B8E">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水灾</w:t>
      </w:r>
      <w:r>
        <w:rPr>
          <w:rFonts w:hint="eastAsia" w:ascii="宋体" w:hAnsi="宋体" w:eastAsia="宋体" w:cs="宋体"/>
        </w:rPr>
        <w:t>生产事故情况；</w:t>
      </w:r>
    </w:p>
    <w:p w14:paraId="505E0D19">
      <w:pPr>
        <w:bidi w:val="0"/>
        <w:rPr>
          <w:rFonts w:hint="eastAsia" w:ascii="宋体" w:hAnsi="宋体" w:eastAsia="宋体" w:cs="宋体"/>
        </w:rPr>
      </w:pPr>
      <w:r>
        <w:rPr>
          <w:rFonts w:hint="eastAsia" w:ascii="宋体" w:hAnsi="宋体" w:eastAsia="宋体" w:cs="宋体"/>
        </w:rPr>
        <w:t>⑵研究制定事故应急处置措施；</w:t>
      </w:r>
    </w:p>
    <w:p w14:paraId="5BA35B01">
      <w:pPr>
        <w:bidi w:val="0"/>
        <w:rPr>
          <w:rFonts w:hint="eastAsia" w:ascii="宋体" w:hAnsi="宋体" w:eastAsia="宋体" w:cs="宋体"/>
        </w:rPr>
      </w:pPr>
      <w:r>
        <w:rPr>
          <w:rFonts w:hint="eastAsia" w:ascii="宋体" w:hAnsi="宋体" w:eastAsia="宋体" w:cs="宋体"/>
        </w:rPr>
        <w:t>⑶确定所需调配的内、外部应急资源；</w:t>
      </w:r>
    </w:p>
    <w:p w14:paraId="56702CEA">
      <w:pPr>
        <w:bidi w:val="0"/>
        <w:rPr>
          <w:rFonts w:hint="eastAsia" w:ascii="宋体" w:hAnsi="宋体" w:cs="宋体"/>
          <w:lang w:val="en-US" w:eastAsia="zh-CN"/>
        </w:rPr>
      </w:pPr>
      <w:r>
        <w:rPr>
          <w:rFonts w:hint="eastAsia" w:ascii="宋体" w:hAnsi="宋体" w:eastAsia="宋体" w:cs="宋体"/>
        </w:rPr>
        <w:t>⑷确定</w:t>
      </w:r>
      <w:r>
        <w:rPr>
          <w:rFonts w:hint="eastAsia" w:ascii="宋体" w:hAnsi="宋体" w:cs="宋体"/>
          <w:lang w:val="en-US" w:eastAsia="zh-CN"/>
        </w:rPr>
        <w:t>向上级部门提供信息的人员。</w:t>
      </w:r>
    </w:p>
    <w:p w14:paraId="27109F46">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632C9099">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521699A1">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.3.2 信息上报</w:t>
      </w:r>
    </w:p>
    <w:p w14:paraId="13A65D80">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58B119B8">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52341E77">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63F3EB95">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64196E17">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6F16ABEB">
      <w:pPr>
        <w:bidi w:val="0"/>
        <w:rPr>
          <w:rFonts w:hint="default" w:ascii="宋体" w:hAnsi="宋体" w:eastAsia="宋体" w:cs="宋体"/>
          <w:lang w:val="en-US" w:eastAsia="zh-CN"/>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3BD52B5C">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6AF0CE9A">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2C2A3BD7">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491B94E9">
      <w:pPr>
        <w:rPr>
          <w:rFonts w:hint="eastAsia" w:ascii="宋体" w:hAnsi="宋体" w:eastAsia="宋体" w:cs="宋体"/>
          <w:b/>
          <w:bCs/>
          <w:lang w:val="en-US" w:eastAsia="zh-CN"/>
        </w:rPr>
      </w:pPr>
      <w:r>
        <w:rPr>
          <w:rFonts w:hint="eastAsia" w:ascii="宋体" w:hAnsi="宋体" w:cs="宋体"/>
          <w:b/>
          <w:bCs/>
          <w:lang w:val="en-US" w:eastAsia="zh-CN"/>
        </w:rPr>
        <w:t>5</w:t>
      </w:r>
      <w:r>
        <w:rPr>
          <w:rFonts w:hint="eastAsia" w:ascii="宋体" w:hAnsi="宋体" w:eastAsia="宋体" w:cs="宋体"/>
          <w:b/>
          <w:bCs/>
          <w:lang w:val="en-US" w:eastAsia="zh-CN"/>
        </w:rPr>
        <w:t xml:space="preserve">.4.1 </w:t>
      </w:r>
      <w:r>
        <w:rPr>
          <w:rFonts w:hint="eastAsia" w:ascii="宋体" w:hAnsi="宋体" w:cs="宋体"/>
          <w:b/>
          <w:bCs/>
          <w:lang w:val="en-US" w:eastAsia="zh-CN"/>
        </w:rPr>
        <w:t>应急</w:t>
      </w:r>
      <w:r>
        <w:rPr>
          <w:rFonts w:hint="eastAsia" w:ascii="宋体" w:hAnsi="宋体" w:eastAsia="宋体" w:cs="宋体"/>
          <w:b/>
          <w:bCs/>
          <w:lang w:val="en-US" w:eastAsia="zh-CN"/>
        </w:rPr>
        <w:t>处置</w:t>
      </w:r>
      <w:r>
        <w:rPr>
          <w:rFonts w:hint="eastAsia" w:ascii="宋体" w:hAnsi="宋体" w:cs="宋体"/>
          <w:b/>
          <w:bCs/>
          <w:lang w:val="en-US" w:eastAsia="zh-CN"/>
        </w:rPr>
        <w:t>指导</w:t>
      </w:r>
      <w:r>
        <w:rPr>
          <w:rFonts w:hint="eastAsia" w:ascii="宋体" w:hAnsi="宋体" w:eastAsia="宋体" w:cs="宋体"/>
          <w:b/>
          <w:bCs/>
          <w:lang w:val="en-US" w:eastAsia="zh-CN"/>
        </w:rPr>
        <w:t>原则</w:t>
      </w:r>
    </w:p>
    <w:p w14:paraId="3B2A3234">
      <w:pPr>
        <w:numPr>
          <w:ilvl w:val="0"/>
          <w:numId w:val="46"/>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3E432533">
      <w:pPr>
        <w:numPr>
          <w:ilvl w:val="0"/>
          <w:numId w:val="46"/>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3971D275">
      <w:pPr>
        <w:numPr>
          <w:ilvl w:val="0"/>
          <w:numId w:val="46"/>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494C0DBE">
      <w:pPr>
        <w:numPr>
          <w:ilvl w:val="0"/>
          <w:numId w:val="46"/>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44659774">
      <w:pPr>
        <w:numPr>
          <w:ilvl w:val="0"/>
          <w:numId w:val="46"/>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5A7ADABC">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lang w:val="en-US" w:eastAsia="zh-CN"/>
        </w:rPr>
        <w:t>.4.2</w:t>
      </w:r>
      <w:r>
        <w:rPr>
          <w:rFonts w:hint="eastAsia" w:ascii="宋体" w:hAnsi="宋体" w:eastAsia="宋体" w:cs="宋体"/>
          <w:b/>
          <w:bCs/>
        </w:rPr>
        <w:t xml:space="preserve"> 处置措施</w:t>
      </w:r>
    </w:p>
    <w:p w14:paraId="095BAC78">
      <w:pPr>
        <w:numPr>
          <w:ilvl w:val="0"/>
          <w:numId w:val="47"/>
        </w:numPr>
        <w:bidi w:val="0"/>
        <w:rPr>
          <w:rFonts w:hint="eastAsia" w:ascii="宋体" w:hAnsi="宋体" w:eastAsia="宋体" w:cs="宋体"/>
          <w:b/>
          <w:bCs/>
        </w:rPr>
      </w:pPr>
      <w:r>
        <w:rPr>
          <w:rFonts w:hint="eastAsia" w:ascii="宋体" w:hAnsi="宋体" w:cs="宋体"/>
          <w:b/>
          <w:bCs/>
          <w:lang w:val="en-US" w:eastAsia="zh-CN"/>
        </w:rPr>
        <w:t>抢险救援</w:t>
      </w:r>
    </w:p>
    <w:p w14:paraId="16C884EA">
      <w:pPr>
        <w:numPr>
          <w:ilvl w:val="0"/>
          <w:numId w:val="48"/>
        </w:numPr>
        <w:bidi w:val="0"/>
        <w:ind w:left="5" w:leftChars="0"/>
        <w:rPr>
          <w:rFonts w:hint="eastAsia"/>
        </w:rPr>
      </w:pPr>
      <w:r>
        <w:rPr>
          <w:rFonts w:hint="eastAsia"/>
        </w:rPr>
        <w:t>矿井透水事故救援，应当</w:t>
      </w:r>
      <w:r>
        <w:rPr>
          <w:rFonts w:hint="eastAsia"/>
          <w:lang w:val="en-US" w:eastAsia="zh-CN"/>
        </w:rPr>
        <w:t>首先</w:t>
      </w:r>
      <w:r>
        <w:rPr>
          <w:rFonts w:hint="eastAsia"/>
        </w:rPr>
        <w:t>了解灾区情况和水源、透水点、事故前人员分布、矿井有生存条件的地点及进入该地点的通道等情况，分析计算被困人员所在空间体积及空间内氧气、二氧化碳、瓦斯等气体浓度，估算被困人员维持生存时间。</w:t>
      </w:r>
    </w:p>
    <w:p w14:paraId="2101761F">
      <w:pPr>
        <w:numPr>
          <w:ilvl w:val="0"/>
          <w:numId w:val="48"/>
        </w:numPr>
        <w:bidi w:val="0"/>
        <w:ind w:left="5" w:leftChars="0"/>
        <w:rPr>
          <w:rFonts w:hint="eastAsia"/>
        </w:rPr>
      </w:pPr>
      <w:r>
        <w:rPr>
          <w:rFonts w:hint="eastAsia"/>
        </w:rPr>
        <w:t>救援</w:t>
      </w:r>
      <w:r>
        <w:rPr>
          <w:rFonts w:hint="eastAsia"/>
          <w:lang w:val="en-US" w:eastAsia="zh-CN"/>
        </w:rPr>
        <w:t>队</w:t>
      </w:r>
      <w:r>
        <w:rPr>
          <w:rFonts w:hint="eastAsia"/>
        </w:rPr>
        <w:t>应当探察遇险人员位置，涌水通道、水量及水流动线路，巷道及水泵设施受水淹程度，巷道破坏及堵塞情况，瓦斯、二氧化碳、硫化氢等有毒有害气体情况和通风状况等。</w:t>
      </w:r>
    </w:p>
    <w:p w14:paraId="6F95F68D">
      <w:pPr>
        <w:numPr>
          <w:ilvl w:val="0"/>
          <w:numId w:val="48"/>
        </w:numPr>
        <w:bidi w:val="0"/>
        <w:ind w:left="5" w:leftChars="0"/>
        <w:rPr>
          <w:rFonts w:hint="eastAsia"/>
        </w:rPr>
      </w:pPr>
      <w:r>
        <w:rPr>
          <w:rFonts w:hint="eastAsia"/>
        </w:rPr>
        <w:t>采掘工作面发生透水，应当首先进入下部水平抢救人员，再进入上部水平抢救人员</w:t>
      </w:r>
      <w:r>
        <w:rPr>
          <w:rFonts w:hint="eastAsia"/>
          <w:lang w:eastAsia="zh-CN"/>
        </w:rPr>
        <w:t>。</w:t>
      </w:r>
    </w:p>
    <w:p w14:paraId="7282CD7E">
      <w:pPr>
        <w:numPr>
          <w:ilvl w:val="0"/>
          <w:numId w:val="48"/>
        </w:numPr>
        <w:bidi w:val="0"/>
        <w:ind w:left="5" w:leftChars="0"/>
        <w:rPr>
          <w:rFonts w:hint="eastAsia"/>
        </w:rPr>
      </w:pPr>
      <w:r>
        <w:rPr>
          <w:rFonts w:hint="eastAsia"/>
        </w:rPr>
        <w:t>被困人员所在地点高于透水后水位的，可以利用打钻等方法供给新鲜空气、饮料和食物，建立通信联系</w:t>
      </w:r>
      <w:r>
        <w:rPr>
          <w:rFonts w:hint="eastAsia"/>
          <w:lang w:eastAsia="zh-CN"/>
        </w:rPr>
        <w:t>；</w:t>
      </w:r>
      <w:r>
        <w:rPr>
          <w:rFonts w:hint="eastAsia"/>
        </w:rPr>
        <w:t>被困人员所在地点低于透水后水位的，不得打钻，防止钻孔泄压扩大灾情。</w:t>
      </w:r>
    </w:p>
    <w:p w14:paraId="60E631DA">
      <w:pPr>
        <w:numPr>
          <w:ilvl w:val="0"/>
          <w:numId w:val="48"/>
        </w:numPr>
        <w:bidi w:val="0"/>
        <w:ind w:left="5" w:leftChars="0"/>
        <w:rPr>
          <w:rFonts w:hint="eastAsia"/>
        </w:rPr>
      </w:pPr>
      <w:r>
        <w:rPr>
          <w:rFonts w:hint="eastAsia"/>
        </w:rPr>
        <w:t>矿井涌水量超过排水能力，全矿或者水平有被淹危险时，在下部水平人员救出后，可以向下部水平或者采空区放水</w:t>
      </w:r>
      <w:r>
        <w:rPr>
          <w:rFonts w:hint="eastAsia"/>
          <w:lang w:eastAsia="zh-CN"/>
        </w:rPr>
        <w:t>；</w:t>
      </w:r>
      <w:r>
        <w:rPr>
          <w:rFonts w:hint="eastAsia"/>
        </w:rPr>
        <w:t>下部水平人员尚未撤出，主要排水设备受到被淹威胁时，可以构筑临时防水墙，封堵泵房口和通往下部水平的巷道。</w:t>
      </w:r>
    </w:p>
    <w:p w14:paraId="21BF965A">
      <w:pPr>
        <w:numPr>
          <w:ilvl w:val="0"/>
          <w:numId w:val="48"/>
        </w:numPr>
        <w:bidi w:val="0"/>
        <w:ind w:left="5" w:leftChars="0"/>
        <w:rPr>
          <w:rFonts w:hint="eastAsia"/>
        </w:rPr>
      </w:pPr>
      <w:r>
        <w:rPr>
          <w:rFonts w:hint="eastAsia"/>
        </w:rPr>
        <w:t>透水威胁水泵安全时，在人员撤至安全地点后，保护泵房不被水淹</w:t>
      </w:r>
      <w:r>
        <w:rPr>
          <w:rFonts w:hint="eastAsia"/>
          <w:lang w:eastAsia="zh-CN"/>
        </w:rPr>
        <w:t>；</w:t>
      </w:r>
    </w:p>
    <w:p w14:paraId="7C30779B">
      <w:pPr>
        <w:numPr>
          <w:ilvl w:val="0"/>
          <w:numId w:val="48"/>
        </w:numPr>
        <w:bidi w:val="0"/>
        <w:ind w:left="5" w:leftChars="0"/>
        <w:rPr>
          <w:rFonts w:hint="eastAsia"/>
        </w:rPr>
      </w:pPr>
      <w:r>
        <w:rPr>
          <w:rFonts w:hint="eastAsia"/>
        </w:rPr>
        <w:t>应急救援人员经过巷道有被淹危险时，立即返回井下基地</w:t>
      </w:r>
      <w:r>
        <w:rPr>
          <w:rFonts w:hint="eastAsia"/>
          <w:lang w:eastAsia="zh-CN"/>
        </w:rPr>
        <w:t>；</w:t>
      </w:r>
    </w:p>
    <w:p w14:paraId="20E8A788">
      <w:pPr>
        <w:numPr>
          <w:ilvl w:val="0"/>
          <w:numId w:val="48"/>
        </w:numPr>
        <w:bidi w:val="0"/>
        <w:ind w:left="5" w:leftChars="0"/>
        <w:rPr>
          <w:rFonts w:hint="eastAsia"/>
        </w:rPr>
      </w:pPr>
      <w:r>
        <w:rPr>
          <w:rFonts w:hint="eastAsia"/>
        </w:rPr>
        <w:t>排水过程中保持通风，加强有毒有害气体检测，防止有毒有害气体涌出造成危害</w:t>
      </w:r>
      <w:r>
        <w:rPr>
          <w:rFonts w:hint="eastAsia"/>
          <w:lang w:eastAsia="zh-CN"/>
        </w:rPr>
        <w:t>；</w:t>
      </w:r>
    </w:p>
    <w:p w14:paraId="231281B6">
      <w:pPr>
        <w:numPr>
          <w:ilvl w:val="0"/>
          <w:numId w:val="48"/>
        </w:numPr>
        <w:bidi w:val="0"/>
        <w:ind w:left="5" w:leftChars="0"/>
        <w:rPr>
          <w:rFonts w:hint="eastAsia"/>
        </w:rPr>
      </w:pPr>
      <w:r>
        <w:rPr>
          <w:rFonts w:hint="eastAsia"/>
        </w:rPr>
        <w:t>排水后进行探察或者抢救人员时，注意观察巷道情况，防止冒顶和底板塌陷</w:t>
      </w:r>
      <w:r>
        <w:rPr>
          <w:rFonts w:hint="eastAsia"/>
          <w:lang w:eastAsia="zh-CN"/>
        </w:rPr>
        <w:t>；</w:t>
      </w:r>
    </w:p>
    <w:p w14:paraId="17E23EDA">
      <w:pPr>
        <w:numPr>
          <w:ilvl w:val="0"/>
          <w:numId w:val="48"/>
        </w:numPr>
        <w:bidi w:val="0"/>
        <w:ind w:left="5" w:leftChars="0"/>
        <w:rPr>
          <w:rFonts w:hint="eastAsia"/>
        </w:rPr>
      </w:pPr>
      <w:r>
        <w:rPr>
          <w:rFonts w:hint="eastAsia"/>
        </w:rPr>
        <w:t>通过局部积水巷道时，采用探险棍探测前进</w:t>
      </w:r>
      <w:r>
        <w:rPr>
          <w:rFonts w:hint="eastAsia"/>
          <w:lang w:eastAsia="zh-CN"/>
        </w:rPr>
        <w:t>；</w:t>
      </w:r>
      <w:r>
        <w:rPr>
          <w:rFonts w:hint="eastAsia"/>
        </w:rPr>
        <w:t>水深过膝，无需抢救人员的，不得涉水进入灾区。</w:t>
      </w:r>
    </w:p>
    <w:p w14:paraId="5BEEE91A">
      <w:pPr>
        <w:numPr>
          <w:ilvl w:val="0"/>
          <w:numId w:val="48"/>
        </w:numPr>
        <w:bidi w:val="0"/>
        <w:ind w:left="5" w:leftChars="0"/>
        <w:rPr>
          <w:rFonts w:hint="eastAsia"/>
        </w:rPr>
      </w:pPr>
      <w:r>
        <w:rPr>
          <w:rFonts w:hint="eastAsia"/>
        </w:rPr>
        <w:t>处置上山巷道透水应当检查并加固巷道支护，防止二次透水、积水和淤泥冲击</w:t>
      </w:r>
      <w:r>
        <w:rPr>
          <w:rFonts w:hint="eastAsia"/>
          <w:lang w:eastAsia="zh-CN"/>
        </w:rPr>
        <w:t>；</w:t>
      </w:r>
      <w:r>
        <w:rPr>
          <w:rFonts w:hint="eastAsia"/>
        </w:rPr>
        <w:t>透水点下方不具备存储水和沉积物有效空间的，</w:t>
      </w:r>
      <w:r>
        <w:rPr>
          <w:rFonts w:hint="eastAsia"/>
          <w:lang w:val="en-US" w:eastAsia="zh-CN"/>
        </w:rPr>
        <w:t>应</w:t>
      </w:r>
      <w:r>
        <w:rPr>
          <w:rFonts w:hint="eastAsia"/>
        </w:rPr>
        <w:t>将人员撤至安全地点</w:t>
      </w:r>
      <w:r>
        <w:rPr>
          <w:rFonts w:hint="eastAsia"/>
          <w:lang w:eastAsia="zh-CN"/>
        </w:rPr>
        <w:t>；</w:t>
      </w:r>
      <w:r>
        <w:rPr>
          <w:rFonts w:hint="eastAsia"/>
        </w:rPr>
        <w:t>保证人员通信联系和撤离路线安全畅通。</w:t>
      </w:r>
    </w:p>
    <w:p w14:paraId="4B90E0D1">
      <w:pPr>
        <w:numPr>
          <w:ilvl w:val="0"/>
          <w:numId w:val="47"/>
        </w:numPr>
        <w:bidi w:val="0"/>
        <w:rPr>
          <w:rFonts w:hint="eastAsia" w:ascii="宋体" w:hAnsi="宋体" w:eastAsia="宋体" w:cs="宋体"/>
          <w:b/>
          <w:bCs/>
        </w:rPr>
      </w:pPr>
      <w:r>
        <w:rPr>
          <w:rFonts w:hint="eastAsia" w:ascii="宋体" w:hAnsi="宋体" w:eastAsia="宋体" w:cs="宋体"/>
          <w:b/>
          <w:bCs/>
        </w:rPr>
        <w:t>现场应急处理</w:t>
      </w:r>
    </w:p>
    <w:p w14:paraId="208B9CA1">
      <w:pPr>
        <w:numPr>
          <w:ilvl w:val="0"/>
          <w:numId w:val="49"/>
        </w:numPr>
        <w:bidi w:val="0"/>
        <w:ind w:left="5" w:leftChars="0"/>
        <w:rPr>
          <w:rFonts w:hint="eastAsia"/>
        </w:rPr>
      </w:pPr>
      <w:r>
        <w:rPr>
          <w:rFonts w:hint="eastAsia"/>
        </w:rPr>
        <w:t>现场人员应立即避开出水口和泄水流，通知井下其他可能受水害威胁区域的作业人员，并向调度室报告，如果是老空水涌出，巷道有毒有害气体浓度增高，撤离时应佩戴好自救器。</w:t>
      </w:r>
    </w:p>
    <w:p w14:paraId="01BEA93E">
      <w:pPr>
        <w:numPr>
          <w:ilvl w:val="0"/>
          <w:numId w:val="49"/>
        </w:numPr>
        <w:bidi w:val="0"/>
        <w:ind w:left="5" w:leftChars="0"/>
        <w:rPr>
          <w:rFonts w:hint="eastAsia" w:ascii="宋体" w:hAnsi="宋体" w:eastAsia="宋体" w:cs="宋体"/>
        </w:rPr>
      </w:pPr>
      <w:r>
        <w:rPr>
          <w:rFonts w:hint="eastAsia" w:ascii="宋体" w:hAnsi="宋体" w:eastAsia="宋体" w:cs="宋体"/>
        </w:rPr>
        <w:t>在突水迅猛、水流急速，来不及转移躲避时，要立即抓牢棚梁、棚腿或其他固定物体，防止被涌水打倒或冲走。</w:t>
      </w:r>
    </w:p>
    <w:p w14:paraId="3B2F9B9A">
      <w:pPr>
        <w:numPr>
          <w:ilvl w:val="0"/>
          <w:numId w:val="49"/>
        </w:numPr>
        <w:bidi w:val="0"/>
        <w:ind w:left="5" w:leftChars="0"/>
        <w:rPr>
          <w:rFonts w:hint="eastAsia" w:ascii="宋体" w:hAnsi="宋体" w:eastAsia="宋体" w:cs="宋体"/>
        </w:rPr>
      </w:pPr>
      <w:r>
        <w:rPr>
          <w:rFonts w:hint="eastAsia" w:ascii="宋体" w:hAnsi="宋体" w:eastAsia="宋体" w:cs="宋体"/>
        </w:rPr>
        <w:t>在无法撤至地面时应紧急避险，迅速撤往突水地点以上水平，进入避难硐室、拐弯巷道、高处的独头上山或其他地势较高的安全地点，等待救援人员营救，严禁盲目潜水等冒险行为。</w:t>
      </w:r>
    </w:p>
    <w:p w14:paraId="6A03FFBF">
      <w:pPr>
        <w:numPr>
          <w:ilvl w:val="0"/>
          <w:numId w:val="49"/>
        </w:numPr>
        <w:bidi w:val="0"/>
        <w:ind w:left="5" w:leftChars="0"/>
        <w:rPr>
          <w:rFonts w:hint="eastAsia" w:ascii="宋体" w:hAnsi="宋体" w:eastAsia="宋体" w:cs="宋体"/>
        </w:rPr>
      </w:pPr>
      <w:r>
        <w:rPr>
          <w:rFonts w:hint="eastAsia" w:ascii="宋体" w:hAnsi="宋体" w:eastAsia="宋体" w:cs="宋体"/>
        </w:rPr>
        <w:t>在避灾期间，遇险矿工要保持镇定、情绪稳定、意志坚强，要做好长时间避灾的准备。班组长和经验丰富的工人组织自救互救，安排人员轮流观察水情，监测气体浓度变化，尽量减少体力和空气消耗。要想办法与外界取得联系，可用敲击等方法有规律地发出呼救信号。</w:t>
      </w:r>
    </w:p>
    <w:p w14:paraId="2525267E">
      <w:pPr>
        <w:numPr>
          <w:ilvl w:val="0"/>
          <w:numId w:val="49"/>
        </w:numPr>
        <w:bidi w:val="0"/>
        <w:ind w:left="5" w:leftChars="0"/>
        <w:rPr>
          <w:rFonts w:hint="eastAsia" w:ascii="宋体" w:hAnsi="宋体" w:eastAsia="宋体" w:cs="宋体"/>
        </w:rPr>
      </w:pPr>
      <w:r>
        <w:rPr>
          <w:rFonts w:hint="eastAsia" w:ascii="宋体" w:hAnsi="宋体" w:eastAsia="宋体" w:cs="宋体"/>
        </w:rPr>
        <w:t>突水事故初期，应在现场管理人员和有经验的人员组织带领下，在保证安全的前提下，利用现有的人力物力，迅速进行抢救工作。所采取的方法和措施，应根据水灾事故的具体情况和现有条件合理选取。</w:t>
      </w:r>
    </w:p>
    <w:p w14:paraId="7D1AFB14">
      <w:pPr>
        <w:numPr>
          <w:ilvl w:val="0"/>
          <w:numId w:val="49"/>
        </w:numPr>
        <w:bidi w:val="0"/>
        <w:ind w:left="5" w:leftChars="0"/>
        <w:rPr>
          <w:rFonts w:hint="eastAsia" w:ascii="宋体" w:hAnsi="宋体" w:eastAsia="宋体" w:cs="宋体"/>
        </w:rPr>
      </w:pPr>
      <w:r>
        <w:rPr>
          <w:rFonts w:hint="eastAsia" w:ascii="宋体" w:hAnsi="宋体" w:eastAsia="宋体" w:cs="宋体"/>
        </w:rPr>
        <w:t>如果突水点周围围岩坚硬、涌水量不大，可组织力量，就地取材，加固工作面，尽快堵住出水口</w:t>
      </w:r>
      <w:r>
        <w:rPr>
          <w:rFonts w:hint="eastAsia" w:ascii="宋体" w:hAnsi="宋体" w:eastAsia="宋体" w:cs="宋体"/>
          <w:lang w:eastAsia="zh-CN"/>
        </w:rPr>
        <w:t>。</w:t>
      </w:r>
    </w:p>
    <w:p w14:paraId="14E62302">
      <w:pPr>
        <w:numPr>
          <w:ilvl w:val="0"/>
          <w:numId w:val="49"/>
        </w:numPr>
        <w:bidi w:val="0"/>
        <w:ind w:left="5" w:leftChars="0"/>
        <w:rPr>
          <w:rFonts w:hint="eastAsia" w:ascii="宋体" w:hAnsi="宋体" w:eastAsia="宋体" w:cs="宋体"/>
        </w:rPr>
      </w:pPr>
      <w:r>
        <w:rPr>
          <w:rFonts w:hint="eastAsia" w:ascii="宋体" w:hAnsi="宋体" w:eastAsia="宋体" w:cs="宋体"/>
        </w:rPr>
        <w:t>在水源情况不明、涌水凶猛、顶帮松散的情况下，决不可强行封堵出水口，以免引起工作面大面积突水，造成人员伤亡，扩大灾情。</w:t>
      </w:r>
    </w:p>
    <w:p w14:paraId="4D47BC73">
      <w:pPr>
        <w:numPr>
          <w:ilvl w:val="0"/>
          <w:numId w:val="49"/>
        </w:numPr>
        <w:bidi w:val="0"/>
        <w:ind w:left="5" w:leftChars="0"/>
        <w:rPr>
          <w:rFonts w:hint="eastAsia" w:ascii="宋体" w:hAnsi="宋体" w:eastAsia="宋体" w:cs="宋体"/>
        </w:rPr>
      </w:pPr>
      <w:r>
        <w:rPr>
          <w:rFonts w:hint="eastAsia" w:ascii="宋体" w:hAnsi="宋体" w:eastAsia="宋体" w:cs="宋体"/>
        </w:rPr>
        <w:t>对于受到伤害的人员，应迅速抢救搬运到安全地点，立即进行急救处理。</w:t>
      </w:r>
    </w:p>
    <w:p w14:paraId="73AFCB0E">
      <w:pPr>
        <w:numPr>
          <w:ilvl w:val="0"/>
          <w:numId w:val="47"/>
        </w:numPr>
        <w:bidi w:val="0"/>
        <w:rPr>
          <w:rFonts w:hint="eastAsia" w:ascii="宋体" w:hAnsi="宋体" w:eastAsia="宋体" w:cs="宋体"/>
          <w:b/>
          <w:bCs/>
        </w:rPr>
      </w:pPr>
      <w:r>
        <w:rPr>
          <w:rFonts w:hint="eastAsia" w:ascii="宋体" w:hAnsi="宋体" w:eastAsia="宋体" w:cs="宋体"/>
          <w:b/>
          <w:bCs/>
          <w:lang w:val="en-US" w:eastAsia="zh-CN"/>
        </w:rPr>
        <w:t>灾区人员撤离</w:t>
      </w:r>
    </w:p>
    <w:p w14:paraId="2B867F5A">
      <w:pPr>
        <w:numPr>
          <w:ilvl w:val="0"/>
          <w:numId w:val="50"/>
        </w:numPr>
        <w:bidi w:val="0"/>
        <w:ind w:left="5" w:leftChars="0"/>
        <w:rPr>
          <w:rFonts w:hint="eastAsia" w:ascii="宋体" w:hAnsi="宋体" w:eastAsia="宋体" w:cs="宋体"/>
        </w:rPr>
      </w:pPr>
      <w:r>
        <w:rPr>
          <w:rFonts w:hint="eastAsia" w:ascii="宋体" w:hAnsi="宋体" w:eastAsia="宋体" w:cs="宋体"/>
        </w:rPr>
        <w:t>撤离灾区的联络方法。采用电话通知、灯具、人工呐喊通知方法。</w:t>
      </w:r>
    </w:p>
    <w:p w14:paraId="02E61E36">
      <w:pPr>
        <w:numPr>
          <w:ilvl w:val="0"/>
          <w:numId w:val="50"/>
        </w:numPr>
        <w:bidi w:val="0"/>
        <w:ind w:left="5" w:leftChars="0"/>
        <w:rPr>
          <w:rFonts w:hint="eastAsia" w:ascii="宋体" w:hAnsi="宋体" w:eastAsia="宋体" w:cs="宋体"/>
        </w:rPr>
      </w:pPr>
      <w:r>
        <w:rPr>
          <w:rFonts w:hint="eastAsia" w:ascii="宋体" w:hAnsi="宋体" w:eastAsia="宋体" w:cs="宋体"/>
        </w:rPr>
        <w:t>撤离顺序。总调度指挥中心应本着优先通知最先受水害威胁人员的原则立即通知井下作业人员。所有受水害威胁及可能受威胁区域的人员，本着就近原则，根据自己所在的位置，按照最短路线，就近沿着通往上水平的上山巷道、斜井等地点，迅速向上撤退。</w:t>
      </w:r>
    </w:p>
    <w:p w14:paraId="4F4184A7">
      <w:pPr>
        <w:numPr>
          <w:ilvl w:val="0"/>
          <w:numId w:val="47"/>
        </w:numPr>
        <w:bidi w:val="0"/>
        <w:rPr>
          <w:rFonts w:hint="eastAsia" w:ascii="宋体" w:hAnsi="宋体" w:eastAsia="宋体" w:cs="宋体"/>
          <w:b/>
          <w:bCs/>
        </w:rPr>
      </w:pPr>
      <w:r>
        <w:rPr>
          <w:rFonts w:hint="eastAsia" w:ascii="宋体" w:hAnsi="宋体" w:eastAsia="宋体" w:cs="宋体"/>
          <w:b/>
          <w:bCs/>
          <w:lang w:val="en-US" w:eastAsia="zh-CN"/>
        </w:rPr>
        <w:t>灾区人员自救与互救</w:t>
      </w:r>
    </w:p>
    <w:p w14:paraId="5FA75782">
      <w:pPr>
        <w:numPr>
          <w:ilvl w:val="0"/>
          <w:numId w:val="51"/>
        </w:numPr>
        <w:bidi w:val="0"/>
        <w:ind w:left="5" w:leftChars="0"/>
        <w:rPr>
          <w:rFonts w:hint="eastAsia" w:ascii="宋体" w:hAnsi="宋体" w:eastAsia="宋体" w:cs="宋体"/>
        </w:rPr>
      </w:pPr>
      <w:r>
        <w:rPr>
          <w:rFonts w:hint="eastAsia" w:ascii="宋体" w:hAnsi="宋体" w:eastAsia="宋体" w:cs="宋体"/>
        </w:rPr>
        <w:t>自身安全防卫。在突水迅猛、水流急速的情况下，现场人员应立即避开出水口和泄水流，按避灾路线撤退至安全地点。如情况紧急来不及转移躲避时，可抓住棚梁、棚腿或其他固定物体，防止被涌水打倒和冲走。一旦突水后，绝不允许任何人冒险进入灾区。否则，不仅达不到抢险救援的目的，反而会造成自身伤亡，扩大事故。</w:t>
      </w:r>
    </w:p>
    <w:p w14:paraId="6ABCFA67">
      <w:pPr>
        <w:numPr>
          <w:ilvl w:val="0"/>
          <w:numId w:val="51"/>
        </w:numPr>
        <w:bidi w:val="0"/>
        <w:ind w:left="5" w:leftChars="0"/>
        <w:rPr>
          <w:rFonts w:hint="eastAsia" w:ascii="宋体" w:hAnsi="宋体" w:eastAsia="宋体" w:cs="宋体"/>
        </w:rPr>
      </w:pPr>
      <w:r>
        <w:rPr>
          <w:rFonts w:hint="eastAsia" w:ascii="宋体" w:hAnsi="宋体" w:eastAsia="宋体" w:cs="宋体"/>
        </w:rPr>
        <w:t>灾区避难。来不及撤退人员迅速进入附近硐室避难。必要时，可设置挡墙或防护板，阻止涌水、煤矸和有害气体的侵入。</w:t>
      </w:r>
    </w:p>
    <w:p w14:paraId="4B74F493">
      <w:pPr>
        <w:numPr>
          <w:ilvl w:val="0"/>
          <w:numId w:val="47"/>
        </w:numPr>
        <w:bidi w:val="0"/>
        <w:rPr>
          <w:rFonts w:hint="eastAsia" w:ascii="宋体" w:hAnsi="宋体" w:eastAsia="宋体" w:cs="宋体"/>
          <w:b/>
          <w:bCs/>
        </w:rPr>
      </w:pPr>
      <w:r>
        <w:rPr>
          <w:rFonts w:hint="eastAsia" w:ascii="宋体" w:hAnsi="宋体" w:eastAsia="宋体" w:cs="宋体"/>
          <w:b/>
          <w:bCs/>
          <w:lang w:val="en-US" w:eastAsia="zh-CN"/>
        </w:rPr>
        <w:t>水情探查</w:t>
      </w:r>
    </w:p>
    <w:p w14:paraId="7F0DDCE1">
      <w:pPr>
        <w:numPr>
          <w:ilvl w:val="0"/>
          <w:numId w:val="52"/>
        </w:numPr>
        <w:bidi w:val="0"/>
        <w:ind w:left="5" w:leftChars="0"/>
        <w:rPr>
          <w:rFonts w:hint="eastAsia" w:ascii="宋体" w:hAnsi="宋体" w:eastAsia="宋体" w:cs="宋体"/>
        </w:rPr>
      </w:pPr>
      <w:r>
        <w:rPr>
          <w:rFonts w:hint="eastAsia" w:ascii="宋体" w:hAnsi="宋体" w:eastAsia="宋体" w:cs="宋体"/>
        </w:rPr>
        <w:t>测定突水量及预测变化</w:t>
      </w:r>
    </w:p>
    <w:p w14:paraId="3F3A0A63">
      <w:pPr>
        <w:bidi w:val="0"/>
        <w:rPr>
          <w:rFonts w:hint="eastAsia" w:ascii="宋体" w:hAnsi="宋体" w:eastAsia="宋体" w:cs="宋体"/>
        </w:rPr>
      </w:pPr>
      <w:r>
        <w:rPr>
          <w:rFonts w:hint="eastAsia" w:ascii="宋体" w:hAnsi="宋体" w:eastAsia="宋体" w:cs="宋体"/>
        </w:rPr>
        <w:t xml:space="preserve"> 该项工作主要为制订抢险救援保护方案、增加排水能力、紧急救援受灾人员打基础。</w:t>
      </w:r>
    </w:p>
    <w:p w14:paraId="2D0BE86B">
      <w:pPr>
        <w:bidi w:val="0"/>
        <w:rPr>
          <w:rFonts w:hint="eastAsia" w:ascii="宋体" w:hAnsi="宋体" w:eastAsia="宋体" w:cs="宋体"/>
        </w:rPr>
      </w:pPr>
      <w:r>
        <w:rPr>
          <w:rFonts w:hint="eastAsia" w:ascii="宋体" w:hAnsi="宋体" w:eastAsia="宋体" w:cs="宋体"/>
        </w:rPr>
        <w:t>提供可靠的依据，是指挥部抢险救援决策指挥的基础，矿井突水量测定要快且准确。应加强观测，掌握水量的发展变化规律，对可能变大或变小的情况做出准确和必要的预测。突水量测定方法可根据不同条件选用。</w:t>
      </w:r>
    </w:p>
    <w:p w14:paraId="6911EDC8">
      <w:pPr>
        <w:bidi w:val="0"/>
        <w:rPr>
          <w:rFonts w:hint="eastAsia" w:ascii="宋体" w:hAnsi="宋体" w:eastAsia="宋体" w:cs="宋体"/>
        </w:rPr>
      </w:pPr>
      <w:r>
        <w:rPr>
          <w:rFonts w:hint="eastAsia" w:ascii="宋体" w:hAnsi="宋体" w:eastAsia="宋体" w:cs="宋体"/>
        </w:rPr>
        <w:t xml:space="preserve"> ①当突出水量不大，并且水量较稳定的情况下，用浮标在流水巷道中实测。</w:t>
      </w:r>
    </w:p>
    <w:p w14:paraId="679BB910">
      <w:pPr>
        <w:bidi w:val="0"/>
        <w:rPr>
          <w:rFonts w:hint="eastAsia" w:ascii="宋体" w:hAnsi="宋体" w:eastAsia="宋体" w:cs="宋体"/>
        </w:rPr>
      </w:pPr>
      <w:r>
        <w:rPr>
          <w:rFonts w:hint="eastAsia" w:ascii="宋体" w:hAnsi="宋体" w:eastAsia="宋体" w:cs="宋体"/>
        </w:rPr>
        <w:t xml:space="preserve"> ②当突水量大的情况下，用淹没法计算突水量。</w:t>
      </w:r>
    </w:p>
    <w:p w14:paraId="137B02E4">
      <w:pPr>
        <w:numPr>
          <w:ilvl w:val="0"/>
          <w:numId w:val="52"/>
        </w:numPr>
        <w:bidi w:val="0"/>
        <w:ind w:left="5" w:leftChars="0"/>
        <w:rPr>
          <w:rFonts w:hint="eastAsia" w:ascii="宋体" w:hAnsi="宋体" w:eastAsia="宋体" w:cs="宋体"/>
        </w:rPr>
      </w:pPr>
      <w:r>
        <w:rPr>
          <w:rFonts w:hint="eastAsia" w:ascii="宋体" w:hAnsi="宋体" w:eastAsia="宋体" w:cs="宋体"/>
        </w:rPr>
        <w:t>淹没计算</w:t>
      </w:r>
    </w:p>
    <w:p w14:paraId="1C75C2D9">
      <w:pPr>
        <w:bidi w:val="0"/>
        <w:rPr>
          <w:rFonts w:hint="eastAsia" w:ascii="宋体" w:hAnsi="宋体" w:eastAsia="宋体" w:cs="宋体"/>
        </w:rPr>
      </w:pPr>
      <w:r>
        <w:rPr>
          <w:rFonts w:hint="eastAsia" w:ascii="宋体" w:hAnsi="宋体" w:eastAsia="宋体" w:cs="宋体"/>
        </w:rPr>
        <w:t xml:space="preserve"> 通过对突水量的连续监测或计算，在基本掌握突水量增长变化趋势的基础上，对淹没水位的上涨速度及淹没某个关键性水平的时间做出大体的预测，协助有关部门划定危险区域，并为未淹井巷抢险措施的制定提供依据。</w:t>
      </w:r>
    </w:p>
    <w:p w14:paraId="1DD2A33E">
      <w:pPr>
        <w:numPr>
          <w:ilvl w:val="0"/>
          <w:numId w:val="52"/>
        </w:numPr>
        <w:bidi w:val="0"/>
        <w:ind w:left="5" w:leftChars="0"/>
        <w:rPr>
          <w:rFonts w:hint="eastAsia" w:ascii="宋体" w:hAnsi="宋体" w:eastAsia="宋体" w:cs="宋体"/>
        </w:rPr>
      </w:pPr>
      <w:r>
        <w:rPr>
          <w:rFonts w:hint="eastAsia" w:ascii="宋体" w:hAnsi="宋体" w:eastAsia="宋体" w:cs="宋体"/>
        </w:rPr>
        <w:t>确定突水的直接水源和补给水源</w:t>
      </w:r>
    </w:p>
    <w:p w14:paraId="2781AFFD">
      <w:pPr>
        <w:bidi w:val="0"/>
        <w:rPr>
          <w:rFonts w:hint="eastAsia" w:ascii="宋体" w:hAnsi="宋体" w:eastAsia="宋体" w:cs="宋体"/>
        </w:rPr>
      </w:pPr>
      <w:r>
        <w:rPr>
          <w:rFonts w:hint="eastAsia" w:ascii="宋体" w:hAnsi="宋体" w:eastAsia="宋体" w:cs="宋体"/>
        </w:rPr>
        <w:t>根据当时所得有关资料进一步确定突水直接水源、突水通道和间接补给水源，为分析预测水情变化及治理打下基础，主要进行以下工作：</w:t>
      </w:r>
    </w:p>
    <w:p w14:paraId="71BE597F">
      <w:pPr>
        <w:bidi w:val="0"/>
        <w:rPr>
          <w:rFonts w:hint="eastAsia" w:ascii="宋体" w:hAnsi="宋体" w:eastAsia="宋体" w:cs="宋体"/>
        </w:rPr>
      </w:pPr>
      <w:r>
        <w:rPr>
          <w:rFonts w:hint="eastAsia" w:ascii="宋体" w:hAnsi="宋体" w:eastAsia="宋体" w:cs="宋体"/>
        </w:rPr>
        <w:t>①地下水位动态变化观测。突水后，地测</w:t>
      </w:r>
      <w:r>
        <w:rPr>
          <w:rFonts w:hint="eastAsia" w:ascii="宋体" w:hAnsi="宋体" w:eastAsia="宋体" w:cs="宋体"/>
          <w:lang w:val="en-US" w:eastAsia="zh-CN"/>
        </w:rPr>
        <w:t>防治水科</w:t>
      </w:r>
      <w:r>
        <w:rPr>
          <w:rFonts w:hint="eastAsia" w:ascii="宋体" w:hAnsi="宋体" w:eastAsia="宋体" w:cs="宋体"/>
        </w:rPr>
        <w:t>立即组织力量对地面各含水层观测孔水位进行观测、分析。</w:t>
      </w:r>
    </w:p>
    <w:p w14:paraId="12278ECA">
      <w:pPr>
        <w:bidi w:val="0"/>
        <w:rPr>
          <w:rFonts w:hint="eastAsia" w:ascii="宋体" w:hAnsi="宋体" w:eastAsia="宋体" w:cs="宋体"/>
        </w:rPr>
      </w:pPr>
      <w:r>
        <w:rPr>
          <w:rFonts w:hint="eastAsia" w:ascii="宋体" w:hAnsi="宋体" w:eastAsia="宋体" w:cs="宋体"/>
        </w:rPr>
        <w:t>②根据突水的水质监测确定突水水源。</w:t>
      </w:r>
    </w:p>
    <w:p w14:paraId="31A3CA3B">
      <w:pPr>
        <w:bidi w:val="0"/>
        <w:rPr>
          <w:rFonts w:hint="eastAsia" w:ascii="宋体" w:hAnsi="宋体" w:eastAsia="宋体" w:cs="宋体"/>
        </w:rPr>
      </w:pPr>
      <w:r>
        <w:rPr>
          <w:rFonts w:hint="eastAsia" w:ascii="宋体" w:hAnsi="宋体" w:eastAsia="宋体" w:cs="宋体"/>
        </w:rPr>
        <w:t>③突水通道的确定。无论通过构造分析和现场情况调查进行推测，还是在治理中边探查、边治理，但应逐步推断准确的突水通道和空间位置，切忌在治理中盲目施工。</w:t>
      </w:r>
    </w:p>
    <w:p w14:paraId="495777C4">
      <w:pPr>
        <w:numPr>
          <w:ilvl w:val="0"/>
          <w:numId w:val="52"/>
        </w:numPr>
        <w:bidi w:val="0"/>
        <w:ind w:left="5" w:leftChars="0"/>
        <w:rPr>
          <w:rFonts w:hint="eastAsia" w:ascii="宋体" w:hAnsi="宋体" w:eastAsia="宋体" w:cs="宋体"/>
        </w:rPr>
      </w:pPr>
      <w:r>
        <w:rPr>
          <w:rFonts w:hint="eastAsia" w:ascii="宋体" w:hAnsi="宋体" w:eastAsia="宋体" w:cs="宋体"/>
        </w:rPr>
        <w:t>开展环境水文地质灾</w:t>
      </w:r>
      <w:r>
        <w:rPr>
          <w:rFonts w:hint="eastAsia" w:ascii="宋体" w:hAnsi="宋体" w:cs="宋体"/>
          <w:lang w:val="en-US" w:eastAsia="zh-CN"/>
        </w:rPr>
        <w:t>害</w:t>
      </w:r>
      <w:r>
        <w:rPr>
          <w:rFonts w:hint="eastAsia" w:ascii="宋体" w:hAnsi="宋体" w:eastAsia="宋体" w:cs="宋体"/>
        </w:rPr>
        <w:t>调查</w:t>
      </w:r>
    </w:p>
    <w:p w14:paraId="41BE1F04">
      <w:pPr>
        <w:bidi w:val="0"/>
        <w:rPr>
          <w:rFonts w:hint="eastAsia" w:ascii="宋体" w:hAnsi="宋体" w:eastAsia="宋体" w:cs="宋体"/>
        </w:rPr>
      </w:pPr>
      <w:r>
        <w:rPr>
          <w:rFonts w:hint="eastAsia" w:ascii="宋体" w:hAnsi="宋体" w:eastAsia="宋体" w:cs="宋体"/>
        </w:rPr>
        <w:t xml:space="preserve"> 开展环境水文地质灾</w:t>
      </w:r>
      <w:r>
        <w:rPr>
          <w:rFonts w:hint="eastAsia" w:ascii="宋体" w:hAnsi="宋体" w:cs="宋体"/>
          <w:lang w:val="en-US" w:eastAsia="zh-CN"/>
        </w:rPr>
        <w:t>害</w:t>
      </w:r>
      <w:r>
        <w:rPr>
          <w:rFonts w:hint="eastAsia" w:ascii="宋体" w:hAnsi="宋体" w:eastAsia="宋体" w:cs="宋体"/>
        </w:rPr>
        <w:t>调查是水文地质管理的重要内容，是一项长期的艰巨任务。要在地质勘探报告的基础上，不断通过矿井地质测量、补充勘探、微震、坑透、三维地震等方法积累水文地质资料。要开展环境水文地质灾</w:t>
      </w:r>
      <w:r>
        <w:rPr>
          <w:rFonts w:hint="eastAsia" w:ascii="宋体" w:hAnsi="宋体" w:cs="宋体"/>
          <w:lang w:val="en-US" w:eastAsia="zh-CN"/>
        </w:rPr>
        <w:t>害</w:t>
      </w:r>
      <w:r>
        <w:rPr>
          <w:rFonts w:hint="eastAsia" w:ascii="宋体" w:hAnsi="宋体" w:eastAsia="宋体" w:cs="宋体"/>
        </w:rPr>
        <w:t>调查，逐步查清地表水、河流、</w:t>
      </w:r>
      <w:r>
        <w:rPr>
          <w:rFonts w:hint="eastAsia" w:ascii="宋体" w:hAnsi="宋体" w:eastAsia="宋体" w:cs="宋体"/>
          <w:lang w:val="en-US" w:eastAsia="zh-CN"/>
        </w:rPr>
        <w:t>采空</w:t>
      </w:r>
      <w:r>
        <w:rPr>
          <w:rFonts w:hint="eastAsia" w:ascii="宋体" w:hAnsi="宋体" w:eastAsia="宋体" w:cs="宋体"/>
        </w:rPr>
        <w:t>积水等情况，摸清气象与水文的关系，确定历史50年、100年的最高洪水位。以100年不遇的最高洪水位为基础，分析和判断矿井地面防治水的薄弱环节和灾害，制定防治水方案、实施防治水工程。</w:t>
      </w:r>
    </w:p>
    <w:p w14:paraId="0CD0E174">
      <w:pPr>
        <w:numPr>
          <w:ilvl w:val="0"/>
          <w:numId w:val="52"/>
        </w:numPr>
        <w:bidi w:val="0"/>
        <w:ind w:left="5" w:leftChars="0"/>
        <w:rPr>
          <w:rFonts w:hint="eastAsia" w:ascii="宋体" w:hAnsi="宋体" w:eastAsia="宋体" w:cs="宋体"/>
        </w:rPr>
      </w:pPr>
      <w:r>
        <w:rPr>
          <w:rFonts w:hint="eastAsia" w:ascii="宋体" w:hAnsi="宋体" w:eastAsia="宋体" w:cs="宋体"/>
        </w:rPr>
        <w:t>建立专项图纸、资料台账</w:t>
      </w:r>
    </w:p>
    <w:p w14:paraId="00570266">
      <w:pPr>
        <w:bidi w:val="0"/>
        <w:rPr>
          <w:rFonts w:hint="eastAsia" w:ascii="宋体" w:hAnsi="宋体" w:eastAsia="宋体" w:cs="宋体"/>
        </w:rPr>
      </w:pPr>
      <w:r>
        <w:rPr>
          <w:rFonts w:hint="eastAsia" w:ascii="宋体" w:hAnsi="宋体" w:eastAsia="宋体" w:cs="宋体"/>
        </w:rPr>
        <w:t>要为水情勘察建立专门的图纸、报表和台账，以便制定处置措施时随时调用：</w:t>
      </w:r>
      <w:r>
        <w:rPr>
          <w:rFonts w:hint="eastAsia" w:ascii="宋体" w:hAnsi="宋体" w:eastAsia="宋体" w:cs="宋体"/>
          <w:lang w:val="en-US" w:eastAsia="zh-CN"/>
        </w:rPr>
        <w:t>气象台账</w:t>
      </w:r>
      <w:r>
        <w:rPr>
          <w:rFonts w:hint="eastAsia" w:ascii="宋体" w:hAnsi="宋体" w:eastAsia="宋体" w:cs="宋体"/>
        </w:rPr>
        <w:t>、矿井</w:t>
      </w:r>
      <w:r>
        <w:rPr>
          <w:rFonts w:hint="eastAsia" w:ascii="宋体" w:hAnsi="宋体" w:eastAsia="宋体" w:cs="宋体"/>
          <w:lang w:val="en-US" w:eastAsia="zh-CN"/>
        </w:rPr>
        <w:t>充水性</w:t>
      </w:r>
      <w:r>
        <w:rPr>
          <w:rFonts w:hint="eastAsia" w:ascii="宋体" w:hAnsi="宋体" w:eastAsia="宋体" w:cs="宋体"/>
        </w:rPr>
        <w:t>图、矿井涌水量</w:t>
      </w:r>
      <w:r>
        <w:rPr>
          <w:rFonts w:hint="eastAsia" w:ascii="宋体" w:hAnsi="宋体" w:eastAsia="宋体" w:cs="宋体"/>
          <w:lang w:val="en-US" w:eastAsia="zh-CN"/>
        </w:rPr>
        <w:t>观测成果台账</w:t>
      </w:r>
      <w:r>
        <w:rPr>
          <w:rFonts w:hint="eastAsia" w:ascii="宋体" w:hAnsi="宋体" w:eastAsia="宋体" w:cs="宋体"/>
        </w:rPr>
        <w:t>、</w:t>
      </w:r>
      <w:r>
        <w:rPr>
          <w:rFonts w:hint="eastAsia" w:ascii="宋体" w:hAnsi="宋体" w:eastAsia="宋体" w:cs="宋体"/>
          <w:lang w:val="en-US" w:eastAsia="zh-CN"/>
        </w:rPr>
        <w:t>设备管理</w:t>
      </w:r>
      <w:r>
        <w:rPr>
          <w:rFonts w:hint="eastAsia" w:ascii="宋体" w:hAnsi="宋体" w:eastAsia="宋体" w:cs="宋体"/>
        </w:rPr>
        <w:t>台账</w:t>
      </w:r>
      <w:r>
        <w:rPr>
          <w:rFonts w:hint="eastAsia" w:ascii="宋体" w:hAnsi="宋体" w:eastAsia="宋体" w:cs="宋体"/>
          <w:lang w:eastAsia="zh-CN"/>
        </w:rPr>
        <w:t>、</w:t>
      </w:r>
      <w:r>
        <w:rPr>
          <w:rFonts w:hint="eastAsia" w:ascii="宋体" w:hAnsi="宋体" w:eastAsia="宋体" w:cs="宋体"/>
          <w:lang w:val="en-US" w:eastAsia="zh-CN"/>
        </w:rPr>
        <w:t>综合</w:t>
      </w:r>
      <w:r>
        <w:rPr>
          <w:rFonts w:hint="eastAsia" w:ascii="宋体" w:hAnsi="宋体" w:eastAsia="宋体" w:cs="宋体"/>
        </w:rPr>
        <w:t>水文地质图</w:t>
      </w:r>
      <w:r>
        <w:rPr>
          <w:rFonts w:hint="eastAsia" w:ascii="宋体" w:hAnsi="宋体" w:eastAsia="宋体" w:cs="宋体"/>
          <w:lang w:val="en-US" w:eastAsia="zh-CN"/>
        </w:rPr>
        <w:t>等</w:t>
      </w:r>
      <w:r>
        <w:rPr>
          <w:rFonts w:hint="eastAsia" w:ascii="宋体" w:hAnsi="宋体" w:eastAsia="宋体" w:cs="宋体"/>
        </w:rPr>
        <w:t>。</w:t>
      </w:r>
    </w:p>
    <w:p w14:paraId="6F073B02">
      <w:pPr>
        <w:numPr>
          <w:ilvl w:val="0"/>
          <w:numId w:val="52"/>
        </w:numPr>
        <w:bidi w:val="0"/>
        <w:ind w:left="5" w:leftChars="0"/>
        <w:rPr>
          <w:rFonts w:hint="eastAsia" w:ascii="宋体" w:hAnsi="宋体" w:eastAsia="宋体" w:cs="宋体"/>
        </w:rPr>
      </w:pPr>
      <w:r>
        <w:rPr>
          <w:rFonts w:hint="eastAsia" w:ascii="宋体" w:hAnsi="宋体" w:eastAsia="宋体" w:cs="宋体"/>
        </w:rPr>
        <w:t>制订救援方案</w:t>
      </w:r>
    </w:p>
    <w:p w14:paraId="3347EDFD">
      <w:pPr>
        <w:bidi w:val="0"/>
        <w:rPr>
          <w:rFonts w:hint="eastAsia" w:ascii="宋体" w:hAnsi="宋体" w:eastAsia="宋体" w:cs="宋体"/>
        </w:rPr>
      </w:pPr>
      <w:r>
        <w:rPr>
          <w:rFonts w:hint="eastAsia" w:ascii="宋体" w:hAnsi="宋体" w:eastAsia="宋体" w:cs="宋体"/>
        </w:rPr>
        <w:t>水灾事故发生后，在水情调查和人员抢救的同时，边救治、边调整方案。方案的制订由总工程师负责，地测、</w:t>
      </w:r>
      <w:r>
        <w:rPr>
          <w:rFonts w:hint="eastAsia" w:ascii="宋体" w:hAnsi="宋体" w:eastAsia="宋体" w:cs="宋体"/>
          <w:lang w:val="en-US" w:eastAsia="zh-CN"/>
        </w:rPr>
        <w:t>技术</w:t>
      </w:r>
      <w:r>
        <w:rPr>
          <w:rFonts w:hint="eastAsia" w:ascii="宋体" w:hAnsi="宋体" w:eastAsia="宋体" w:cs="宋体"/>
        </w:rPr>
        <w:t>相关技术人员根据水害原因、危害等因素制订。方案制定人员包括</w:t>
      </w:r>
      <w:r>
        <w:rPr>
          <w:rFonts w:hint="eastAsia" w:ascii="宋体" w:hAnsi="宋体" w:eastAsia="宋体" w:cs="宋体"/>
          <w:lang w:val="en-US" w:eastAsia="zh-CN"/>
        </w:rPr>
        <w:t>技术</w:t>
      </w:r>
      <w:r>
        <w:rPr>
          <w:rFonts w:hint="eastAsia" w:ascii="宋体" w:hAnsi="宋体" w:eastAsia="宋体" w:cs="宋体"/>
        </w:rPr>
        <w:t>、地测与其他地质、水文等技术人员。</w:t>
      </w:r>
    </w:p>
    <w:p w14:paraId="5B6BF5BB">
      <w:pPr>
        <w:bidi w:val="0"/>
        <w:rPr>
          <w:rFonts w:hint="eastAsia" w:ascii="宋体" w:hAnsi="宋体" w:eastAsia="宋体" w:cs="宋体"/>
        </w:rPr>
      </w:pPr>
      <w:r>
        <w:rPr>
          <w:rFonts w:hint="eastAsia" w:ascii="宋体" w:hAnsi="宋体" w:eastAsia="宋体" w:cs="宋体"/>
        </w:rPr>
        <w:t>①地表水体水灾事故。主要采取地面截流、堵漏、引流及井下采用引流排水等方案。</w:t>
      </w:r>
    </w:p>
    <w:p w14:paraId="6E9B86B5">
      <w:pPr>
        <w:bidi w:val="0"/>
        <w:rPr>
          <w:rFonts w:hint="eastAsia" w:ascii="宋体" w:hAnsi="宋体" w:eastAsia="宋体" w:cs="宋体"/>
        </w:rPr>
      </w:pPr>
      <w:r>
        <w:rPr>
          <w:rFonts w:hint="eastAsia" w:ascii="宋体" w:hAnsi="宋体" w:eastAsia="宋体" w:cs="宋体"/>
        </w:rPr>
        <w:t xml:space="preserve"> ②</w:t>
      </w:r>
      <w:r>
        <w:rPr>
          <w:rFonts w:hint="eastAsia" w:ascii="宋体" w:hAnsi="宋体" w:eastAsia="宋体" w:cs="宋体"/>
          <w:lang w:val="en-US" w:eastAsia="zh-CN"/>
        </w:rPr>
        <w:t>采空区积水</w:t>
      </w:r>
      <w:r>
        <w:rPr>
          <w:rFonts w:hint="eastAsia" w:ascii="宋体" w:hAnsi="宋体" w:eastAsia="宋体" w:cs="宋体"/>
        </w:rPr>
        <w:t>水灾事故。由高往低进行探放水并清理排水和修复被淹井巷，与此同时利用打堰等方式拦截动水来源，不使水再流入下山事故地点。开凿巷道，应先探清水位，防止二次透水。</w:t>
      </w:r>
    </w:p>
    <w:p w14:paraId="6EEF58BC">
      <w:pPr>
        <w:bidi w:val="0"/>
        <w:rPr>
          <w:rFonts w:hint="eastAsia" w:ascii="宋体" w:hAnsi="宋体" w:eastAsia="宋体" w:cs="宋体"/>
        </w:rPr>
      </w:pPr>
      <w:r>
        <w:rPr>
          <w:rFonts w:hint="eastAsia" w:ascii="宋体" w:hAnsi="宋体" w:eastAsia="宋体" w:cs="宋体"/>
        </w:rPr>
        <w:t>③砂岩水水灾事故。采取开泄水巷，打钻疏水降压，加强排水等方案。</w:t>
      </w:r>
    </w:p>
    <w:p w14:paraId="09DAB990">
      <w:pPr>
        <w:numPr>
          <w:ilvl w:val="0"/>
          <w:numId w:val="47"/>
        </w:numPr>
        <w:bidi w:val="0"/>
        <w:rPr>
          <w:rFonts w:hint="eastAsia" w:ascii="宋体" w:hAnsi="宋体" w:eastAsia="宋体" w:cs="宋体"/>
          <w:b/>
          <w:bCs/>
        </w:rPr>
      </w:pPr>
      <w:r>
        <w:rPr>
          <w:rFonts w:hint="eastAsia" w:ascii="宋体" w:hAnsi="宋体" w:eastAsia="宋体" w:cs="宋体"/>
          <w:b/>
          <w:bCs/>
          <w:lang w:val="en-US" w:eastAsia="zh-CN"/>
        </w:rPr>
        <w:t>现场指挥</w:t>
      </w:r>
    </w:p>
    <w:p w14:paraId="5FBD161B">
      <w:pPr>
        <w:numPr>
          <w:ilvl w:val="0"/>
          <w:numId w:val="53"/>
        </w:numPr>
        <w:bidi w:val="0"/>
        <w:ind w:left="5" w:leftChars="0"/>
        <w:rPr>
          <w:rFonts w:hint="eastAsia" w:ascii="宋体" w:hAnsi="宋体" w:eastAsia="宋体" w:cs="宋体"/>
        </w:rPr>
      </w:pPr>
      <w:r>
        <w:rPr>
          <w:rFonts w:hint="eastAsia" w:ascii="宋体" w:hAnsi="宋体" w:eastAsia="宋体" w:cs="宋体"/>
        </w:rPr>
        <w:t>指挥准则</w:t>
      </w:r>
      <w:r>
        <w:rPr>
          <w:rFonts w:hint="eastAsia" w:ascii="宋体" w:hAnsi="宋体" w:eastAsia="宋体" w:cs="宋体"/>
          <w:lang w:eastAsia="zh-CN"/>
        </w:rPr>
        <w:t>：</w:t>
      </w:r>
    </w:p>
    <w:p w14:paraId="14069F9C">
      <w:pPr>
        <w:bidi w:val="0"/>
        <w:rPr>
          <w:rFonts w:hint="eastAsia" w:ascii="宋体" w:hAnsi="宋体" w:eastAsia="宋体" w:cs="宋体"/>
        </w:rPr>
      </w:pPr>
      <w:r>
        <w:rPr>
          <w:rFonts w:hint="eastAsia" w:ascii="宋体" w:hAnsi="宋体" w:eastAsia="宋体" w:cs="宋体"/>
        </w:rPr>
        <w:t>①立即撤出透水区域及附近其他可能受威胁区域人员。</w:t>
      </w:r>
    </w:p>
    <w:p w14:paraId="30F7EEAB">
      <w:pPr>
        <w:bidi w:val="0"/>
        <w:rPr>
          <w:rFonts w:hint="eastAsia" w:ascii="宋体" w:hAnsi="宋体" w:eastAsia="宋体" w:cs="宋体"/>
        </w:rPr>
      </w:pPr>
      <w:r>
        <w:rPr>
          <w:rFonts w:hint="eastAsia" w:ascii="宋体" w:hAnsi="宋体" w:eastAsia="宋体" w:cs="宋体"/>
        </w:rPr>
        <w:t>②根据现场人员所汇报的透水情况及出水量，及时调整排水能力。</w:t>
      </w:r>
    </w:p>
    <w:p w14:paraId="63F3D401">
      <w:pPr>
        <w:bidi w:val="0"/>
        <w:rPr>
          <w:rFonts w:hint="eastAsia" w:ascii="宋体" w:hAnsi="宋体" w:eastAsia="宋体" w:cs="宋体"/>
        </w:rPr>
      </w:pPr>
      <w:r>
        <w:rPr>
          <w:rFonts w:hint="eastAsia" w:ascii="宋体" w:hAnsi="宋体" w:eastAsia="宋体" w:cs="宋体"/>
        </w:rPr>
        <w:t>③尽最大努力保证排水设备不被水淹没，如果涌水量超过排水能力，必须预先撤离受威胁人员。</w:t>
      </w:r>
    </w:p>
    <w:p w14:paraId="38D3E768">
      <w:pPr>
        <w:bidi w:val="0"/>
        <w:rPr>
          <w:rFonts w:hint="eastAsia" w:ascii="宋体" w:hAnsi="宋体" w:eastAsia="宋体" w:cs="宋体"/>
        </w:rPr>
      </w:pPr>
      <w:r>
        <w:rPr>
          <w:rFonts w:hint="eastAsia" w:ascii="宋体" w:hAnsi="宋体" w:eastAsia="宋体" w:cs="宋体"/>
        </w:rPr>
        <w:t>④由于水位上升将导致矿区巷道采空区瓦斯随水面上升，在抢险救援过程中必须加强瓦斯监测和“一通三防”的管理工作，杜绝瓦斯事故的发生。</w:t>
      </w:r>
    </w:p>
    <w:p w14:paraId="707DFE50">
      <w:pPr>
        <w:bidi w:val="0"/>
        <w:rPr>
          <w:rFonts w:hint="eastAsia" w:ascii="宋体" w:hAnsi="宋体" w:eastAsia="宋体" w:cs="宋体"/>
        </w:rPr>
      </w:pPr>
      <w:r>
        <w:rPr>
          <w:rFonts w:hint="eastAsia" w:ascii="宋体" w:hAnsi="宋体" w:eastAsia="宋体" w:cs="宋体"/>
        </w:rPr>
        <w:t>⑤在透水区域恢复及抢救遇险遇难人员，一般要由上往下探水。疏通或开凿临时排水巷道时应先探清水位，防止二次透水。</w:t>
      </w:r>
    </w:p>
    <w:p w14:paraId="570F228B">
      <w:pPr>
        <w:numPr>
          <w:ilvl w:val="0"/>
          <w:numId w:val="53"/>
        </w:numPr>
        <w:bidi w:val="0"/>
        <w:ind w:left="5" w:leftChars="0"/>
        <w:rPr>
          <w:rFonts w:hint="eastAsia" w:ascii="宋体" w:hAnsi="宋体" w:eastAsia="宋体" w:cs="宋体"/>
        </w:rPr>
      </w:pPr>
      <w:r>
        <w:rPr>
          <w:rFonts w:hint="eastAsia" w:ascii="宋体" w:hAnsi="宋体" w:eastAsia="宋体" w:cs="宋体"/>
        </w:rPr>
        <w:t>协调联动</w:t>
      </w:r>
      <w:r>
        <w:rPr>
          <w:rFonts w:hint="eastAsia" w:ascii="宋体" w:hAnsi="宋体" w:eastAsia="宋体" w:cs="宋体"/>
          <w:lang w:eastAsia="zh-CN"/>
        </w:rPr>
        <w:t>：</w:t>
      </w:r>
    </w:p>
    <w:p w14:paraId="1021D7B0">
      <w:pPr>
        <w:bidi w:val="0"/>
        <w:rPr>
          <w:rFonts w:hint="eastAsia" w:ascii="宋体" w:hAnsi="宋体" w:eastAsia="宋体" w:cs="宋体"/>
          <w:highlight w:val="none"/>
        </w:rPr>
      </w:pPr>
      <w:r>
        <w:rPr>
          <w:rFonts w:hint="eastAsia" w:ascii="宋体" w:hAnsi="宋体" w:eastAsia="宋体" w:cs="宋体"/>
          <w:highlight w:val="none"/>
        </w:rPr>
        <w:t>①中央泵房</w:t>
      </w:r>
      <w:r>
        <w:rPr>
          <w:rFonts w:hint="eastAsia" w:ascii="宋体" w:hAnsi="宋体" w:cs="宋体"/>
          <w:highlight w:val="none"/>
          <w:lang w:val="en-US" w:eastAsia="zh-CN"/>
        </w:rPr>
        <w:t>集控</w:t>
      </w:r>
      <w:r>
        <w:rPr>
          <w:rFonts w:hint="eastAsia" w:ascii="宋体" w:hAnsi="宋体" w:eastAsia="宋体" w:cs="宋体"/>
          <w:highlight w:val="none"/>
        </w:rPr>
        <w:t>人员接到调度指挥中心指令后，必须坚守岗位。</w:t>
      </w:r>
      <w:r>
        <w:rPr>
          <w:rFonts w:hint="eastAsia" w:ascii="宋体" w:hAnsi="宋体" w:cs="宋体"/>
          <w:highlight w:val="none"/>
          <w:lang w:val="en-US" w:eastAsia="zh-CN"/>
        </w:rPr>
        <w:t>集控</w:t>
      </w:r>
      <w:r>
        <w:rPr>
          <w:rFonts w:hint="eastAsia" w:ascii="宋体" w:hAnsi="宋体" w:eastAsia="宋体" w:cs="宋体"/>
          <w:highlight w:val="none"/>
        </w:rPr>
        <w:t>人员根据</w:t>
      </w:r>
      <w:r>
        <w:rPr>
          <w:rFonts w:hint="eastAsia" w:ascii="宋体" w:hAnsi="宋体" w:cs="宋体"/>
          <w:highlight w:val="none"/>
          <w:lang w:val="en-US" w:eastAsia="zh-CN"/>
        </w:rPr>
        <w:t>实时数据</w:t>
      </w:r>
      <w:r>
        <w:rPr>
          <w:rFonts w:hint="eastAsia" w:ascii="宋体" w:hAnsi="宋体" w:eastAsia="宋体" w:cs="宋体"/>
          <w:highlight w:val="none"/>
        </w:rPr>
        <w:t>水量调整排水泵数量，直至全部水泵启动。在水位增涨至水泵房内底板以上200mm时，人员撤至</w:t>
      </w:r>
      <w:r>
        <w:rPr>
          <w:rFonts w:hint="eastAsia" w:ascii="宋体" w:hAnsi="宋体" w:eastAsia="宋体" w:cs="宋体"/>
          <w:highlight w:val="none"/>
          <w:lang w:val="en-US" w:eastAsia="zh-CN"/>
        </w:rPr>
        <w:t>管子道</w:t>
      </w:r>
      <w:r>
        <w:rPr>
          <w:rFonts w:hint="eastAsia" w:ascii="宋体" w:hAnsi="宋体" w:eastAsia="宋体" w:cs="宋体"/>
          <w:highlight w:val="none"/>
        </w:rPr>
        <w:t>口，用安装在</w:t>
      </w:r>
      <w:r>
        <w:rPr>
          <w:rFonts w:hint="eastAsia" w:ascii="宋体" w:hAnsi="宋体" w:eastAsia="宋体" w:cs="宋体"/>
          <w:highlight w:val="none"/>
          <w:lang w:val="en-US" w:eastAsia="zh-CN"/>
        </w:rPr>
        <w:t>管子道</w:t>
      </w:r>
      <w:r>
        <w:rPr>
          <w:rFonts w:hint="eastAsia" w:ascii="宋体" w:hAnsi="宋体" w:eastAsia="宋体" w:cs="宋体"/>
          <w:highlight w:val="none"/>
        </w:rPr>
        <w:t>口</w:t>
      </w:r>
      <w:r>
        <w:rPr>
          <w:rFonts w:hint="eastAsia" w:ascii="宋体" w:hAnsi="宋体" w:eastAsia="宋体" w:cs="宋体"/>
          <w:highlight w:val="none"/>
          <w:lang w:val="en-US" w:eastAsia="zh-CN"/>
        </w:rPr>
        <w:t>附近</w:t>
      </w:r>
      <w:r>
        <w:rPr>
          <w:rFonts w:hint="eastAsia" w:ascii="宋体" w:hAnsi="宋体" w:eastAsia="宋体" w:cs="宋体"/>
          <w:highlight w:val="none"/>
        </w:rPr>
        <w:t>的专用电话，联络升井。</w:t>
      </w:r>
    </w:p>
    <w:p w14:paraId="7B7C0CAF">
      <w:pPr>
        <w:bidi w:val="0"/>
        <w:rPr>
          <w:rFonts w:hint="eastAsia" w:ascii="宋体" w:hAnsi="宋体" w:eastAsia="宋体" w:cs="宋体"/>
        </w:rPr>
      </w:pPr>
      <w:r>
        <w:rPr>
          <w:rFonts w:hint="eastAsia" w:ascii="宋体" w:hAnsi="宋体" w:eastAsia="宋体" w:cs="宋体"/>
        </w:rPr>
        <w:t>②各井口人员，要坚守工作岗位，组织人员升井，随水位增涨，由最低水平向上一水平提升人员，并向调度指挥中心报告，等待水泵司机升井。</w:t>
      </w:r>
    </w:p>
    <w:p w14:paraId="1F5745DE">
      <w:pPr>
        <w:bidi w:val="0"/>
        <w:rPr>
          <w:rFonts w:hint="eastAsia" w:ascii="宋体" w:hAnsi="宋体" w:eastAsia="宋体" w:cs="宋体"/>
        </w:rPr>
      </w:pPr>
      <w:r>
        <w:rPr>
          <w:rFonts w:hint="eastAsia" w:ascii="宋体" w:hAnsi="宋体" w:eastAsia="宋体" w:cs="宋体"/>
        </w:rPr>
        <w:t>③主水泵房中央高压配电室的进线开关，联络开关，母联开关，带水泵配电开关，带照明变压器开关提前做好“突发水害，禁止停电”标志牌。突发水害时，主水泵房高压电工值班人员，根据调度指挥中心指令，在泵房及时做 “突发水害，禁止停电”标志的高压开关，以保证主水泵房供电不受影响。</w:t>
      </w:r>
    </w:p>
    <w:p w14:paraId="5E69FF65">
      <w:pPr>
        <w:bidi w:val="0"/>
        <w:rPr>
          <w:rFonts w:hint="eastAsia" w:ascii="宋体" w:hAnsi="宋体" w:eastAsia="宋体" w:cs="宋体"/>
        </w:rPr>
      </w:pPr>
      <w:r>
        <w:rPr>
          <w:rFonts w:hint="eastAsia" w:ascii="宋体" w:hAnsi="宋体" w:eastAsia="宋体" w:cs="宋体"/>
        </w:rPr>
        <w:t>④水害后，如果变电站值班员发现任1条电源线出现连地报警，变电站值班员应及时拉开此开关（接地时间超过2小时），并指挥各水泵司机拉开连地开关，合并两段的母联开关，同时启动因停电而造成停止排水的水泵，如果出现2条电源线同时连地，则把2台电源开关同时拉开。变电站值班员及时向调度指挥中心汇报，水泵司机按要求撤离现场。</w:t>
      </w:r>
    </w:p>
    <w:p w14:paraId="00DE55A0">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3541D6D3">
      <w:pPr>
        <w:numPr>
          <w:ilvl w:val="0"/>
          <w:numId w:val="54"/>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78A6DE8C">
      <w:pPr>
        <w:numPr>
          <w:ilvl w:val="0"/>
          <w:numId w:val="54"/>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0EDB4B6D">
      <w:pPr>
        <w:numPr>
          <w:ilvl w:val="0"/>
          <w:numId w:val="54"/>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527A2726">
      <w:pPr>
        <w:numPr>
          <w:ilvl w:val="0"/>
          <w:numId w:val="54"/>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4C59EFD8">
      <w:pPr>
        <w:numPr>
          <w:ilvl w:val="0"/>
          <w:numId w:val="54"/>
        </w:numPr>
        <w:bidi w:val="0"/>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p>
    <w:p w14:paraId="18996B38">
      <w:pPr>
        <w:widowControl w:val="0"/>
        <w:numPr>
          <w:ilvl w:val="0"/>
          <w:numId w:val="0"/>
        </w:numPr>
        <w:bidi w:val="0"/>
        <w:adjustRightInd w:val="0"/>
        <w:snapToGrid w:val="0"/>
        <w:spacing w:line="360" w:lineRule="auto"/>
        <w:jc w:val="both"/>
        <w:rPr>
          <w:rFonts w:hint="eastAsia" w:ascii="宋体" w:hAnsi="宋体" w:eastAsia="宋体" w:cs="宋体"/>
          <w:b/>
          <w:bCs/>
        </w:rPr>
      </w:pPr>
    </w:p>
    <w:p w14:paraId="186B430E">
      <w:pPr>
        <w:rPr>
          <w:rFonts w:hint="eastAsia" w:ascii="宋体" w:hAnsi="宋体" w:eastAsia="宋体" w:cs="宋体"/>
        </w:rPr>
      </w:pPr>
      <w:r>
        <w:rPr>
          <w:rFonts w:hint="eastAsia" w:ascii="宋体" w:hAnsi="宋体" w:eastAsia="宋体" w:cs="宋体"/>
        </w:rPr>
        <w:br w:type="page"/>
      </w:r>
    </w:p>
    <w:p w14:paraId="0973C4B2">
      <w:pPr>
        <w:ind w:left="0" w:leftChars="0" w:firstLine="0" w:firstLineChars="0"/>
        <w:rPr>
          <w:rFonts w:hint="eastAsia" w:ascii="宋体" w:hAnsi="宋体" w:eastAsia="宋体" w:cs="宋体"/>
        </w:rPr>
      </w:pPr>
    </w:p>
    <w:p w14:paraId="38FF568F">
      <w:pPr>
        <w:pStyle w:val="3"/>
        <w:numPr>
          <w:ilvl w:val="0"/>
          <w:numId w:val="2"/>
        </w:numPr>
        <w:bidi w:val="0"/>
        <w:jc w:val="center"/>
        <w:rPr>
          <w:rFonts w:hint="eastAsia" w:ascii="宋体" w:hAnsi="宋体" w:eastAsia="宋体" w:cs="宋体"/>
        </w:rPr>
      </w:pPr>
      <w:bookmarkStart w:id="220" w:name="_Toc16697"/>
      <w:r>
        <w:rPr>
          <w:rFonts w:hint="eastAsia" w:ascii="宋体" w:hAnsi="宋体" w:eastAsia="宋体" w:cs="宋体"/>
        </w:rPr>
        <w:t>提升运输</w:t>
      </w:r>
      <w:r>
        <w:rPr>
          <w:rFonts w:hint="eastAsia" w:ascii="宋体" w:hAnsi="宋体" w:eastAsia="宋体" w:cs="宋体"/>
          <w:lang w:val="en-US" w:eastAsia="zh-CN"/>
        </w:rPr>
        <w:t>事故</w:t>
      </w:r>
      <w:r>
        <w:rPr>
          <w:rFonts w:hint="eastAsia" w:ascii="宋体" w:hAnsi="宋体" w:eastAsia="宋体" w:cs="宋体"/>
        </w:rPr>
        <w:t>专项应急预案</w:t>
      </w:r>
      <w:bookmarkEnd w:id="220"/>
    </w:p>
    <w:p w14:paraId="1C802A97">
      <w:pPr>
        <w:pStyle w:val="4"/>
        <w:bidi w:val="0"/>
        <w:rPr>
          <w:rFonts w:hint="eastAsia" w:ascii="宋体" w:hAnsi="宋体" w:eastAsia="宋体" w:cs="宋体"/>
        </w:rPr>
      </w:pPr>
      <w:r>
        <w:rPr>
          <w:rFonts w:hint="eastAsia" w:ascii="宋体" w:hAnsi="宋体" w:eastAsia="宋体" w:cs="宋体"/>
        </w:rPr>
        <w:t>适用范围</w:t>
      </w:r>
    </w:p>
    <w:p w14:paraId="2257EAD9">
      <w:pPr>
        <w:bidi w:val="0"/>
        <w:rPr>
          <w:rFonts w:hint="eastAsia" w:ascii="宋体" w:hAnsi="宋体" w:eastAsia="宋体" w:cs="宋体"/>
          <w:lang w:val="zh-CN"/>
        </w:rPr>
      </w:pPr>
      <w:r>
        <w:rPr>
          <w:rFonts w:hint="eastAsia" w:ascii="宋体" w:hAnsi="宋体" w:eastAsia="宋体" w:cs="宋体"/>
          <w:lang w:val="zh-CN"/>
        </w:rPr>
        <w:t>本预案适用于在井下范围内发生提升运输事故的应急工作。</w:t>
      </w:r>
    </w:p>
    <w:p w14:paraId="537C98A2">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14:paraId="61BB4949">
      <w:pPr>
        <w:pStyle w:val="4"/>
        <w:bidi w:val="0"/>
        <w:rPr>
          <w:rFonts w:hint="eastAsia"/>
        </w:rPr>
      </w:pPr>
      <w:r>
        <w:rPr>
          <w:rFonts w:hint="eastAsia" w:ascii="宋体" w:hAnsi="宋体" w:eastAsia="宋体" w:cs="宋体"/>
        </w:rPr>
        <w:t>应急组织机构及职责</w:t>
      </w:r>
    </w:p>
    <w:p w14:paraId="611C7ED8">
      <w:pPr>
        <w:rPr>
          <w:rFonts w:hint="eastAsia"/>
        </w:rPr>
      </w:pPr>
      <w:r>
        <w:rPr>
          <w:rFonts w:hint="eastAsia" w:ascii="宋体" w:hAnsi="宋体" w:cs="宋体"/>
          <w:lang w:val="en-US" w:eastAsia="zh-CN"/>
        </w:rPr>
        <w:t>详见附件17。</w:t>
      </w:r>
    </w:p>
    <w:p w14:paraId="6C6CE467">
      <w:pPr>
        <w:pStyle w:val="4"/>
        <w:bidi w:val="0"/>
        <w:rPr>
          <w:rFonts w:hint="eastAsia" w:ascii="宋体" w:hAnsi="宋体" w:eastAsia="宋体" w:cs="宋体"/>
          <w:lang w:val="en-US" w:eastAsia="zh-CN"/>
        </w:rPr>
      </w:pPr>
      <w:r>
        <w:rPr>
          <w:rFonts w:hint="eastAsia" w:ascii="宋体" w:hAnsi="宋体" w:eastAsia="宋体" w:cs="宋体"/>
          <w:lang w:val="en-US" w:eastAsia="zh-CN"/>
        </w:rPr>
        <w:t>响应启动</w:t>
      </w:r>
    </w:p>
    <w:p w14:paraId="3F9B8B50">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.3.1 应急会议召开</w:t>
      </w:r>
    </w:p>
    <w:p w14:paraId="29661BAE">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39BAE24A">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提升运输</w:t>
      </w:r>
      <w:r>
        <w:rPr>
          <w:rFonts w:hint="eastAsia" w:ascii="宋体" w:hAnsi="宋体" w:eastAsia="宋体" w:cs="宋体"/>
        </w:rPr>
        <w:t>事故情况；</w:t>
      </w:r>
    </w:p>
    <w:p w14:paraId="06A02151">
      <w:pPr>
        <w:bidi w:val="0"/>
        <w:rPr>
          <w:rFonts w:hint="eastAsia" w:ascii="宋体" w:hAnsi="宋体" w:eastAsia="宋体" w:cs="宋体"/>
        </w:rPr>
      </w:pPr>
      <w:r>
        <w:rPr>
          <w:rFonts w:hint="eastAsia" w:ascii="宋体" w:hAnsi="宋体" w:eastAsia="宋体" w:cs="宋体"/>
        </w:rPr>
        <w:t>⑵研究制定事故应急处置措施；</w:t>
      </w:r>
    </w:p>
    <w:p w14:paraId="1ECB981D">
      <w:pPr>
        <w:bidi w:val="0"/>
        <w:rPr>
          <w:rFonts w:hint="eastAsia" w:ascii="宋体" w:hAnsi="宋体" w:eastAsia="宋体" w:cs="宋体"/>
        </w:rPr>
      </w:pPr>
      <w:r>
        <w:rPr>
          <w:rFonts w:hint="eastAsia" w:ascii="宋体" w:hAnsi="宋体" w:eastAsia="宋体" w:cs="宋体"/>
        </w:rPr>
        <w:t>⑶确定所需调配的内、外部应急资源；</w:t>
      </w:r>
    </w:p>
    <w:p w14:paraId="3D2EE295">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p>
    <w:p w14:paraId="7B3F3AA8">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6ED57CD4">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08A145AE">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.3.2 信息上报</w:t>
      </w:r>
    </w:p>
    <w:p w14:paraId="093A7683">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3F2E8FA0">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46B9A7D5">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48BF98C2">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1F86E5A2">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7AE162D3">
      <w:pPr>
        <w:bidi w:val="0"/>
        <w:rPr>
          <w:rFonts w:hint="eastAsia" w:ascii="宋体" w:hAnsi="宋体" w:eastAsia="宋体" w:cs="宋体"/>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1B1380E1">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3AF6C25A">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39F41BE7">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36962C8F">
      <w:pPr>
        <w:rPr>
          <w:rFonts w:hint="eastAsia" w:ascii="宋体" w:hAnsi="宋体" w:eastAsia="宋体" w:cs="宋体"/>
          <w:b/>
          <w:bCs/>
          <w:lang w:val="en-US" w:eastAsia="zh-CN"/>
        </w:rPr>
      </w:pPr>
      <w:r>
        <w:rPr>
          <w:rFonts w:hint="eastAsia" w:ascii="宋体" w:hAnsi="宋体" w:cs="宋体"/>
          <w:b/>
          <w:bCs/>
          <w:lang w:val="en-US" w:eastAsia="zh-CN"/>
        </w:rPr>
        <w:t>6</w:t>
      </w:r>
      <w:r>
        <w:rPr>
          <w:rFonts w:hint="eastAsia" w:ascii="宋体" w:hAnsi="宋体" w:eastAsia="宋体" w:cs="宋体"/>
          <w:b/>
          <w:bCs/>
          <w:lang w:val="en-US" w:eastAsia="zh-CN"/>
        </w:rPr>
        <w:t xml:space="preserve">.4.1 </w:t>
      </w:r>
      <w:r>
        <w:rPr>
          <w:rFonts w:hint="eastAsia" w:ascii="宋体" w:hAnsi="宋体" w:cs="宋体"/>
          <w:b/>
          <w:bCs/>
          <w:lang w:val="en-US" w:eastAsia="zh-CN"/>
        </w:rPr>
        <w:t>应急</w:t>
      </w:r>
      <w:r>
        <w:rPr>
          <w:rFonts w:hint="eastAsia" w:ascii="宋体" w:hAnsi="宋体" w:eastAsia="宋体" w:cs="宋体"/>
          <w:b/>
          <w:bCs/>
          <w:lang w:val="en-US" w:eastAsia="zh-CN"/>
        </w:rPr>
        <w:t>处置</w:t>
      </w:r>
      <w:r>
        <w:rPr>
          <w:rFonts w:hint="eastAsia" w:ascii="宋体" w:hAnsi="宋体" w:cs="宋体"/>
          <w:b/>
          <w:bCs/>
          <w:lang w:val="en-US" w:eastAsia="zh-CN"/>
        </w:rPr>
        <w:t>指导</w:t>
      </w:r>
      <w:r>
        <w:rPr>
          <w:rFonts w:hint="eastAsia" w:ascii="宋体" w:hAnsi="宋体" w:eastAsia="宋体" w:cs="宋体"/>
          <w:b/>
          <w:bCs/>
          <w:lang w:val="en-US" w:eastAsia="zh-CN"/>
        </w:rPr>
        <w:t>原则</w:t>
      </w:r>
    </w:p>
    <w:p w14:paraId="644BDC46">
      <w:pPr>
        <w:numPr>
          <w:ilvl w:val="0"/>
          <w:numId w:val="55"/>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2B8774FF">
      <w:pPr>
        <w:numPr>
          <w:ilvl w:val="0"/>
          <w:numId w:val="55"/>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75732CC5">
      <w:pPr>
        <w:numPr>
          <w:ilvl w:val="0"/>
          <w:numId w:val="55"/>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104632DE">
      <w:pPr>
        <w:numPr>
          <w:ilvl w:val="0"/>
          <w:numId w:val="55"/>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0A9E0D6F">
      <w:pPr>
        <w:numPr>
          <w:ilvl w:val="0"/>
          <w:numId w:val="55"/>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67415A40">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lang w:val="en-US" w:eastAsia="zh-CN"/>
        </w:rPr>
        <w:t>.4.2</w:t>
      </w:r>
      <w:r>
        <w:rPr>
          <w:rFonts w:hint="eastAsia" w:ascii="宋体" w:hAnsi="宋体" w:eastAsia="宋体" w:cs="宋体"/>
          <w:b/>
          <w:bCs/>
        </w:rPr>
        <w:t xml:space="preserve"> 处置措施</w:t>
      </w:r>
    </w:p>
    <w:p w14:paraId="7D4229EA">
      <w:pPr>
        <w:numPr>
          <w:ilvl w:val="0"/>
          <w:numId w:val="56"/>
        </w:numPr>
        <w:bidi w:val="0"/>
        <w:ind w:left="5" w:leftChars="0"/>
        <w:rPr>
          <w:rFonts w:hint="eastAsia" w:ascii="宋体" w:hAnsi="宋体" w:eastAsia="宋体" w:cs="宋体"/>
          <w:b/>
          <w:bCs/>
        </w:rPr>
      </w:pPr>
      <w:r>
        <w:rPr>
          <w:rFonts w:hint="eastAsia" w:ascii="宋体" w:hAnsi="宋体" w:cs="宋体"/>
          <w:b/>
          <w:bCs/>
          <w:lang w:val="en-US" w:eastAsia="zh-CN"/>
        </w:rPr>
        <w:t>提升运输事故抢险救援</w:t>
      </w:r>
    </w:p>
    <w:p w14:paraId="20891D5E">
      <w:pPr>
        <w:numPr>
          <w:ilvl w:val="0"/>
          <w:numId w:val="57"/>
        </w:numPr>
        <w:bidi w:val="0"/>
        <w:rPr>
          <w:rFonts w:hint="eastAsia"/>
        </w:rPr>
      </w:pPr>
      <w:r>
        <w:rPr>
          <w:rFonts w:hint="eastAsia"/>
        </w:rPr>
        <w:t>矿井发生提升运输事故，应当根据</w:t>
      </w:r>
      <w:r>
        <w:rPr>
          <w:rFonts w:hint="eastAsia"/>
          <w:lang w:val="en-US" w:eastAsia="zh-CN"/>
        </w:rPr>
        <w:t>事故</w:t>
      </w:r>
      <w:r>
        <w:rPr>
          <w:rFonts w:hint="eastAsia"/>
        </w:rPr>
        <w:t>情况立即停止事故设备运行，必要时切断其供电电源，停止事故影响区域作业，组织抢救遇险人员，采取恢复通风、通信和排水等措施。</w:t>
      </w:r>
    </w:p>
    <w:p w14:paraId="3C905528">
      <w:pPr>
        <w:numPr>
          <w:ilvl w:val="0"/>
          <w:numId w:val="57"/>
        </w:numPr>
        <w:bidi w:val="0"/>
        <w:rPr>
          <w:rFonts w:hint="eastAsia"/>
        </w:rPr>
      </w:pPr>
      <w:r>
        <w:rPr>
          <w:rFonts w:hint="eastAsia"/>
        </w:rPr>
        <w:t>救援</w:t>
      </w:r>
      <w:r>
        <w:rPr>
          <w:rFonts w:hint="eastAsia"/>
          <w:lang w:val="en-US" w:eastAsia="zh-CN"/>
        </w:rPr>
        <w:t>人员</w:t>
      </w:r>
      <w:r>
        <w:rPr>
          <w:rFonts w:hint="eastAsia"/>
        </w:rPr>
        <w:t>应当了解事故发生原因、矿井提升运输系统及设备、遇险人员数量和可能位置以及矿井通风、通信、排水等情况，探察井</w:t>
      </w:r>
      <w:r>
        <w:rPr>
          <w:rFonts w:hint="eastAsia"/>
          <w:lang w:eastAsia="zh-CN"/>
        </w:rPr>
        <w:t>筒（</w:t>
      </w:r>
      <w:r>
        <w:rPr>
          <w:rFonts w:hint="eastAsia"/>
        </w:rPr>
        <w:t>巷道</w:t>
      </w:r>
      <w:r>
        <w:rPr>
          <w:rFonts w:hint="eastAsia"/>
          <w:lang w:eastAsia="zh-CN"/>
        </w:rPr>
        <w:t>）</w:t>
      </w:r>
      <w:r>
        <w:rPr>
          <w:rFonts w:hint="eastAsia"/>
        </w:rPr>
        <w:t>破坏程度、提升容器坠落或者运输车辆滑落位置、遇险人员状况以及井筒</w:t>
      </w:r>
      <w:r>
        <w:rPr>
          <w:rFonts w:hint="eastAsia"/>
          <w:lang w:eastAsia="zh-CN"/>
        </w:rPr>
        <w:t>（</w:t>
      </w:r>
      <w:r>
        <w:rPr>
          <w:rFonts w:hint="eastAsia"/>
        </w:rPr>
        <w:t>巷道</w:t>
      </w:r>
      <w:r>
        <w:rPr>
          <w:rFonts w:hint="eastAsia"/>
          <w:lang w:eastAsia="zh-CN"/>
        </w:rPr>
        <w:t>）</w:t>
      </w:r>
      <w:r>
        <w:rPr>
          <w:rFonts w:hint="eastAsia"/>
        </w:rPr>
        <w:t>内通风、杂物堆积、氧气和有毒有害气体浓度、积水水位等情况。</w:t>
      </w:r>
    </w:p>
    <w:p w14:paraId="6F350D58">
      <w:pPr>
        <w:numPr>
          <w:ilvl w:val="0"/>
          <w:numId w:val="57"/>
        </w:numPr>
        <w:bidi w:val="0"/>
        <w:rPr>
          <w:rFonts w:hint="eastAsia"/>
        </w:rPr>
      </w:pPr>
      <w:r>
        <w:rPr>
          <w:rFonts w:hint="eastAsia"/>
        </w:rPr>
        <w:t>在探察搜救过程中，发现遇险人员立即救出至安全地点，对伤员进行止血、包扎和骨折固定等紧急处理后，迅速移交专业医护人员送医院救治</w:t>
      </w:r>
      <w:r>
        <w:rPr>
          <w:rFonts w:hint="eastAsia"/>
          <w:lang w:eastAsia="zh-CN"/>
        </w:rPr>
        <w:t>；</w:t>
      </w:r>
      <w:r>
        <w:rPr>
          <w:rFonts w:hint="eastAsia"/>
        </w:rPr>
        <w:t>不能立即救出的，在采取技术措施后施救。</w:t>
      </w:r>
    </w:p>
    <w:p w14:paraId="0F787EFE">
      <w:pPr>
        <w:numPr>
          <w:ilvl w:val="0"/>
          <w:numId w:val="56"/>
        </w:numPr>
        <w:bidi w:val="0"/>
        <w:ind w:left="5" w:leftChars="0"/>
        <w:rPr>
          <w:rFonts w:hint="eastAsia" w:ascii="宋体" w:hAnsi="宋体" w:eastAsia="宋体" w:cs="宋体"/>
          <w:b/>
          <w:bCs/>
        </w:rPr>
      </w:pPr>
      <w:r>
        <w:rPr>
          <w:rFonts w:hint="eastAsia" w:ascii="宋体" w:hAnsi="宋体" w:cs="宋体"/>
          <w:b/>
          <w:bCs/>
          <w:lang w:val="en-US" w:eastAsia="zh-CN"/>
        </w:rPr>
        <w:t>单轨吊事故应急措施</w:t>
      </w:r>
    </w:p>
    <w:p w14:paraId="00981EB8">
      <w:pPr>
        <w:numPr>
          <w:ilvl w:val="0"/>
          <w:numId w:val="58"/>
        </w:numPr>
        <w:bidi w:val="0"/>
        <w:rPr>
          <w:rFonts w:hint="eastAsia"/>
          <w:lang w:eastAsia="zh-CN"/>
        </w:rPr>
      </w:pPr>
      <w:r>
        <w:rPr>
          <w:rFonts w:hint="eastAsia"/>
          <w:lang w:eastAsia="zh-CN"/>
        </w:rPr>
        <w:t>单轨吊机车在停运或运行过程中司机发现机车着火后，立即切断机车电源。</w:t>
      </w:r>
    </w:p>
    <w:p w14:paraId="7386D99C">
      <w:pPr>
        <w:numPr>
          <w:ilvl w:val="0"/>
          <w:numId w:val="58"/>
        </w:numPr>
        <w:bidi w:val="0"/>
        <w:rPr>
          <w:rFonts w:hint="eastAsia"/>
          <w:lang w:eastAsia="zh-CN"/>
        </w:rPr>
      </w:pPr>
      <w:r>
        <w:rPr>
          <w:rFonts w:hint="eastAsia"/>
          <w:lang w:eastAsia="zh-CN"/>
        </w:rPr>
        <w:t>当火势较小时，单轨吊司机马上携带灭火器冲向起火点，消灭机车火源，同时向当班队长汇报。</w:t>
      </w:r>
    </w:p>
    <w:p w14:paraId="398887AE">
      <w:pPr>
        <w:numPr>
          <w:ilvl w:val="0"/>
          <w:numId w:val="58"/>
        </w:numPr>
        <w:bidi w:val="0"/>
        <w:rPr>
          <w:rFonts w:hint="eastAsia"/>
          <w:lang w:eastAsia="zh-CN"/>
        </w:rPr>
      </w:pPr>
      <w:r>
        <w:rPr>
          <w:rFonts w:hint="eastAsia"/>
          <w:lang w:eastAsia="zh-CN"/>
        </w:rPr>
        <w:t>当火势较大时，司机无法熄灭火源时，应立即汇报矿调度中心同时在等待救援队伍及保证安全的前提下，同时灭火。</w:t>
      </w:r>
    </w:p>
    <w:p w14:paraId="2FD8D3A2">
      <w:pPr>
        <w:numPr>
          <w:ilvl w:val="0"/>
          <w:numId w:val="58"/>
        </w:numPr>
        <w:bidi w:val="0"/>
        <w:rPr>
          <w:rFonts w:hint="eastAsia"/>
        </w:rPr>
      </w:pPr>
      <w:r>
        <w:rPr>
          <w:rFonts w:hint="eastAsia"/>
          <w:lang w:eastAsia="zh-CN"/>
        </w:rPr>
        <w:t>当火势更大时，矿调度中心应立即撤离井下受影响的作业人员并启动应急预案。</w:t>
      </w:r>
    </w:p>
    <w:p w14:paraId="489377BC">
      <w:pPr>
        <w:numPr>
          <w:ilvl w:val="0"/>
          <w:numId w:val="58"/>
        </w:numPr>
        <w:bidi w:val="0"/>
        <w:rPr>
          <w:rFonts w:hint="eastAsia"/>
        </w:rPr>
      </w:pPr>
      <w:r>
        <w:rPr>
          <w:rFonts w:hint="eastAsia"/>
          <w:lang w:eastAsia="zh-CN"/>
        </w:rPr>
        <w:t>待火源完全消除后，恢复应急预案，当班队长指派专人留守现场观察火情，其他人员撤离现场。</w:t>
      </w:r>
    </w:p>
    <w:p w14:paraId="30328FE5">
      <w:pPr>
        <w:numPr>
          <w:ilvl w:val="0"/>
          <w:numId w:val="56"/>
        </w:numPr>
        <w:bidi w:val="0"/>
        <w:ind w:left="5" w:leftChars="0"/>
        <w:rPr>
          <w:rFonts w:hint="eastAsia" w:ascii="宋体" w:hAnsi="宋体" w:eastAsia="宋体" w:cs="宋体"/>
          <w:b/>
          <w:bCs/>
        </w:rPr>
      </w:pPr>
      <w:r>
        <w:rPr>
          <w:rFonts w:hint="eastAsia" w:ascii="宋体" w:hAnsi="宋体" w:eastAsia="宋体" w:cs="宋体"/>
          <w:b/>
          <w:bCs/>
          <w:lang w:val="en-US" w:eastAsia="zh-CN"/>
        </w:rPr>
        <w:t>刮板输送机运输事故应急措施</w:t>
      </w:r>
    </w:p>
    <w:p w14:paraId="77B099CE">
      <w:pPr>
        <w:bidi w:val="0"/>
        <w:rPr>
          <w:rFonts w:hint="eastAsia" w:ascii="宋体" w:hAnsi="宋体" w:eastAsia="宋体" w:cs="宋体"/>
        </w:rPr>
      </w:pPr>
      <w:r>
        <w:rPr>
          <w:rFonts w:hint="eastAsia" w:ascii="宋体" w:hAnsi="宋体" w:eastAsia="宋体" w:cs="宋体"/>
        </w:rPr>
        <w:t>当刮板输送机发生机械伤害、触电伤害等事故后的应急处置措施：</w:t>
      </w:r>
    </w:p>
    <w:p w14:paraId="714D8F02">
      <w:pPr>
        <w:numPr>
          <w:ilvl w:val="0"/>
          <w:numId w:val="59"/>
        </w:numPr>
        <w:bidi w:val="0"/>
        <w:rPr>
          <w:rFonts w:hint="eastAsia" w:ascii="宋体" w:hAnsi="宋体" w:eastAsia="宋体" w:cs="宋体"/>
        </w:rPr>
      </w:pPr>
      <w:r>
        <w:rPr>
          <w:rFonts w:hint="eastAsia" w:ascii="宋体" w:hAnsi="宋体" w:eastAsia="宋体" w:cs="宋体"/>
        </w:rPr>
        <w:t>首先要停车、停电，避免事故影响范围扩大。</w:t>
      </w:r>
    </w:p>
    <w:p w14:paraId="1F10ACF4">
      <w:pPr>
        <w:numPr>
          <w:ilvl w:val="0"/>
          <w:numId w:val="59"/>
        </w:numPr>
        <w:bidi w:val="0"/>
        <w:rPr>
          <w:rFonts w:hint="eastAsia" w:ascii="宋体" w:hAnsi="宋体" w:eastAsia="宋体" w:cs="宋体"/>
        </w:rPr>
      </w:pPr>
      <w:r>
        <w:rPr>
          <w:rFonts w:hint="eastAsia" w:ascii="宋体" w:hAnsi="宋体" w:eastAsia="宋体" w:cs="宋体"/>
        </w:rPr>
        <w:t>现场急救应以有血先止血、有骨折先固定、有脊柱损伤搬运时防止损坏神经为原则。</w:t>
      </w:r>
    </w:p>
    <w:p w14:paraId="4E179CF8">
      <w:pPr>
        <w:numPr>
          <w:ilvl w:val="0"/>
          <w:numId w:val="59"/>
        </w:numPr>
        <w:bidi w:val="0"/>
        <w:rPr>
          <w:rFonts w:hint="eastAsia" w:ascii="宋体" w:hAnsi="宋体" w:eastAsia="宋体" w:cs="宋体"/>
        </w:rPr>
      </w:pPr>
      <w:r>
        <w:rPr>
          <w:rFonts w:hint="eastAsia" w:ascii="宋体" w:hAnsi="宋体" w:eastAsia="宋体" w:cs="宋体"/>
        </w:rPr>
        <w:t>人员受到轻伤时，应将受伤人员迅速撤离至安全地带，根据人员伤害情况进行救治。</w:t>
      </w:r>
    </w:p>
    <w:p w14:paraId="03A26247">
      <w:pPr>
        <w:numPr>
          <w:ilvl w:val="0"/>
          <w:numId w:val="59"/>
        </w:numPr>
        <w:bidi w:val="0"/>
        <w:rPr>
          <w:rFonts w:hint="eastAsia" w:ascii="宋体" w:hAnsi="宋体" w:eastAsia="宋体" w:cs="宋体"/>
        </w:rPr>
      </w:pPr>
      <w:r>
        <w:rPr>
          <w:rFonts w:hint="eastAsia" w:ascii="宋体" w:hAnsi="宋体" w:eastAsia="宋体" w:cs="宋体"/>
        </w:rPr>
        <w:t>人员重伤时，救援时要保护受伤部位不再扩大，如有必要请专业人员救援，避免二次伤害。</w:t>
      </w:r>
    </w:p>
    <w:p w14:paraId="57E2D7E4">
      <w:pPr>
        <w:numPr>
          <w:ilvl w:val="0"/>
          <w:numId w:val="59"/>
        </w:numPr>
        <w:bidi w:val="0"/>
        <w:rPr>
          <w:rFonts w:hint="eastAsia" w:ascii="宋体" w:hAnsi="宋体" w:eastAsia="宋体" w:cs="宋体"/>
        </w:rPr>
      </w:pPr>
      <w:r>
        <w:rPr>
          <w:rFonts w:hint="eastAsia" w:ascii="宋体" w:hAnsi="宋体" w:eastAsia="宋体" w:cs="宋体"/>
        </w:rPr>
        <w:t>当人员出现休克、昏迷，进行心跳挤压、人工呼吸，立即送往医院救治。</w:t>
      </w:r>
    </w:p>
    <w:p w14:paraId="4D8A5485">
      <w:pPr>
        <w:numPr>
          <w:ilvl w:val="0"/>
          <w:numId w:val="59"/>
        </w:numPr>
        <w:bidi w:val="0"/>
        <w:rPr>
          <w:rFonts w:hint="eastAsia" w:ascii="宋体" w:hAnsi="宋体" w:eastAsia="宋体" w:cs="宋体"/>
        </w:rPr>
      </w:pPr>
      <w:r>
        <w:rPr>
          <w:rFonts w:hint="eastAsia" w:ascii="宋体" w:hAnsi="宋体" w:eastAsia="宋体" w:cs="宋体"/>
        </w:rPr>
        <w:t>人员出现死亡，现场主要负责人立即向上级部门汇报，并保护好现场</w:t>
      </w:r>
      <w:r>
        <w:rPr>
          <w:rFonts w:hint="eastAsia" w:ascii="宋体" w:hAnsi="宋体" w:eastAsia="宋体" w:cs="宋体"/>
          <w:lang w:eastAsia="zh-CN"/>
        </w:rPr>
        <w:t>。</w:t>
      </w:r>
    </w:p>
    <w:p w14:paraId="0F165A32">
      <w:pPr>
        <w:numPr>
          <w:ilvl w:val="0"/>
          <w:numId w:val="59"/>
        </w:numPr>
        <w:bidi w:val="0"/>
        <w:rPr>
          <w:rFonts w:hint="eastAsia" w:ascii="宋体" w:hAnsi="宋体" w:eastAsia="宋体" w:cs="宋体"/>
        </w:rPr>
      </w:pPr>
      <w:r>
        <w:rPr>
          <w:rFonts w:hint="eastAsia" w:ascii="宋体" w:hAnsi="宋体" w:eastAsia="宋体" w:cs="宋体"/>
        </w:rPr>
        <w:t>应急处置完毕后，必须有专人在现场观察应急处置的效果，确认无误后，应急处置人员方可撤离。</w:t>
      </w:r>
    </w:p>
    <w:p w14:paraId="0880EBC6">
      <w:pPr>
        <w:numPr>
          <w:ilvl w:val="0"/>
          <w:numId w:val="56"/>
        </w:numPr>
        <w:bidi w:val="0"/>
        <w:ind w:left="5" w:leftChars="0"/>
        <w:rPr>
          <w:rFonts w:hint="eastAsia" w:ascii="宋体" w:hAnsi="宋体" w:eastAsia="宋体" w:cs="宋体"/>
          <w:b/>
          <w:bCs/>
        </w:rPr>
      </w:pPr>
      <w:r>
        <w:rPr>
          <w:rFonts w:hint="eastAsia" w:ascii="宋体" w:hAnsi="宋体" w:eastAsia="宋体" w:cs="宋体"/>
          <w:b/>
          <w:bCs/>
          <w:lang w:val="en-US" w:eastAsia="zh-CN"/>
        </w:rPr>
        <w:t>乘人装置运输事故应急措施</w:t>
      </w:r>
    </w:p>
    <w:p w14:paraId="29758571">
      <w:pPr>
        <w:bidi w:val="0"/>
        <w:rPr>
          <w:rFonts w:hint="eastAsia" w:ascii="宋体" w:hAnsi="宋体" w:eastAsia="宋体" w:cs="宋体"/>
        </w:rPr>
      </w:pPr>
      <w:r>
        <w:rPr>
          <w:rFonts w:hint="eastAsia" w:ascii="宋体" w:hAnsi="宋体" w:eastAsia="宋体" w:cs="宋体"/>
        </w:rPr>
        <w:t>乘人装置可能出现的危险、有害因素主要有：断绳、掉绳、机械伤害、触电、火灾等，造成人员伤亡或设施设备损坏等事故后的应急处置措施：</w:t>
      </w:r>
    </w:p>
    <w:p w14:paraId="7638898C">
      <w:pPr>
        <w:numPr>
          <w:ilvl w:val="0"/>
          <w:numId w:val="60"/>
        </w:numPr>
        <w:bidi w:val="0"/>
        <w:rPr>
          <w:rFonts w:hint="eastAsia" w:ascii="宋体" w:hAnsi="宋体" w:eastAsia="宋体" w:cs="宋体"/>
        </w:rPr>
      </w:pPr>
      <w:r>
        <w:rPr>
          <w:rFonts w:hint="eastAsia" w:ascii="宋体" w:hAnsi="宋体" w:eastAsia="宋体" w:cs="宋体"/>
        </w:rPr>
        <w:t>首先要停车、停电，避免事故影响范围扩大。</w:t>
      </w:r>
    </w:p>
    <w:p w14:paraId="05D48EA5">
      <w:pPr>
        <w:numPr>
          <w:ilvl w:val="0"/>
          <w:numId w:val="60"/>
        </w:numPr>
        <w:bidi w:val="0"/>
        <w:rPr>
          <w:rFonts w:hint="eastAsia" w:ascii="宋体" w:hAnsi="宋体" w:eastAsia="宋体" w:cs="宋体"/>
        </w:rPr>
      </w:pPr>
      <w:r>
        <w:rPr>
          <w:rFonts w:hint="eastAsia" w:ascii="宋体" w:hAnsi="宋体" w:eastAsia="宋体" w:cs="宋体"/>
        </w:rPr>
        <w:t>现场急救应以有血先止血、有骨折先固定、有脊柱损伤搬运时防止损坏神经为原则。</w:t>
      </w:r>
    </w:p>
    <w:p w14:paraId="5C8FD1FB">
      <w:pPr>
        <w:numPr>
          <w:ilvl w:val="0"/>
          <w:numId w:val="60"/>
        </w:numPr>
        <w:bidi w:val="0"/>
        <w:rPr>
          <w:rFonts w:hint="eastAsia" w:ascii="宋体" w:hAnsi="宋体" w:eastAsia="宋体" w:cs="宋体"/>
        </w:rPr>
      </w:pPr>
      <w:r>
        <w:rPr>
          <w:rFonts w:hint="eastAsia" w:ascii="宋体" w:hAnsi="宋体" w:eastAsia="宋体" w:cs="宋体"/>
        </w:rPr>
        <w:t>人员受到轻伤时，应将受伤人员迅速撤离至安全地带，根据人员伤害情况进行救治。</w:t>
      </w:r>
    </w:p>
    <w:p w14:paraId="5EFFEA8F">
      <w:pPr>
        <w:numPr>
          <w:ilvl w:val="0"/>
          <w:numId w:val="60"/>
        </w:numPr>
        <w:bidi w:val="0"/>
        <w:rPr>
          <w:rFonts w:hint="eastAsia" w:ascii="宋体" w:hAnsi="宋体" w:eastAsia="宋体" w:cs="宋体"/>
        </w:rPr>
      </w:pPr>
      <w:r>
        <w:rPr>
          <w:rFonts w:hint="eastAsia" w:ascii="宋体" w:hAnsi="宋体" w:eastAsia="宋体" w:cs="宋体"/>
        </w:rPr>
        <w:t>人员重伤时，救援时要保护受伤部位不再扩大，如有必要请专业人员救援，避免二次伤害。</w:t>
      </w:r>
    </w:p>
    <w:p w14:paraId="3F12F628">
      <w:pPr>
        <w:numPr>
          <w:ilvl w:val="0"/>
          <w:numId w:val="60"/>
        </w:numPr>
        <w:bidi w:val="0"/>
        <w:rPr>
          <w:rFonts w:hint="eastAsia" w:ascii="宋体" w:hAnsi="宋体" w:eastAsia="宋体" w:cs="宋体"/>
        </w:rPr>
      </w:pPr>
      <w:r>
        <w:rPr>
          <w:rFonts w:hint="eastAsia" w:ascii="宋体" w:hAnsi="宋体" w:eastAsia="宋体" w:cs="宋体"/>
        </w:rPr>
        <w:t>当人员出现休克、昏迷，进行心跳挤压、人工呼吸，立即送往医院救治。</w:t>
      </w:r>
    </w:p>
    <w:p w14:paraId="04E43E22">
      <w:pPr>
        <w:numPr>
          <w:ilvl w:val="0"/>
          <w:numId w:val="60"/>
        </w:numPr>
        <w:bidi w:val="0"/>
        <w:rPr>
          <w:rFonts w:hint="eastAsia" w:ascii="宋体" w:hAnsi="宋体" w:eastAsia="宋体" w:cs="宋体"/>
        </w:rPr>
      </w:pPr>
      <w:r>
        <w:rPr>
          <w:rFonts w:hint="eastAsia" w:ascii="宋体" w:hAnsi="宋体" w:eastAsia="宋体" w:cs="宋体"/>
        </w:rPr>
        <w:t>人员出现死亡，现场主要负责人立即向上级部门汇报，并保护好现场。</w:t>
      </w:r>
    </w:p>
    <w:p w14:paraId="26358B91">
      <w:pPr>
        <w:numPr>
          <w:ilvl w:val="0"/>
          <w:numId w:val="60"/>
        </w:numPr>
        <w:bidi w:val="0"/>
        <w:rPr>
          <w:rFonts w:hint="eastAsia" w:ascii="宋体" w:hAnsi="宋体" w:eastAsia="宋体" w:cs="宋体"/>
        </w:rPr>
      </w:pPr>
      <w:r>
        <w:rPr>
          <w:rFonts w:hint="eastAsia" w:ascii="宋体" w:hAnsi="宋体" w:eastAsia="宋体" w:cs="宋体"/>
        </w:rPr>
        <w:t>应急处置完毕后，必须有专人在现场观察应急处置的效果，确认无误后，应急处置人员方可撤离。</w:t>
      </w:r>
    </w:p>
    <w:p w14:paraId="53600999">
      <w:pPr>
        <w:numPr>
          <w:ilvl w:val="0"/>
          <w:numId w:val="56"/>
        </w:numPr>
        <w:bidi w:val="0"/>
        <w:ind w:left="5" w:leftChars="0"/>
        <w:rPr>
          <w:rFonts w:hint="eastAsia" w:ascii="宋体" w:hAnsi="宋体" w:eastAsia="宋体" w:cs="宋体"/>
          <w:b/>
          <w:bCs/>
        </w:rPr>
      </w:pPr>
      <w:r>
        <w:rPr>
          <w:rFonts w:hint="eastAsia" w:ascii="宋体" w:hAnsi="宋体" w:eastAsia="宋体" w:cs="宋体"/>
          <w:b/>
          <w:bCs/>
          <w:lang w:val="en-US" w:eastAsia="zh-CN"/>
        </w:rPr>
        <w:t>胶带运输机断带和撕裂应急措施</w:t>
      </w:r>
    </w:p>
    <w:p w14:paraId="12798739">
      <w:pPr>
        <w:numPr>
          <w:ilvl w:val="0"/>
          <w:numId w:val="61"/>
        </w:numPr>
        <w:bidi w:val="0"/>
        <w:rPr>
          <w:rFonts w:hint="eastAsia" w:ascii="宋体" w:hAnsi="宋体" w:eastAsia="宋体" w:cs="宋体"/>
        </w:rPr>
      </w:pPr>
      <w:r>
        <w:rPr>
          <w:rFonts w:hint="eastAsia" w:ascii="宋体" w:hAnsi="宋体" w:eastAsia="宋体" w:cs="宋体"/>
        </w:rPr>
        <w:t>当主运输胶带机发生断带和撕裂事故时，胶带机司机应立即向</w:t>
      </w:r>
      <w:r>
        <w:rPr>
          <w:rFonts w:hint="eastAsia" w:ascii="宋体" w:hAnsi="宋体" w:cs="宋体"/>
          <w:lang w:eastAsia="zh-CN"/>
        </w:rPr>
        <w:t>机电运输科</w:t>
      </w:r>
      <w:r>
        <w:rPr>
          <w:rFonts w:hint="eastAsia" w:ascii="宋体" w:hAnsi="宋体" w:eastAsia="宋体" w:cs="宋体"/>
        </w:rPr>
        <w:t>值班人员及公司调度指挥中心汇报，说明事故发生时间、现象和原因。</w:t>
      </w:r>
    </w:p>
    <w:p w14:paraId="41DF9A70">
      <w:pPr>
        <w:numPr>
          <w:ilvl w:val="0"/>
          <w:numId w:val="61"/>
        </w:numPr>
        <w:bidi w:val="0"/>
        <w:rPr>
          <w:rFonts w:hint="eastAsia" w:ascii="宋体" w:hAnsi="宋体" w:eastAsia="宋体" w:cs="宋体"/>
        </w:rPr>
      </w:pPr>
      <w:r>
        <w:rPr>
          <w:rFonts w:hint="eastAsia" w:ascii="宋体" w:hAnsi="宋体" w:cs="宋体"/>
          <w:lang w:eastAsia="zh-CN"/>
        </w:rPr>
        <w:t>机电运输科</w:t>
      </w:r>
      <w:r>
        <w:rPr>
          <w:rFonts w:hint="eastAsia" w:ascii="宋体" w:hAnsi="宋体" w:eastAsia="宋体" w:cs="宋体"/>
        </w:rPr>
        <w:t>立即成立以</w:t>
      </w:r>
      <w:r>
        <w:rPr>
          <w:rFonts w:hint="eastAsia" w:ascii="宋体" w:hAnsi="宋体" w:cs="宋体"/>
          <w:lang w:eastAsia="zh-CN"/>
        </w:rPr>
        <w:t>科长</w:t>
      </w:r>
      <w:r>
        <w:rPr>
          <w:rFonts w:hint="eastAsia" w:ascii="宋体" w:hAnsi="宋体" w:eastAsia="宋体" w:cs="宋体"/>
        </w:rPr>
        <w:t>为首的事故处理小组，制定出事故处理方案。</w:t>
      </w:r>
    </w:p>
    <w:p w14:paraId="57C3AEEE">
      <w:pPr>
        <w:numPr>
          <w:ilvl w:val="0"/>
          <w:numId w:val="61"/>
        </w:numPr>
        <w:bidi w:val="0"/>
        <w:rPr>
          <w:rFonts w:hint="eastAsia" w:ascii="宋体" w:hAnsi="宋体" w:eastAsia="宋体" w:cs="宋体"/>
        </w:rPr>
      </w:pPr>
      <w:r>
        <w:rPr>
          <w:rFonts w:hint="eastAsia" w:ascii="宋体" w:hAnsi="宋体" w:eastAsia="宋体" w:cs="宋体"/>
        </w:rPr>
        <w:t>若出现断带事故，皮带司机首先应排查有无人员受伤，在确定无人员受伤的情况下，按照恢复机架、拖放胶带的基本步骤恢复整机运转。</w:t>
      </w:r>
    </w:p>
    <w:p w14:paraId="77985BC8">
      <w:pPr>
        <w:numPr>
          <w:ilvl w:val="0"/>
          <w:numId w:val="61"/>
        </w:numPr>
        <w:bidi w:val="0"/>
        <w:rPr>
          <w:rFonts w:hint="eastAsia" w:ascii="宋体" w:hAnsi="宋体" w:eastAsia="宋体" w:cs="宋体"/>
        </w:rPr>
      </w:pPr>
      <w:r>
        <w:rPr>
          <w:rFonts w:hint="eastAsia" w:ascii="宋体" w:hAnsi="宋体" w:eastAsia="宋体" w:cs="宋体"/>
        </w:rPr>
        <w:t>若出现胶带撕裂事故时，根据现场撕裂情况，确定施工方案，共有三种方案：a.补订板卡，临时运行；b.修补撕裂处；c.更换撕裂胶带。</w:t>
      </w:r>
    </w:p>
    <w:p w14:paraId="1355AC59">
      <w:pPr>
        <w:numPr>
          <w:ilvl w:val="0"/>
          <w:numId w:val="56"/>
        </w:numPr>
        <w:bidi w:val="0"/>
        <w:ind w:left="5" w:leftChars="0"/>
        <w:rPr>
          <w:rFonts w:hint="eastAsia" w:ascii="宋体" w:hAnsi="宋体" w:eastAsia="宋体" w:cs="宋体"/>
          <w:b/>
          <w:bCs/>
        </w:rPr>
      </w:pPr>
      <w:r>
        <w:rPr>
          <w:rFonts w:hint="eastAsia" w:ascii="宋体" w:hAnsi="宋体" w:eastAsia="宋体" w:cs="宋体"/>
          <w:b/>
          <w:bCs/>
          <w:lang w:val="en-US" w:eastAsia="zh-CN"/>
        </w:rPr>
        <w:t>胶带着火事故应急措施</w:t>
      </w:r>
    </w:p>
    <w:p w14:paraId="3A051470">
      <w:pPr>
        <w:numPr>
          <w:ilvl w:val="0"/>
          <w:numId w:val="62"/>
        </w:numPr>
        <w:bidi w:val="0"/>
        <w:rPr>
          <w:rFonts w:hint="eastAsia" w:ascii="宋体" w:hAnsi="宋体" w:eastAsia="宋体" w:cs="宋体"/>
        </w:rPr>
      </w:pPr>
      <w:r>
        <w:rPr>
          <w:rFonts w:hint="eastAsia" w:ascii="宋体" w:hAnsi="宋体" w:eastAsia="宋体" w:cs="宋体"/>
        </w:rPr>
        <w:t>发现胶带着火后，皮带司机应立即拉下紧停，停止胶带机运行，通过紧急喊话，通知整个的胶带机巷沿线及工作面人员撤离。</w:t>
      </w:r>
    </w:p>
    <w:p w14:paraId="2DC38C36">
      <w:pPr>
        <w:numPr>
          <w:ilvl w:val="0"/>
          <w:numId w:val="62"/>
        </w:numPr>
        <w:bidi w:val="0"/>
        <w:rPr>
          <w:rFonts w:hint="eastAsia" w:ascii="宋体" w:hAnsi="宋体" w:eastAsia="宋体" w:cs="宋体"/>
        </w:rPr>
      </w:pPr>
      <w:r>
        <w:rPr>
          <w:rFonts w:hint="eastAsia" w:ascii="宋体" w:hAnsi="宋体" w:eastAsia="宋体" w:cs="宋体"/>
        </w:rPr>
        <w:t>通过最近的电话，汇报调度指挥中心。</w:t>
      </w:r>
    </w:p>
    <w:p w14:paraId="6A193332">
      <w:pPr>
        <w:numPr>
          <w:ilvl w:val="0"/>
          <w:numId w:val="62"/>
        </w:numPr>
        <w:bidi w:val="0"/>
        <w:rPr>
          <w:rFonts w:hint="eastAsia" w:ascii="宋体" w:hAnsi="宋体" w:eastAsia="宋体" w:cs="宋体"/>
        </w:rPr>
      </w:pPr>
      <w:r>
        <w:rPr>
          <w:rFonts w:hint="eastAsia" w:ascii="宋体" w:hAnsi="宋体" w:eastAsia="宋体" w:cs="宋体"/>
        </w:rPr>
        <w:t>根据火势情况，利用皮带机头的消防沙、干粉灭火器等灭火器材扑灭火灾，降低事故损失。</w:t>
      </w:r>
    </w:p>
    <w:p w14:paraId="539D43CD">
      <w:pPr>
        <w:numPr>
          <w:ilvl w:val="0"/>
          <w:numId w:val="56"/>
        </w:numPr>
        <w:bidi w:val="0"/>
        <w:ind w:left="5" w:leftChars="0"/>
        <w:rPr>
          <w:rFonts w:hint="eastAsia" w:ascii="宋体" w:hAnsi="宋体" w:eastAsia="宋体" w:cs="宋体"/>
          <w:b/>
          <w:bCs/>
        </w:rPr>
      </w:pPr>
      <w:r>
        <w:rPr>
          <w:rFonts w:hint="eastAsia" w:ascii="宋体" w:hAnsi="宋体" w:eastAsia="宋体" w:cs="宋体"/>
          <w:b/>
          <w:bCs/>
          <w:lang w:val="en-US" w:eastAsia="zh-CN"/>
        </w:rPr>
        <w:t>无轨胶轮车运输事故应急措施</w:t>
      </w:r>
    </w:p>
    <w:p w14:paraId="2FE98C6F">
      <w:pPr>
        <w:numPr>
          <w:ilvl w:val="0"/>
          <w:numId w:val="63"/>
        </w:numPr>
        <w:bidi w:val="0"/>
        <w:rPr>
          <w:rFonts w:hint="eastAsia" w:ascii="宋体" w:hAnsi="宋体" w:eastAsia="宋体" w:cs="宋体"/>
        </w:rPr>
      </w:pPr>
      <w:r>
        <w:rPr>
          <w:rFonts w:hint="eastAsia" w:ascii="宋体" w:hAnsi="宋体" w:eastAsia="宋体" w:cs="宋体"/>
        </w:rPr>
        <w:t>无轨胶轮车辆运输事故发生后，驾驶员和随乘人员应立即向调度指挥中心汇报，并开展自救、互救，采取有效措施救助受伤人员；当司机和随乘人员生命受到威胁时，可视情况离开现场，但应保持与矿有关部门的联系</w:t>
      </w:r>
      <w:r>
        <w:rPr>
          <w:rFonts w:hint="eastAsia" w:ascii="宋体" w:hAnsi="宋体" w:eastAsia="宋体" w:cs="宋体"/>
          <w:lang w:eastAsia="zh-CN"/>
        </w:rPr>
        <w:t>。</w:t>
      </w:r>
    </w:p>
    <w:p w14:paraId="451BCD1F">
      <w:pPr>
        <w:numPr>
          <w:ilvl w:val="0"/>
          <w:numId w:val="63"/>
        </w:numPr>
        <w:bidi w:val="0"/>
        <w:rPr>
          <w:rFonts w:hint="eastAsia" w:ascii="宋体" w:hAnsi="宋体" w:eastAsia="宋体" w:cs="宋体"/>
        </w:rPr>
      </w:pPr>
      <w:r>
        <w:rPr>
          <w:rFonts w:hint="eastAsia" w:ascii="宋体" w:hAnsi="宋体" w:eastAsia="宋体" w:cs="宋体"/>
        </w:rPr>
        <w:t>在事故现场各来车方向40米处设置警示标志，防止二次事故的发生</w:t>
      </w:r>
      <w:r>
        <w:rPr>
          <w:rFonts w:hint="eastAsia" w:ascii="宋体" w:hAnsi="宋体" w:eastAsia="宋体" w:cs="宋体"/>
          <w:lang w:eastAsia="zh-CN"/>
        </w:rPr>
        <w:t>。</w:t>
      </w:r>
    </w:p>
    <w:p w14:paraId="258F8BB5">
      <w:pPr>
        <w:numPr>
          <w:ilvl w:val="0"/>
          <w:numId w:val="63"/>
        </w:numPr>
        <w:bidi w:val="0"/>
        <w:rPr>
          <w:rFonts w:hint="eastAsia" w:ascii="宋体" w:hAnsi="宋体" w:eastAsia="宋体" w:cs="宋体"/>
        </w:rPr>
      </w:pPr>
      <w:r>
        <w:rPr>
          <w:rFonts w:hint="eastAsia" w:ascii="宋体" w:hAnsi="宋体" w:eastAsia="宋体" w:cs="宋体"/>
        </w:rPr>
        <w:t>人员避让到安全区域，然后向调度指挥中心详细汇报事故发展情况，明确汇报事故发生具体位置</w:t>
      </w:r>
      <w:r>
        <w:rPr>
          <w:rFonts w:hint="eastAsia" w:ascii="宋体" w:hAnsi="宋体" w:eastAsia="宋体" w:cs="宋体"/>
          <w:lang w:eastAsia="zh-CN"/>
        </w:rPr>
        <w:t>。</w:t>
      </w:r>
    </w:p>
    <w:p w14:paraId="6CCA8749">
      <w:pPr>
        <w:numPr>
          <w:ilvl w:val="0"/>
          <w:numId w:val="63"/>
        </w:numPr>
        <w:bidi w:val="0"/>
        <w:rPr>
          <w:rFonts w:hint="eastAsia" w:ascii="宋体" w:hAnsi="宋体" w:eastAsia="宋体" w:cs="宋体"/>
        </w:rPr>
      </w:pPr>
      <w:r>
        <w:rPr>
          <w:rFonts w:hint="eastAsia" w:ascii="宋体" w:hAnsi="宋体" w:eastAsia="宋体" w:cs="宋体"/>
        </w:rPr>
        <w:t>应立刻拨打120或联系就近医院求救，在医院急救人员尚未到场的情况下，所有参加现场救援的人员应本着救人第一的原则，紧急实施对伤员的急救，直到被急救人员送往医院。</w:t>
      </w:r>
    </w:p>
    <w:p w14:paraId="60602B2D">
      <w:pPr>
        <w:numPr>
          <w:ilvl w:val="0"/>
          <w:numId w:val="63"/>
        </w:numPr>
        <w:bidi w:val="0"/>
        <w:rPr>
          <w:rFonts w:hint="eastAsia" w:ascii="宋体" w:hAnsi="宋体" w:eastAsia="宋体" w:cs="宋体"/>
        </w:rPr>
      </w:pPr>
      <w:r>
        <w:rPr>
          <w:rFonts w:hint="eastAsia" w:ascii="宋体" w:hAnsi="宋体" w:eastAsia="宋体" w:cs="宋体"/>
        </w:rPr>
        <w:t>当车辆发生起火时，现场人员应利用所有可用于灭火的物品进行灭火，若无法扑灭起火或乘车人员无法逃出事故车辆的情况，应立即拨打119请求支援。</w:t>
      </w:r>
    </w:p>
    <w:p w14:paraId="060DD8EE">
      <w:pPr>
        <w:numPr>
          <w:ilvl w:val="0"/>
          <w:numId w:val="63"/>
        </w:numPr>
        <w:bidi w:val="0"/>
        <w:rPr>
          <w:rFonts w:hint="eastAsia" w:ascii="宋体" w:hAnsi="宋体" w:eastAsia="宋体" w:cs="宋体"/>
          <w:lang w:val="en-US" w:eastAsia="zh-CN"/>
        </w:rPr>
      </w:pPr>
      <w:r>
        <w:rPr>
          <w:rFonts w:hint="eastAsia" w:ascii="宋体" w:hAnsi="宋体" w:eastAsia="宋体" w:cs="宋体"/>
        </w:rPr>
        <w:t>在消防人员尚未到场的情况下，应保证事故区域和受威胁区人员的安全撤离，尽可能的控制车辆火势，防止火灾扩大，避免发生爆炸，创造接近火源直接灭火的条件；或保障被困人员的安全，采取适当措施尽力抢救被困人员，为继续营救创造条件；并在保障救援人员自身安全的前提下，使事故损害减少到最小。</w:t>
      </w:r>
    </w:p>
    <w:p w14:paraId="0E0BFE1D">
      <w:pPr>
        <w:numPr>
          <w:ilvl w:val="0"/>
          <w:numId w:val="63"/>
        </w:numPr>
        <w:bidi w:val="0"/>
        <w:rPr>
          <w:rFonts w:hint="eastAsia" w:ascii="宋体" w:hAnsi="宋体" w:eastAsia="宋体" w:cs="宋体"/>
          <w:lang w:val="en-US" w:eastAsia="zh-CN"/>
        </w:rPr>
      </w:pPr>
      <w:r>
        <w:rPr>
          <w:rFonts w:hint="eastAsia" w:ascii="宋体" w:hAnsi="宋体" w:eastAsia="宋体" w:cs="宋体"/>
        </w:rPr>
        <w:t>无轨胶轮车辆运输事故发生后，应及时疏散现场围观人员，维持现场秩序，保留现场，提供事故追查需要的证据</w:t>
      </w:r>
      <w:r>
        <w:rPr>
          <w:rFonts w:hint="eastAsia" w:ascii="宋体" w:hAnsi="宋体" w:eastAsia="宋体" w:cs="宋体"/>
          <w:lang w:eastAsia="zh-CN"/>
        </w:rPr>
        <w:t>。</w:t>
      </w:r>
    </w:p>
    <w:p w14:paraId="2AECBA76">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2D3633AB">
      <w:pPr>
        <w:numPr>
          <w:ilvl w:val="0"/>
          <w:numId w:val="64"/>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5ECE9C89">
      <w:pPr>
        <w:numPr>
          <w:ilvl w:val="0"/>
          <w:numId w:val="64"/>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29D1F108">
      <w:pPr>
        <w:numPr>
          <w:ilvl w:val="0"/>
          <w:numId w:val="64"/>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3366609B">
      <w:pPr>
        <w:numPr>
          <w:ilvl w:val="0"/>
          <w:numId w:val="64"/>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0FF4FDB4">
      <w:pPr>
        <w:widowControl w:val="0"/>
        <w:numPr>
          <w:ilvl w:val="0"/>
          <w:numId w:val="0"/>
        </w:numPr>
        <w:bidi w:val="0"/>
        <w:adjustRightInd w:val="0"/>
        <w:snapToGrid w:val="0"/>
        <w:spacing w:line="360" w:lineRule="auto"/>
        <w:jc w:val="both"/>
        <w:rPr>
          <w:rFonts w:hint="eastAsia" w:ascii="宋体" w:hAnsi="宋体" w:eastAsia="宋体" w:cs="宋体"/>
          <w:b/>
          <w:bCs/>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p>
    <w:p w14:paraId="424151B2">
      <w:pPr>
        <w:rPr>
          <w:rFonts w:hint="eastAsia" w:ascii="宋体" w:hAnsi="宋体" w:eastAsia="宋体" w:cs="宋体"/>
        </w:rPr>
      </w:pPr>
    </w:p>
    <w:p w14:paraId="72C40E04">
      <w:pPr>
        <w:rPr>
          <w:rFonts w:hint="eastAsia" w:ascii="宋体" w:hAnsi="宋体" w:eastAsia="宋体" w:cs="宋体"/>
        </w:rPr>
      </w:pPr>
      <w:r>
        <w:rPr>
          <w:rFonts w:hint="eastAsia" w:ascii="宋体" w:hAnsi="宋体" w:eastAsia="宋体" w:cs="宋体"/>
        </w:rPr>
        <w:br w:type="page"/>
      </w:r>
    </w:p>
    <w:p w14:paraId="673F0612">
      <w:pPr>
        <w:rPr>
          <w:rFonts w:hint="eastAsia" w:ascii="宋体" w:hAnsi="宋体" w:eastAsia="宋体" w:cs="宋体"/>
        </w:rPr>
      </w:pPr>
    </w:p>
    <w:p w14:paraId="03EFB2F1">
      <w:pPr>
        <w:pStyle w:val="3"/>
        <w:numPr>
          <w:ilvl w:val="0"/>
          <w:numId w:val="2"/>
        </w:numPr>
        <w:bidi w:val="0"/>
        <w:jc w:val="center"/>
        <w:rPr>
          <w:rFonts w:hint="eastAsia" w:ascii="宋体" w:hAnsi="宋体" w:eastAsia="宋体" w:cs="宋体"/>
        </w:rPr>
      </w:pPr>
      <w:bookmarkStart w:id="221" w:name="_Toc21856"/>
      <w:r>
        <w:rPr>
          <w:rFonts w:hint="eastAsia" w:ascii="宋体" w:hAnsi="宋体" w:eastAsia="宋体" w:cs="宋体"/>
        </w:rPr>
        <w:t>电气事故专项应急预案</w:t>
      </w:r>
      <w:bookmarkEnd w:id="221"/>
    </w:p>
    <w:p w14:paraId="467F3CA7">
      <w:pPr>
        <w:pStyle w:val="4"/>
        <w:bidi w:val="0"/>
        <w:rPr>
          <w:rFonts w:hint="eastAsia" w:ascii="宋体" w:hAnsi="宋体" w:eastAsia="宋体" w:cs="宋体"/>
        </w:rPr>
      </w:pPr>
      <w:r>
        <w:rPr>
          <w:rFonts w:hint="eastAsia" w:ascii="宋体" w:hAnsi="宋体" w:eastAsia="宋体" w:cs="宋体"/>
        </w:rPr>
        <w:t>适用范围</w:t>
      </w:r>
    </w:p>
    <w:p w14:paraId="161DE004">
      <w:pPr>
        <w:bidi w:val="0"/>
        <w:rPr>
          <w:rFonts w:hint="eastAsia" w:ascii="宋体" w:hAnsi="宋体" w:eastAsia="宋体" w:cs="宋体"/>
          <w:lang w:val="zh-CN"/>
        </w:rPr>
      </w:pPr>
      <w:r>
        <w:rPr>
          <w:rFonts w:hint="eastAsia" w:ascii="宋体" w:hAnsi="宋体" w:eastAsia="宋体" w:cs="宋体"/>
          <w:lang w:val="zh-CN"/>
        </w:rPr>
        <w:t>本预案适用于在井下范围内发生</w:t>
      </w:r>
      <w:r>
        <w:rPr>
          <w:rFonts w:hint="eastAsia" w:ascii="宋体" w:hAnsi="宋体" w:eastAsia="宋体" w:cs="宋体"/>
          <w:lang w:val="en-US" w:eastAsia="zh-CN"/>
        </w:rPr>
        <w:t>电气</w:t>
      </w:r>
      <w:r>
        <w:rPr>
          <w:rFonts w:hint="eastAsia" w:ascii="宋体" w:hAnsi="宋体" w:eastAsia="宋体" w:cs="宋体"/>
          <w:lang w:val="zh-CN"/>
        </w:rPr>
        <w:t>事故的应急工作。</w:t>
      </w:r>
    </w:p>
    <w:p w14:paraId="74062A54">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14:paraId="0F7D5D06">
      <w:pPr>
        <w:pStyle w:val="4"/>
        <w:bidi w:val="0"/>
        <w:rPr>
          <w:rFonts w:hint="eastAsia" w:ascii="宋体" w:hAnsi="宋体" w:eastAsia="宋体" w:cs="宋体"/>
        </w:rPr>
      </w:pPr>
      <w:r>
        <w:rPr>
          <w:rFonts w:hint="eastAsia" w:ascii="宋体" w:hAnsi="宋体" w:eastAsia="宋体" w:cs="宋体"/>
        </w:rPr>
        <w:t>应急组织机构及职责</w:t>
      </w:r>
    </w:p>
    <w:p w14:paraId="3298B580">
      <w:pPr>
        <w:rPr>
          <w:rFonts w:hint="eastAsia"/>
        </w:rPr>
      </w:pPr>
      <w:r>
        <w:rPr>
          <w:rFonts w:hint="eastAsia" w:ascii="宋体" w:hAnsi="宋体" w:cs="宋体"/>
          <w:lang w:val="en-US" w:eastAsia="zh-CN"/>
        </w:rPr>
        <w:t>详见附件17。</w:t>
      </w:r>
    </w:p>
    <w:p w14:paraId="4700335F">
      <w:pPr>
        <w:pStyle w:val="4"/>
        <w:bidi w:val="0"/>
        <w:rPr>
          <w:rFonts w:hint="eastAsia" w:ascii="宋体" w:hAnsi="宋体" w:eastAsia="宋体" w:cs="宋体"/>
          <w:lang w:val="en-US" w:eastAsia="zh-CN"/>
        </w:rPr>
      </w:pPr>
      <w:r>
        <w:rPr>
          <w:rFonts w:hint="eastAsia" w:ascii="宋体" w:hAnsi="宋体" w:eastAsia="宋体" w:cs="宋体"/>
          <w:lang w:val="en-US" w:eastAsia="zh-CN"/>
        </w:rPr>
        <w:t>响应启动</w:t>
      </w:r>
    </w:p>
    <w:p w14:paraId="565CEDA6">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rPr>
        <w:t>.3.1 应急会议召开</w:t>
      </w:r>
    </w:p>
    <w:p w14:paraId="40D80363">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68032F8F">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电气</w:t>
      </w:r>
      <w:r>
        <w:rPr>
          <w:rFonts w:hint="eastAsia" w:ascii="宋体" w:hAnsi="宋体" w:eastAsia="宋体" w:cs="宋体"/>
        </w:rPr>
        <w:t>事故情况；</w:t>
      </w:r>
    </w:p>
    <w:p w14:paraId="0C1EE851">
      <w:pPr>
        <w:bidi w:val="0"/>
        <w:rPr>
          <w:rFonts w:hint="eastAsia" w:ascii="宋体" w:hAnsi="宋体" w:eastAsia="宋体" w:cs="宋体"/>
        </w:rPr>
      </w:pPr>
      <w:r>
        <w:rPr>
          <w:rFonts w:hint="eastAsia" w:ascii="宋体" w:hAnsi="宋体" w:eastAsia="宋体" w:cs="宋体"/>
        </w:rPr>
        <w:t>⑵研究制定事故应急处置措施；</w:t>
      </w:r>
    </w:p>
    <w:p w14:paraId="3B9EAFDD">
      <w:pPr>
        <w:bidi w:val="0"/>
        <w:rPr>
          <w:rFonts w:hint="eastAsia" w:ascii="宋体" w:hAnsi="宋体" w:eastAsia="宋体" w:cs="宋体"/>
        </w:rPr>
      </w:pPr>
      <w:r>
        <w:rPr>
          <w:rFonts w:hint="eastAsia" w:ascii="宋体" w:hAnsi="宋体" w:eastAsia="宋体" w:cs="宋体"/>
        </w:rPr>
        <w:t>⑶确定所需调配的内、外部应急资源；</w:t>
      </w:r>
    </w:p>
    <w:p w14:paraId="5CE010E9">
      <w:pPr>
        <w:bidi w:val="0"/>
        <w:rPr>
          <w:rFonts w:hint="eastAsia" w:ascii="宋体" w:hAnsi="宋体" w:cs="宋体"/>
          <w:lang w:val="en-US" w:eastAsia="zh-CN"/>
        </w:rPr>
      </w:pPr>
      <w:r>
        <w:rPr>
          <w:rFonts w:hint="eastAsia" w:ascii="宋体" w:hAnsi="宋体" w:eastAsia="宋体" w:cs="宋体"/>
        </w:rPr>
        <w:t>⑷确定</w:t>
      </w:r>
      <w:r>
        <w:rPr>
          <w:rFonts w:hint="eastAsia" w:ascii="宋体" w:hAnsi="宋体" w:cs="宋体"/>
          <w:lang w:val="en-US" w:eastAsia="zh-CN"/>
        </w:rPr>
        <w:t>向上级部门提供信息的人员。</w:t>
      </w:r>
    </w:p>
    <w:p w14:paraId="1E988AF0">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4257E7E6">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19E5AE69">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rPr>
        <w:t>.3.2 信息上报</w:t>
      </w:r>
    </w:p>
    <w:p w14:paraId="07E7FDE8">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510434F7">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146B5251">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0EDD12B9">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7F77D0DC">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029DB454">
      <w:pPr>
        <w:bidi w:val="0"/>
        <w:rPr>
          <w:rFonts w:hint="eastAsia" w:ascii="宋体" w:hAnsi="宋体" w:eastAsia="宋体" w:cs="宋体"/>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530BF844">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33373CE0">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514943F5">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7ACE3998">
      <w:pPr>
        <w:rPr>
          <w:rFonts w:hint="eastAsia" w:ascii="宋体" w:hAnsi="宋体" w:eastAsia="宋体" w:cs="宋体"/>
          <w:b/>
          <w:bCs/>
          <w:lang w:val="en-US" w:eastAsia="zh-CN"/>
        </w:rPr>
      </w:pPr>
      <w:r>
        <w:rPr>
          <w:rFonts w:hint="eastAsia" w:ascii="宋体" w:hAnsi="宋体" w:cs="宋体"/>
          <w:b/>
          <w:bCs/>
          <w:lang w:val="en-US" w:eastAsia="zh-CN"/>
        </w:rPr>
        <w:t>7</w:t>
      </w:r>
      <w:r>
        <w:rPr>
          <w:rFonts w:hint="eastAsia" w:ascii="宋体" w:hAnsi="宋体" w:eastAsia="宋体" w:cs="宋体"/>
          <w:b/>
          <w:bCs/>
          <w:lang w:val="en-US" w:eastAsia="zh-CN"/>
        </w:rPr>
        <w:t>.4.1 处置原则</w:t>
      </w:r>
    </w:p>
    <w:p w14:paraId="4A667EA1">
      <w:pPr>
        <w:numPr>
          <w:ilvl w:val="0"/>
          <w:numId w:val="65"/>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26096F70">
      <w:pPr>
        <w:numPr>
          <w:ilvl w:val="0"/>
          <w:numId w:val="65"/>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3F94C3D5">
      <w:pPr>
        <w:numPr>
          <w:ilvl w:val="0"/>
          <w:numId w:val="65"/>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21230F09">
      <w:pPr>
        <w:numPr>
          <w:ilvl w:val="0"/>
          <w:numId w:val="65"/>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12712E8F">
      <w:pPr>
        <w:numPr>
          <w:ilvl w:val="0"/>
          <w:numId w:val="65"/>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28786976">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lang w:val="en-US" w:eastAsia="zh-CN"/>
        </w:rPr>
        <w:t>.4.2</w:t>
      </w:r>
      <w:r>
        <w:rPr>
          <w:rFonts w:hint="eastAsia" w:ascii="宋体" w:hAnsi="宋体" w:eastAsia="宋体" w:cs="宋体"/>
          <w:b/>
          <w:bCs/>
        </w:rPr>
        <w:t xml:space="preserve"> 处置措施</w:t>
      </w:r>
    </w:p>
    <w:p w14:paraId="3B6C76EE">
      <w:pPr>
        <w:numPr>
          <w:ilvl w:val="0"/>
          <w:numId w:val="66"/>
        </w:numPr>
        <w:bidi w:val="0"/>
        <w:rPr>
          <w:rFonts w:hint="eastAsia" w:ascii="宋体" w:hAnsi="宋体" w:eastAsia="宋体" w:cs="宋体"/>
          <w:lang w:val="en-US" w:eastAsia="zh-CN"/>
        </w:rPr>
      </w:pPr>
      <w:r>
        <w:rPr>
          <w:rFonts w:hint="eastAsia" w:ascii="宋体" w:hAnsi="宋体" w:eastAsia="宋体" w:cs="宋体"/>
          <w:lang w:val="en-US" w:eastAsia="zh-CN"/>
        </w:rPr>
        <w:t>发现有人触电时，应立即使触电人员脱离电源；脱离电源方法如下：</w:t>
      </w:r>
    </w:p>
    <w:p w14:paraId="1BF5E02B">
      <w:pPr>
        <w:numPr>
          <w:ilvl w:val="0"/>
          <w:numId w:val="67"/>
        </w:numPr>
        <w:bidi w:val="0"/>
        <w:rPr>
          <w:rFonts w:hint="eastAsia" w:ascii="宋体" w:hAnsi="宋体" w:eastAsia="宋体" w:cs="宋体"/>
          <w:lang w:val="en-US" w:eastAsia="zh-CN"/>
        </w:rPr>
      </w:pPr>
      <w:r>
        <w:rPr>
          <w:rFonts w:hint="eastAsia" w:ascii="宋体" w:hAnsi="宋体" w:eastAsia="宋体" w:cs="宋体"/>
          <w:lang w:val="en-US" w:eastAsia="zh-CN"/>
        </w:rPr>
        <w:t>高压触电脱离方法：触电者触及高压带电设备，救护人员应迅速切断使触电者带电的开关、刀闸或其他断路设备，或用适合该电压等级的绝缘工具（绝缘手套、穿绝缘鞋、并使用绝缘棒）等方法，将触电者与带电设备脱离。触电者未脱离高压电源前，现场救护人员不得直接用手触及伤员。救护人员在抢救过程中应注意保持自身与周围带电部分必要的安全距离，保证自己免受电击。</w:t>
      </w:r>
    </w:p>
    <w:p w14:paraId="0A8F53C7">
      <w:pPr>
        <w:numPr>
          <w:ilvl w:val="0"/>
          <w:numId w:val="67"/>
        </w:numPr>
        <w:bidi w:val="0"/>
        <w:rPr>
          <w:rFonts w:hint="eastAsia" w:ascii="宋体" w:hAnsi="宋体" w:eastAsia="宋体" w:cs="宋体"/>
          <w:color w:val="auto"/>
          <w:szCs w:val="24"/>
          <w:lang w:val="en-US" w:eastAsia="zh-CN"/>
        </w:rPr>
      </w:pPr>
      <w:r>
        <w:rPr>
          <w:rFonts w:hint="eastAsia" w:ascii="宋体" w:hAnsi="宋体" w:eastAsia="宋体" w:cs="宋体"/>
          <w:lang w:val="en-US" w:eastAsia="zh-CN"/>
        </w:rPr>
        <w:t>低压触电脱离方法：低压设备触电，救护人员应设法迅速切断电源，如拉开电源开关、刀闸，拔除电源插头等；或使用绝缘工具、干燥的木棒、木板、绝缘绳子等绝缘材料解脱触电者；也可抓住触电者干燥而不贴身的衣服，将其拖开，切记要避免碰到金属物体和触电者的裸露身体；也可用绝缘手套或将手用干燥衣物等包起绝缘后解脱触电者；救护人员也可站在绝缘垫上或干木板上，绝缘自己进行救护。为使触电者脱离导电体，最好用一只手进行。</w:t>
      </w:r>
    </w:p>
    <w:p w14:paraId="2FA7DED9">
      <w:pPr>
        <w:numPr>
          <w:ilvl w:val="0"/>
          <w:numId w:val="67"/>
        </w:numPr>
        <w:bidi w:val="0"/>
        <w:rPr>
          <w:rFonts w:hint="eastAsia" w:ascii="宋体" w:hAnsi="宋体" w:eastAsia="宋体" w:cs="宋体"/>
          <w:lang w:val="en-US" w:eastAsia="zh-CN"/>
        </w:rPr>
      </w:pPr>
      <w:r>
        <w:rPr>
          <w:rFonts w:hint="eastAsia" w:ascii="宋体" w:hAnsi="宋体" w:eastAsia="宋体" w:cs="宋体"/>
          <w:lang w:val="en-US" w:eastAsia="zh-CN"/>
        </w:rPr>
        <w:t>落地带电导线触电脱离方法：触电者触及断落在地的带电高压导线，在未明确线路是否有电，救护人员在做好安全措施（如穿好绝缘靴、戴好绝缘手套）后，才能用绝缘棒拨离带电导线。救护人员应疏散现场人员，设立警戒范围，以防跨步电压伤人。</w:t>
      </w:r>
    </w:p>
    <w:p w14:paraId="05CEE829">
      <w:pPr>
        <w:numPr>
          <w:ilvl w:val="0"/>
          <w:numId w:val="66"/>
        </w:numPr>
        <w:bidi w:val="0"/>
        <w:rPr>
          <w:rFonts w:hint="eastAsia" w:ascii="宋体" w:hAnsi="宋体" w:eastAsia="宋体" w:cs="宋体"/>
          <w:lang w:val="en-US" w:eastAsia="zh-CN"/>
        </w:rPr>
      </w:pPr>
      <w:r>
        <w:rPr>
          <w:rFonts w:hint="eastAsia" w:ascii="宋体" w:hAnsi="宋体" w:eastAsia="宋体" w:cs="宋体"/>
          <w:lang w:val="en-US" w:eastAsia="zh-CN"/>
        </w:rPr>
        <w:t>对触电人员进一步施救的措施：首先应该即刻断掉电源，判断病人的意识及生命体征，根据患者情况进行急救措施。如患者意识清醒，应及时送医，并对伤口进行防感染处理。如出现昏迷，呼吸，心跳停止，应立即进行心肺复苏。同时应及时拨打120急救电话，尽快到医院检查治疗。心肺复苏时应保持胸外按压和人工呼吸的频率。</w:t>
      </w:r>
    </w:p>
    <w:p w14:paraId="22760137">
      <w:pPr>
        <w:numPr>
          <w:ilvl w:val="0"/>
          <w:numId w:val="66"/>
        </w:numPr>
        <w:bidi w:val="0"/>
        <w:rPr>
          <w:rFonts w:hint="eastAsia" w:ascii="宋体" w:hAnsi="宋体" w:eastAsia="宋体" w:cs="宋体"/>
          <w:lang w:val="en-US" w:eastAsia="zh-CN"/>
        </w:rPr>
      </w:pPr>
      <w:r>
        <w:rPr>
          <w:rFonts w:hint="eastAsia" w:ascii="宋体" w:hAnsi="宋体" w:eastAsia="宋体" w:cs="宋体"/>
          <w:lang w:val="en-US" w:eastAsia="zh-CN"/>
        </w:rPr>
        <w:t>如因井下电气设备事故造成井下火灾、瓦斯煤尘爆炸等事故时，应及时启动《井下火灾事故专项应急预案》《瓦斯爆炸事故专项应急预案》《煤尘爆炸事故专项应急预案》，相关处置措施参照以上预案。</w:t>
      </w:r>
    </w:p>
    <w:p w14:paraId="2BE7A580">
      <w:pPr>
        <w:numPr>
          <w:ilvl w:val="0"/>
          <w:numId w:val="66"/>
        </w:numPr>
        <w:bidi w:val="0"/>
        <w:rPr>
          <w:rFonts w:hint="eastAsia" w:ascii="宋体" w:hAnsi="宋体" w:eastAsia="宋体" w:cs="宋体"/>
          <w:lang w:val="en-US" w:eastAsia="zh-CN"/>
        </w:rPr>
      </w:pPr>
      <w:r>
        <w:rPr>
          <w:rFonts w:hint="eastAsia" w:ascii="宋体" w:hAnsi="宋体" w:eastAsia="宋体" w:cs="宋体"/>
          <w:lang w:val="en-US" w:eastAsia="zh-CN"/>
        </w:rPr>
        <w:t>应急救援指挥部总指挥应根据事故性质和受灾范围，采取可能的防止事故扩大和抢救人员的措施。迅速组织撤离井下人员，采取可能的防止事故扩大的措施。尽最大能力收集井下相关信息，包括：事故发生地点、波及范围、人员分布及伤亡情况，是否发生火灾、瓦斯煤尘爆炸事故等，主通风机运转情况。</w:t>
      </w:r>
    </w:p>
    <w:p w14:paraId="529EB4C3">
      <w:pPr>
        <w:numPr>
          <w:ilvl w:val="0"/>
          <w:numId w:val="66"/>
        </w:numPr>
        <w:bidi w:val="0"/>
        <w:rPr>
          <w:rFonts w:hint="eastAsia" w:ascii="宋体" w:hAnsi="宋体" w:eastAsia="宋体" w:cs="宋体"/>
          <w:lang w:val="en-US" w:eastAsia="zh-CN"/>
        </w:rPr>
      </w:pPr>
      <w:r>
        <w:rPr>
          <w:rFonts w:hint="eastAsia" w:ascii="宋体" w:hAnsi="宋体" w:eastAsia="宋体" w:cs="宋体"/>
          <w:lang w:val="en-US" w:eastAsia="zh-CN"/>
        </w:rPr>
        <w:t>总指挥全权指挥，在其他副总指挥和救护中队队长的协助下，分析井下事故范围、波及范围、人员分布及伤亡情况，次生事故情况，通风系统是否遭到破坏及破坏程度，制定营救人员和事故处理计划。组织救护中队探明事故地点、范围，发现火源应立即组织扑灭。</w:t>
      </w:r>
    </w:p>
    <w:p w14:paraId="5F96EBAF">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622DB810">
      <w:pPr>
        <w:numPr>
          <w:ilvl w:val="0"/>
          <w:numId w:val="68"/>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002C8360">
      <w:pPr>
        <w:numPr>
          <w:ilvl w:val="0"/>
          <w:numId w:val="68"/>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193F2B2F">
      <w:pPr>
        <w:numPr>
          <w:ilvl w:val="0"/>
          <w:numId w:val="68"/>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13B6EA19">
      <w:pPr>
        <w:numPr>
          <w:ilvl w:val="0"/>
          <w:numId w:val="68"/>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7138EDB3">
      <w:pPr>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r>
        <w:rPr>
          <w:rFonts w:hint="eastAsia" w:ascii="宋体" w:hAnsi="宋体" w:eastAsia="宋体" w:cs="宋体"/>
        </w:rPr>
        <w:br w:type="page"/>
      </w:r>
    </w:p>
    <w:p w14:paraId="1E3AE911">
      <w:pPr>
        <w:bidi w:val="0"/>
        <w:ind w:left="0" w:leftChars="0" w:firstLine="0" w:firstLineChars="0"/>
        <w:rPr>
          <w:rFonts w:hint="eastAsia"/>
          <w:lang w:val="en-US" w:eastAsia="zh-CN"/>
        </w:rPr>
      </w:pPr>
    </w:p>
    <w:p w14:paraId="062AB81D">
      <w:pPr>
        <w:pStyle w:val="3"/>
        <w:numPr>
          <w:ilvl w:val="0"/>
          <w:numId w:val="2"/>
        </w:numPr>
        <w:bidi w:val="0"/>
        <w:jc w:val="center"/>
        <w:rPr>
          <w:rFonts w:hint="eastAsia" w:ascii="宋体" w:hAnsi="宋体" w:eastAsia="宋体" w:cs="宋体"/>
        </w:rPr>
      </w:pPr>
      <w:bookmarkStart w:id="222" w:name="_Toc12202"/>
      <w:r>
        <w:rPr>
          <w:rFonts w:hint="eastAsia" w:ascii="宋体" w:hAnsi="宋体" w:eastAsia="宋体" w:cs="宋体"/>
          <w:lang w:val="en-US" w:eastAsia="zh-CN"/>
        </w:rPr>
        <w:t>地面火灾</w:t>
      </w:r>
      <w:r>
        <w:rPr>
          <w:rFonts w:hint="eastAsia" w:ascii="宋体" w:hAnsi="宋体" w:eastAsia="宋体" w:cs="宋体"/>
        </w:rPr>
        <w:t>事故专项应急预案</w:t>
      </w:r>
      <w:bookmarkEnd w:id="222"/>
    </w:p>
    <w:p w14:paraId="71368A03">
      <w:pPr>
        <w:pStyle w:val="4"/>
        <w:bidi w:val="0"/>
        <w:rPr>
          <w:rFonts w:hint="eastAsia" w:ascii="宋体" w:hAnsi="宋体" w:eastAsia="宋体" w:cs="宋体"/>
        </w:rPr>
      </w:pPr>
      <w:r>
        <w:rPr>
          <w:rFonts w:hint="eastAsia" w:ascii="宋体" w:hAnsi="宋体" w:eastAsia="宋体" w:cs="宋体"/>
        </w:rPr>
        <w:t>适用范围</w:t>
      </w:r>
    </w:p>
    <w:p w14:paraId="359DCA60">
      <w:pPr>
        <w:bidi w:val="0"/>
        <w:rPr>
          <w:rFonts w:hint="eastAsia" w:ascii="宋体" w:hAnsi="宋体" w:eastAsia="宋体" w:cs="宋体"/>
          <w:lang w:val="zh-CN"/>
        </w:rPr>
      </w:pPr>
      <w:r>
        <w:rPr>
          <w:rFonts w:hint="eastAsia" w:ascii="宋体" w:hAnsi="宋体" w:eastAsia="宋体" w:cs="宋体"/>
          <w:lang w:val="zh-CN"/>
        </w:rPr>
        <w:t>本预案适用于在矿井范围内发生</w:t>
      </w:r>
      <w:r>
        <w:rPr>
          <w:rFonts w:hint="eastAsia" w:ascii="宋体" w:hAnsi="宋体" w:eastAsia="宋体" w:cs="宋体"/>
          <w:lang w:val="en-US" w:eastAsia="zh-CN"/>
        </w:rPr>
        <w:t>地面火灾</w:t>
      </w:r>
      <w:r>
        <w:rPr>
          <w:rFonts w:hint="eastAsia" w:ascii="宋体" w:hAnsi="宋体" w:eastAsia="宋体" w:cs="宋体"/>
          <w:lang w:val="zh-CN"/>
        </w:rPr>
        <w:t>事故的应急工作。</w:t>
      </w:r>
    </w:p>
    <w:p w14:paraId="3B9BCFA7">
      <w:pPr>
        <w:bidi w:val="0"/>
        <w:rPr>
          <w:rFonts w:hint="eastAsia" w:ascii="宋体" w:hAnsi="宋体" w:eastAsia="宋体" w:cs="宋体"/>
          <w:lang w:val="zh-CN"/>
        </w:rPr>
      </w:pPr>
      <w:r>
        <w:rPr>
          <w:rFonts w:hint="eastAsia" w:ascii="宋体" w:hAnsi="宋体" w:eastAsia="宋体" w:cs="宋体"/>
          <w:lang w:val="zh-CN"/>
        </w:rPr>
        <w:t>本预案与第一部分综合预案相衔接。</w:t>
      </w:r>
    </w:p>
    <w:p w14:paraId="772D8172">
      <w:pPr>
        <w:pStyle w:val="4"/>
        <w:bidi w:val="0"/>
        <w:rPr>
          <w:rFonts w:hint="eastAsia" w:ascii="宋体" w:hAnsi="宋体" w:eastAsia="宋体" w:cs="宋体"/>
        </w:rPr>
      </w:pPr>
      <w:r>
        <w:rPr>
          <w:rFonts w:hint="eastAsia" w:ascii="宋体" w:hAnsi="宋体" w:eastAsia="宋体" w:cs="宋体"/>
        </w:rPr>
        <w:t>应急组织机构及职责</w:t>
      </w:r>
    </w:p>
    <w:p w14:paraId="242659FF">
      <w:pPr>
        <w:rPr>
          <w:rFonts w:hint="eastAsia"/>
        </w:rPr>
      </w:pPr>
      <w:r>
        <w:rPr>
          <w:rFonts w:hint="eastAsia" w:ascii="宋体" w:hAnsi="宋体" w:cs="宋体"/>
          <w:lang w:val="en-US" w:eastAsia="zh-CN"/>
        </w:rPr>
        <w:t>详见附件17。</w:t>
      </w:r>
    </w:p>
    <w:p w14:paraId="71AB0759">
      <w:pPr>
        <w:pStyle w:val="4"/>
        <w:bidi w:val="0"/>
        <w:rPr>
          <w:rFonts w:hint="eastAsia" w:ascii="宋体" w:hAnsi="宋体" w:eastAsia="宋体" w:cs="宋体"/>
          <w:lang w:val="en-US" w:eastAsia="zh-CN"/>
        </w:rPr>
      </w:pPr>
      <w:r>
        <w:rPr>
          <w:rFonts w:hint="eastAsia" w:ascii="宋体" w:hAnsi="宋体" w:eastAsia="宋体" w:cs="宋体"/>
          <w:lang w:val="en-US" w:eastAsia="zh-CN"/>
        </w:rPr>
        <w:t>响应启动</w:t>
      </w:r>
    </w:p>
    <w:p w14:paraId="62773189">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.3.1 应急会议召开</w:t>
      </w:r>
    </w:p>
    <w:p w14:paraId="712E3FBC">
      <w:pPr>
        <w:bidi w:val="0"/>
        <w:rPr>
          <w:rFonts w:hint="eastAsia" w:ascii="宋体" w:hAnsi="宋体" w:eastAsia="宋体" w:cs="宋体"/>
        </w:rPr>
      </w:pPr>
      <w:r>
        <w:rPr>
          <w:rFonts w:hint="eastAsia" w:ascii="宋体" w:hAnsi="宋体" w:eastAsia="宋体" w:cs="宋体"/>
        </w:rPr>
        <w:t>应急指挥部根据生产安全事故性质，通知各专业组成员立即到达调度会议室并召开应急会议，会议由应急指挥部总指挥主持，会议内容包括：</w:t>
      </w:r>
    </w:p>
    <w:p w14:paraId="2528F4AD">
      <w:pPr>
        <w:bidi w:val="0"/>
        <w:rPr>
          <w:rFonts w:hint="eastAsia" w:ascii="宋体" w:hAnsi="宋体" w:eastAsia="宋体" w:cs="宋体"/>
        </w:rPr>
      </w:pPr>
      <w:r>
        <w:rPr>
          <w:rFonts w:hint="eastAsia" w:ascii="宋体" w:hAnsi="宋体" w:eastAsia="宋体" w:cs="宋体"/>
        </w:rPr>
        <w:t>⑴通报</w:t>
      </w:r>
      <w:r>
        <w:rPr>
          <w:rFonts w:hint="eastAsia" w:ascii="宋体" w:hAnsi="宋体" w:cs="宋体"/>
          <w:lang w:val="en-US" w:eastAsia="zh-CN"/>
        </w:rPr>
        <w:t>地面火灾</w:t>
      </w:r>
      <w:r>
        <w:rPr>
          <w:rFonts w:hint="eastAsia" w:ascii="宋体" w:hAnsi="宋体" w:eastAsia="宋体" w:cs="宋体"/>
        </w:rPr>
        <w:t>事故情况；</w:t>
      </w:r>
    </w:p>
    <w:p w14:paraId="00467C9D">
      <w:pPr>
        <w:bidi w:val="0"/>
        <w:rPr>
          <w:rFonts w:hint="eastAsia" w:ascii="宋体" w:hAnsi="宋体" w:eastAsia="宋体" w:cs="宋体"/>
        </w:rPr>
      </w:pPr>
      <w:r>
        <w:rPr>
          <w:rFonts w:hint="eastAsia" w:ascii="宋体" w:hAnsi="宋体" w:eastAsia="宋体" w:cs="宋体"/>
        </w:rPr>
        <w:t>⑵研究制定事故应急处置措施；</w:t>
      </w:r>
    </w:p>
    <w:p w14:paraId="7F344650">
      <w:pPr>
        <w:bidi w:val="0"/>
        <w:rPr>
          <w:rFonts w:hint="eastAsia" w:ascii="宋体" w:hAnsi="宋体" w:eastAsia="宋体" w:cs="宋体"/>
        </w:rPr>
      </w:pPr>
      <w:r>
        <w:rPr>
          <w:rFonts w:hint="eastAsia" w:ascii="宋体" w:hAnsi="宋体" w:eastAsia="宋体" w:cs="宋体"/>
        </w:rPr>
        <w:t>⑶确定所需调配的内、外部应急资源；</w:t>
      </w:r>
    </w:p>
    <w:p w14:paraId="16FFD781">
      <w:pPr>
        <w:bidi w:val="0"/>
        <w:rPr>
          <w:rFonts w:hint="eastAsia" w:ascii="宋体" w:hAnsi="宋体" w:eastAsia="宋体" w:cs="宋体"/>
        </w:rPr>
      </w:pPr>
      <w:r>
        <w:rPr>
          <w:rFonts w:hint="eastAsia" w:ascii="宋体" w:hAnsi="宋体" w:eastAsia="宋体" w:cs="宋体"/>
        </w:rPr>
        <w:t>⑷确定</w:t>
      </w:r>
      <w:r>
        <w:rPr>
          <w:rFonts w:hint="eastAsia" w:ascii="宋体" w:hAnsi="宋体" w:cs="宋体"/>
          <w:lang w:val="en-US" w:eastAsia="zh-CN"/>
        </w:rPr>
        <w:t>向上级部门提供信息的人员。</w:t>
      </w:r>
    </w:p>
    <w:p w14:paraId="705E4820">
      <w:pPr>
        <w:bidi w:val="0"/>
        <w:rPr>
          <w:rFonts w:hint="eastAsia" w:ascii="宋体" w:hAnsi="宋体" w:eastAsia="宋体" w:cs="宋体"/>
        </w:rPr>
      </w:pPr>
      <w:r>
        <w:rPr>
          <w:rFonts w:hint="eastAsia" w:ascii="宋体" w:hAnsi="宋体" w:eastAsia="宋体" w:cs="宋体"/>
        </w:rPr>
        <w:t>接受总指挥命令后，各专业组接到命令后立即分头开始行动。各单位、各部门必须无条件地服从指挥部的命令，所有参加抢救的人员必须积极主动，服从指挥，遵守纪律，不得推诿扯皮。各单位、各部门负责人如有变动，由接替人履行职责。</w:t>
      </w:r>
    </w:p>
    <w:p w14:paraId="7279EB32">
      <w:pPr>
        <w:bidi w:val="0"/>
        <w:rPr>
          <w:rFonts w:hint="eastAsia" w:ascii="宋体" w:hAnsi="宋体" w:eastAsia="宋体" w:cs="宋体"/>
        </w:rPr>
      </w:pPr>
      <w:r>
        <w:rPr>
          <w:rFonts w:hint="eastAsia" w:ascii="宋体" w:hAnsi="宋体" w:eastAsia="宋体" w:cs="宋体"/>
        </w:rPr>
        <w:t>根据事态发展及处置情况，总指挥应适时召开后续应急会议。各专业组组织召开组内会议，落实组内工作任务，并及时将工作情况及决定事项向总指挥汇报。</w:t>
      </w:r>
    </w:p>
    <w:p w14:paraId="7B34B25F">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.3.2 信息上报</w:t>
      </w:r>
    </w:p>
    <w:p w14:paraId="4BAE10D7">
      <w:pPr>
        <w:bidi w:val="0"/>
        <w:rPr>
          <w:rFonts w:hint="eastAsia" w:ascii="宋体" w:hAnsi="宋体" w:eastAsia="宋体" w:cs="宋体"/>
          <w:lang w:val="en-US" w:eastAsia="zh-CN"/>
        </w:rPr>
      </w:pPr>
      <w:r>
        <w:rPr>
          <w:rFonts w:hint="eastAsia" w:ascii="宋体" w:hAnsi="宋体" w:eastAsia="宋体" w:cs="宋体"/>
        </w:rPr>
        <w:t>应急总指挥在获知事故信息后，应当于1小时内向</w:t>
      </w:r>
      <w:r>
        <w:rPr>
          <w:rFonts w:hint="eastAsia" w:ascii="宋体" w:hAnsi="宋体" w:eastAsia="宋体" w:cs="宋体"/>
          <w:lang w:val="en-US" w:eastAsia="zh-CN"/>
        </w:rPr>
        <w:t>山西宁武大运华盛能源集团有限公司</w:t>
      </w:r>
      <w:r>
        <w:rPr>
          <w:rFonts w:hint="eastAsia" w:ascii="宋体" w:hAnsi="宋体" w:eastAsia="宋体" w:cs="宋体"/>
        </w:rPr>
        <w:t>报告，同时向</w:t>
      </w:r>
      <w:r>
        <w:rPr>
          <w:rFonts w:hint="eastAsia" w:ascii="宋体" w:hAnsi="宋体" w:cs="宋体"/>
          <w:lang w:val="en-US" w:eastAsia="zh-CN"/>
        </w:rPr>
        <w:t>宁武县消防救援大队、</w:t>
      </w:r>
      <w:r>
        <w:rPr>
          <w:rFonts w:hint="eastAsia" w:ascii="宋体" w:hAnsi="宋体" w:eastAsia="宋体" w:cs="宋体"/>
        </w:rPr>
        <w:t>宁武县应急管理局、忻州市应急管理局、山西省应急管理厅</w:t>
      </w:r>
      <w:r>
        <w:rPr>
          <w:rFonts w:hint="eastAsia" w:ascii="宋体" w:hAnsi="宋体" w:eastAsia="宋体" w:cs="宋体"/>
          <w:lang w:eastAsia="zh-CN"/>
        </w:rPr>
        <w:t>、国家矿山安全监察局山西局</w:t>
      </w:r>
      <w:r>
        <w:rPr>
          <w:rFonts w:hint="eastAsia" w:ascii="宋体" w:hAnsi="宋体" w:eastAsia="宋体" w:cs="宋体"/>
        </w:rPr>
        <w:t>报告。</w:t>
      </w:r>
      <w:r>
        <w:rPr>
          <w:rFonts w:hint="eastAsia" w:ascii="宋体" w:hAnsi="宋体" w:eastAsia="宋体" w:cs="宋体"/>
          <w:lang w:val="en-US" w:eastAsia="zh-CN"/>
        </w:rPr>
        <w:t>发生重大灾害事故后30分钟内直报国家矿山安全监察局山西局。</w:t>
      </w:r>
    </w:p>
    <w:p w14:paraId="4BE969C6">
      <w:pPr>
        <w:bidi w:val="0"/>
        <w:rPr>
          <w:rFonts w:hint="eastAsia" w:ascii="宋体" w:hAnsi="宋体" w:eastAsia="宋体" w:cs="宋体"/>
        </w:rPr>
      </w:pPr>
      <w:r>
        <w:rPr>
          <w:rFonts w:hint="eastAsia" w:ascii="宋体" w:hAnsi="宋体" w:eastAsia="宋体" w:cs="宋体"/>
        </w:rPr>
        <w:t>报告包括以下内容：事故发生单位概况；事故发生的时间、地点以及事故现场情况；事故的简要经过；事故已经造成或可能造成的伤亡人数（包括下落不明的人数）和初步估计的直接经济损失；已经采取的措施。</w:t>
      </w:r>
    </w:p>
    <w:p w14:paraId="54E7F917">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 xml:space="preserve"> 资源协调</w:t>
      </w:r>
    </w:p>
    <w:p w14:paraId="392AA946">
      <w:pPr>
        <w:bidi w:val="0"/>
        <w:rPr>
          <w:rFonts w:hint="eastAsia" w:ascii="宋体" w:hAnsi="宋体" w:eastAsia="宋体" w:cs="宋体"/>
        </w:rPr>
      </w:pPr>
      <w:r>
        <w:rPr>
          <w:rFonts w:hint="eastAsia" w:ascii="宋体" w:hAnsi="宋体" w:eastAsia="宋体" w:cs="宋体"/>
        </w:rPr>
        <w:t>总指挥接到事故报告后，立即根据事故性质和事故严重程度进行资源调配。首先要掌握我公司现有抢险救援资源的实际情况，包括物资、人员、防护装备等，及时协调矿内有关科队调配资源。若存在物资不足，救援力量不够的情况，应立即向</w:t>
      </w:r>
      <w:r>
        <w:rPr>
          <w:rFonts w:hint="eastAsia" w:ascii="宋体" w:hAnsi="宋体" w:eastAsia="宋体" w:cs="宋体"/>
          <w:lang w:eastAsia="zh-CN"/>
        </w:rPr>
        <w:t>山西宁武大运华盛能源集团有限公司</w:t>
      </w:r>
      <w:r>
        <w:rPr>
          <w:rFonts w:hint="eastAsia" w:ascii="宋体" w:hAnsi="宋体" w:eastAsia="宋体" w:cs="宋体"/>
        </w:rPr>
        <w:t>、宁武县应急管理局、忻州市应急管理局及忻州市人民政府请求支援。</w:t>
      </w:r>
    </w:p>
    <w:p w14:paraId="0D51EB3F">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4</w:t>
      </w:r>
      <w:r>
        <w:rPr>
          <w:rFonts w:hint="eastAsia" w:ascii="宋体" w:hAnsi="宋体" w:eastAsia="宋体" w:cs="宋体"/>
          <w:b/>
          <w:bCs/>
        </w:rPr>
        <w:t xml:space="preserve"> 信息公开</w:t>
      </w:r>
    </w:p>
    <w:p w14:paraId="6545BB1F">
      <w:pPr>
        <w:bidi w:val="0"/>
        <w:rPr>
          <w:rFonts w:hint="default" w:ascii="宋体" w:hAnsi="宋体" w:eastAsia="宋体" w:cs="宋体"/>
          <w:lang w:val="en-US" w:eastAsia="zh-CN"/>
        </w:rPr>
      </w:pPr>
      <w:r>
        <w:rPr>
          <w:rFonts w:hint="eastAsia" w:ascii="宋体" w:hAnsi="宋体" w:cs="宋体"/>
          <w:lang w:val="en-US" w:eastAsia="zh-CN"/>
        </w:rPr>
        <w:t>应急办公室负责收集汇总事故信息，经总指挥批准后向宁武县政府负有新闻报道的部门如实提供，由县级以上负有新闻报道职责的部门统一对外发布。</w:t>
      </w:r>
    </w:p>
    <w:p w14:paraId="4FBA293E">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.3.</w:t>
      </w:r>
      <w:r>
        <w:rPr>
          <w:rFonts w:hint="eastAsia" w:ascii="宋体" w:hAnsi="宋体" w:eastAsia="宋体" w:cs="宋体"/>
          <w:b/>
          <w:bCs/>
          <w:lang w:val="en-US" w:eastAsia="zh-CN"/>
        </w:rPr>
        <w:t>5</w:t>
      </w:r>
      <w:r>
        <w:rPr>
          <w:rFonts w:hint="eastAsia" w:ascii="宋体" w:hAnsi="宋体" w:eastAsia="宋体" w:cs="宋体"/>
          <w:b/>
          <w:bCs/>
        </w:rPr>
        <w:t>后勤及财力保障</w:t>
      </w:r>
    </w:p>
    <w:p w14:paraId="425A546E">
      <w:pPr>
        <w:bidi w:val="0"/>
        <w:rPr>
          <w:rFonts w:hint="eastAsia" w:ascii="宋体" w:hAnsi="宋体" w:eastAsia="宋体" w:cs="宋体"/>
        </w:rPr>
      </w:pPr>
      <w:r>
        <w:rPr>
          <w:rFonts w:hint="eastAsia" w:ascii="宋体" w:hAnsi="宋体" w:eastAsia="宋体" w:cs="宋体"/>
        </w:rPr>
        <w:t>事故抢险过程中，后勤</w:t>
      </w:r>
      <w:r>
        <w:rPr>
          <w:rFonts w:hint="eastAsia" w:ascii="宋体" w:hAnsi="宋体" w:eastAsia="宋体" w:cs="宋体"/>
          <w:lang w:val="en-US" w:eastAsia="zh-CN"/>
        </w:rPr>
        <w:t>服务</w:t>
      </w:r>
      <w:r>
        <w:rPr>
          <w:rFonts w:hint="eastAsia" w:ascii="宋体" w:hAnsi="宋体" w:eastAsia="宋体" w:cs="宋体"/>
        </w:rPr>
        <w:t>组相关成员单位做好后勤保障。由公司财务</w:t>
      </w:r>
      <w:r>
        <w:rPr>
          <w:rFonts w:hint="eastAsia" w:ascii="宋体" w:hAnsi="宋体" w:eastAsia="宋体" w:cs="宋体"/>
          <w:lang w:val="en-US" w:eastAsia="zh-CN"/>
        </w:rPr>
        <w:t>科</w:t>
      </w:r>
      <w:r>
        <w:rPr>
          <w:rFonts w:hint="eastAsia" w:ascii="宋体" w:hAnsi="宋体" w:eastAsia="宋体" w:cs="宋体"/>
        </w:rPr>
        <w:t>为主，配合资金保障、设备物资供应应急工作小组相关成员单位，做好应急救援专项费用计划，保证应急管理运行和应急中各项活动的开支；保证在公司发生事故时有足够的应急救援资金，保证能够配备必要的应急物资和装备。</w:t>
      </w:r>
    </w:p>
    <w:p w14:paraId="66F4BA86">
      <w:pPr>
        <w:pStyle w:val="4"/>
        <w:bidi w:val="0"/>
        <w:rPr>
          <w:rFonts w:hint="eastAsia" w:ascii="宋体" w:hAnsi="宋体" w:eastAsia="宋体" w:cs="宋体"/>
          <w:lang w:val="en-US" w:eastAsia="zh-CN"/>
        </w:rPr>
      </w:pPr>
      <w:r>
        <w:rPr>
          <w:rFonts w:hint="eastAsia" w:ascii="宋体" w:hAnsi="宋体" w:eastAsia="宋体" w:cs="宋体"/>
          <w:lang w:val="en-US" w:eastAsia="zh-CN"/>
        </w:rPr>
        <w:t>处置措施</w:t>
      </w:r>
    </w:p>
    <w:p w14:paraId="66A23FD3">
      <w:pPr>
        <w:rPr>
          <w:rFonts w:hint="eastAsia" w:ascii="宋体" w:hAnsi="宋体" w:eastAsia="宋体" w:cs="宋体"/>
          <w:b/>
          <w:bCs/>
          <w:lang w:val="en-US" w:eastAsia="zh-CN"/>
        </w:rPr>
      </w:pPr>
      <w:r>
        <w:rPr>
          <w:rFonts w:hint="eastAsia" w:ascii="宋体" w:hAnsi="宋体" w:cs="宋体"/>
          <w:b/>
          <w:bCs/>
          <w:lang w:val="en-US" w:eastAsia="zh-CN"/>
        </w:rPr>
        <w:t>8</w:t>
      </w:r>
      <w:r>
        <w:rPr>
          <w:rFonts w:hint="eastAsia" w:ascii="宋体" w:hAnsi="宋体" w:eastAsia="宋体" w:cs="宋体"/>
          <w:b/>
          <w:bCs/>
          <w:lang w:val="en-US" w:eastAsia="zh-CN"/>
        </w:rPr>
        <w:t>.4.1 处置原则</w:t>
      </w:r>
    </w:p>
    <w:p w14:paraId="04DE1FF9">
      <w:pPr>
        <w:numPr>
          <w:ilvl w:val="0"/>
          <w:numId w:val="69"/>
        </w:numPr>
        <w:bidi w:val="0"/>
        <w:rPr>
          <w:rFonts w:hint="eastAsia" w:ascii="宋体" w:hAnsi="宋体" w:eastAsia="宋体" w:cs="宋体"/>
        </w:rPr>
      </w:pPr>
      <w:r>
        <w:rPr>
          <w:rFonts w:hint="eastAsia" w:ascii="宋体" w:hAnsi="宋体" w:eastAsia="宋体" w:cs="宋体"/>
        </w:rPr>
        <w:t>统一指挥原则</w:t>
      </w:r>
      <w:r>
        <w:rPr>
          <w:rFonts w:hint="eastAsia" w:ascii="宋体" w:hAnsi="宋体" w:cs="宋体"/>
          <w:lang w:eastAsia="zh-CN"/>
        </w:rPr>
        <w:t>；</w:t>
      </w:r>
    </w:p>
    <w:p w14:paraId="3F2CB774">
      <w:pPr>
        <w:numPr>
          <w:ilvl w:val="0"/>
          <w:numId w:val="69"/>
        </w:numPr>
        <w:bidi w:val="0"/>
        <w:rPr>
          <w:rFonts w:hint="eastAsia" w:ascii="宋体" w:hAnsi="宋体" w:eastAsia="宋体" w:cs="宋体"/>
        </w:rPr>
      </w:pPr>
      <w:r>
        <w:rPr>
          <w:rFonts w:hint="eastAsia" w:ascii="宋体" w:hAnsi="宋体" w:eastAsia="宋体" w:cs="宋体"/>
        </w:rPr>
        <w:t>救人优先原则</w:t>
      </w:r>
      <w:r>
        <w:rPr>
          <w:rFonts w:hint="eastAsia" w:ascii="宋体" w:hAnsi="宋体" w:cs="宋体"/>
          <w:lang w:eastAsia="zh-CN"/>
        </w:rPr>
        <w:t>；</w:t>
      </w:r>
      <w:r>
        <w:rPr>
          <w:rFonts w:hint="eastAsia" w:ascii="宋体" w:hAnsi="宋体" w:eastAsia="宋体" w:cs="宋体"/>
        </w:rPr>
        <w:t xml:space="preserve"> </w:t>
      </w:r>
    </w:p>
    <w:p w14:paraId="7F00E291">
      <w:pPr>
        <w:numPr>
          <w:ilvl w:val="0"/>
          <w:numId w:val="69"/>
        </w:numPr>
        <w:bidi w:val="0"/>
        <w:rPr>
          <w:rFonts w:hint="eastAsia" w:ascii="宋体" w:hAnsi="宋体" w:eastAsia="宋体" w:cs="宋体"/>
        </w:rPr>
      </w:pPr>
      <w:r>
        <w:rPr>
          <w:rFonts w:hint="eastAsia" w:ascii="宋体" w:hAnsi="宋体" w:eastAsia="宋体" w:cs="宋体"/>
        </w:rPr>
        <w:t>及时抢险原则</w:t>
      </w:r>
      <w:r>
        <w:rPr>
          <w:rFonts w:hint="eastAsia" w:ascii="宋体" w:hAnsi="宋体" w:cs="宋体"/>
          <w:lang w:eastAsia="zh-CN"/>
        </w:rPr>
        <w:t>；</w:t>
      </w:r>
      <w:r>
        <w:rPr>
          <w:rFonts w:hint="eastAsia" w:ascii="宋体" w:hAnsi="宋体" w:eastAsia="宋体" w:cs="宋体"/>
        </w:rPr>
        <w:t xml:space="preserve">  </w:t>
      </w:r>
    </w:p>
    <w:p w14:paraId="5DE10642">
      <w:pPr>
        <w:numPr>
          <w:ilvl w:val="0"/>
          <w:numId w:val="69"/>
        </w:numPr>
        <w:bidi w:val="0"/>
        <w:rPr>
          <w:rFonts w:hint="eastAsia" w:ascii="宋体" w:hAnsi="宋体" w:eastAsia="宋体" w:cs="宋体"/>
        </w:rPr>
      </w:pPr>
      <w:r>
        <w:rPr>
          <w:rFonts w:hint="eastAsia" w:ascii="宋体" w:hAnsi="宋体" w:eastAsia="宋体" w:cs="宋体"/>
        </w:rPr>
        <w:t>分级处置原则</w:t>
      </w:r>
      <w:r>
        <w:rPr>
          <w:rFonts w:hint="eastAsia" w:ascii="宋体" w:hAnsi="宋体" w:cs="宋体"/>
          <w:lang w:eastAsia="zh-CN"/>
        </w:rPr>
        <w:t>；</w:t>
      </w:r>
      <w:r>
        <w:rPr>
          <w:rFonts w:hint="eastAsia" w:ascii="宋体" w:hAnsi="宋体" w:eastAsia="宋体" w:cs="宋体"/>
        </w:rPr>
        <w:t xml:space="preserve">  </w:t>
      </w:r>
    </w:p>
    <w:p w14:paraId="2D748E1A">
      <w:pPr>
        <w:numPr>
          <w:ilvl w:val="0"/>
          <w:numId w:val="69"/>
        </w:numPr>
        <w:bidi w:val="0"/>
        <w:rPr>
          <w:rFonts w:hint="eastAsia" w:ascii="宋体" w:hAnsi="宋体" w:eastAsia="宋体" w:cs="宋体"/>
        </w:rPr>
      </w:pPr>
      <w:r>
        <w:rPr>
          <w:rFonts w:hint="eastAsia" w:ascii="宋体" w:hAnsi="宋体" w:eastAsia="宋体" w:cs="宋体"/>
        </w:rPr>
        <w:t>妥善处理善后原则</w:t>
      </w:r>
      <w:r>
        <w:rPr>
          <w:rFonts w:hint="eastAsia" w:ascii="宋体" w:hAnsi="宋体" w:eastAsia="宋体" w:cs="宋体"/>
          <w:lang w:eastAsia="zh-CN"/>
        </w:rPr>
        <w:t>。</w:t>
      </w:r>
    </w:p>
    <w:p w14:paraId="56A7C4D7">
      <w:pPr>
        <w:bidi w:val="0"/>
        <w:rPr>
          <w:rFonts w:hint="eastAsia" w:ascii="宋体" w:hAnsi="宋体" w:eastAsia="宋体" w:cs="宋体"/>
          <w:b/>
          <w:bCs/>
          <w:lang w:val="en-US" w:eastAsia="zh-CN"/>
        </w:rPr>
      </w:pPr>
      <w:r>
        <w:rPr>
          <w:rFonts w:hint="eastAsia" w:ascii="宋体" w:hAnsi="宋体" w:cs="宋体"/>
          <w:b/>
          <w:bCs/>
          <w:lang w:val="en-US" w:eastAsia="zh-CN"/>
        </w:rPr>
        <w:t>8</w:t>
      </w:r>
      <w:r>
        <w:rPr>
          <w:rFonts w:hint="eastAsia" w:ascii="宋体" w:hAnsi="宋体" w:eastAsia="宋体" w:cs="宋体"/>
          <w:b/>
          <w:bCs/>
          <w:lang w:val="en-US" w:eastAsia="zh-CN"/>
        </w:rPr>
        <w:t>.4.2 处置措施</w:t>
      </w:r>
    </w:p>
    <w:p w14:paraId="6C8C934A">
      <w:pPr>
        <w:numPr>
          <w:ilvl w:val="0"/>
          <w:numId w:val="70"/>
        </w:numPr>
        <w:bidi w:val="0"/>
        <w:ind w:left="5" w:leftChars="0"/>
        <w:rPr>
          <w:rFonts w:hint="eastAsia" w:ascii="宋体" w:hAnsi="宋体" w:eastAsia="宋体" w:cs="宋体"/>
          <w:b/>
          <w:bCs/>
        </w:rPr>
      </w:pPr>
      <w:r>
        <w:rPr>
          <w:rFonts w:hint="eastAsia" w:ascii="宋体" w:hAnsi="宋体" w:eastAsia="宋体" w:cs="宋体"/>
          <w:b/>
          <w:bCs/>
        </w:rPr>
        <w:t>一般火灾事故现场处置措施</w:t>
      </w:r>
    </w:p>
    <w:p w14:paraId="19577857">
      <w:pPr>
        <w:numPr>
          <w:ilvl w:val="0"/>
          <w:numId w:val="71"/>
        </w:numPr>
        <w:bidi w:val="0"/>
        <w:rPr>
          <w:rFonts w:hint="eastAsia" w:ascii="宋体" w:hAnsi="宋体" w:eastAsia="宋体" w:cs="宋体"/>
        </w:rPr>
      </w:pPr>
      <w:r>
        <w:rPr>
          <w:rFonts w:hint="eastAsia" w:ascii="宋体" w:hAnsi="宋体" w:eastAsia="宋体" w:cs="宋体"/>
        </w:rPr>
        <w:t>首先应切断电源，并针对不同的起火原因采取不同的措施控制火势发展，包括移开易燃易爆物品。并注意与失火点保持安全距离，防止触电或烧伤。</w:t>
      </w:r>
    </w:p>
    <w:p w14:paraId="62377787">
      <w:pPr>
        <w:numPr>
          <w:ilvl w:val="0"/>
          <w:numId w:val="71"/>
        </w:numPr>
        <w:bidi w:val="0"/>
        <w:rPr>
          <w:rFonts w:hint="eastAsia" w:ascii="宋体" w:hAnsi="宋体" w:eastAsia="宋体" w:cs="宋体"/>
        </w:rPr>
      </w:pPr>
      <w:r>
        <w:rPr>
          <w:rFonts w:hint="eastAsia" w:ascii="宋体" w:hAnsi="宋体" w:eastAsia="宋体" w:cs="宋体"/>
        </w:rPr>
        <w:t>灭火优先使用干粉灭火器。对于非电、油类物质引发的火灾可使用水及其他阻燃物品投入灭火。</w:t>
      </w:r>
    </w:p>
    <w:p w14:paraId="7448F9EB">
      <w:pPr>
        <w:numPr>
          <w:ilvl w:val="0"/>
          <w:numId w:val="71"/>
        </w:numPr>
        <w:bidi w:val="0"/>
        <w:rPr>
          <w:rFonts w:hint="eastAsia" w:ascii="宋体" w:hAnsi="宋体" w:eastAsia="宋体" w:cs="宋体"/>
        </w:rPr>
      </w:pPr>
      <w:r>
        <w:rPr>
          <w:rFonts w:hint="eastAsia" w:ascii="宋体" w:hAnsi="宋体" w:eastAsia="宋体" w:cs="宋体"/>
        </w:rPr>
        <w:t>抢救伤员：迅速集结人员和器材，抢救火灾事故</w:t>
      </w:r>
      <w:r>
        <w:rPr>
          <w:rFonts w:hint="eastAsia" w:ascii="宋体" w:hAnsi="宋体" w:eastAsia="宋体" w:cs="宋体"/>
          <w:lang w:eastAsia="zh-CN"/>
        </w:rPr>
        <w:t>受伤</w:t>
      </w:r>
      <w:r>
        <w:rPr>
          <w:rFonts w:hint="eastAsia" w:ascii="宋体" w:hAnsi="宋体" w:eastAsia="宋体" w:cs="宋体"/>
        </w:rPr>
        <w:t>人员，对需要救治的伤病员组织现场抢救，并帮助其迅速脱离危险环境。在急救过程中，遇有威胁人身安全情况时，应首先确保人身安全。</w:t>
      </w:r>
    </w:p>
    <w:p w14:paraId="457C0778">
      <w:pPr>
        <w:numPr>
          <w:ilvl w:val="0"/>
          <w:numId w:val="71"/>
        </w:numPr>
        <w:bidi w:val="0"/>
        <w:rPr>
          <w:rFonts w:hint="eastAsia" w:ascii="宋体" w:hAnsi="宋体" w:eastAsia="宋体" w:cs="宋体"/>
        </w:rPr>
      </w:pPr>
      <w:r>
        <w:rPr>
          <w:rFonts w:hint="eastAsia" w:ascii="宋体" w:hAnsi="宋体" w:eastAsia="宋体" w:cs="宋体"/>
        </w:rPr>
        <w:t>应急疏散：应利用扩音喇叭，说明起火部位，疏散路线。</w:t>
      </w:r>
    </w:p>
    <w:p w14:paraId="70C058C3">
      <w:pPr>
        <w:numPr>
          <w:ilvl w:val="0"/>
          <w:numId w:val="71"/>
        </w:numPr>
        <w:bidi w:val="0"/>
        <w:rPr>
          <w:rFonts w:hint="eastAsia" w:ascii="宋体" w:hAnsi="宋体" w:eastAsia="宋体" w:cs="宋体"/>
        </w:rPr>
      </w:pPr>
      <w:r>
        <w:rPr>
          <w:rFonts w:hint="eastAsia" w:ascii="宋体" w:hAnsi="宋体" w:eastAsia="宋体" w:cs="宋体"/>
        </w:rPr>
        <w:t>应急避险和人员防护：为了避免造成更多的人员伤害，在积极采取抢救措施的同时，采取自身和他人的安全避险措施，配备相应的人员防护装备，防止次生事故发生。</w:t>
      </w:r>
    </w:p>
    <w:p w14:paraId="3E2D11CB">
      <w:pPr>
        <w:numPr>
          <w:ilvl w:val="0"/>
          <w:numId w:val="71"/>
        </w:numPr>
        <w:bidi w:val="0"/>
        <w:rPr>
          <w:rFonts w:hint="eastAsia" w:ascii="宋体" w:hAnsi="宋体" w:eastAsia="宋体" w:cs="宋体"/>
        </w:rPr>
      </w:pPr>
      <w:r>
        <w:rPr>
          <w:rFonts w:hint="eastAsia" w:ascii="宋体" w:hAnsi="宋体" w:eastAsia="宋体" w:cs="宋体"/>
        </w:rPr>
        <w:t>事件发生必须保护现场，针对突发事件可能造成的危害，封闭、隔离或者限制使用有关场所，中止可能导致危害扩大的行为和活动；整理事故相关资料和图纸等，为领导决策提供基础资料。</w:t>
      </w:r>
    </w:p>
    <w:p w14:paraId="3375C691">
      <w:pPr>
        <w:numPr>
          <w:ilvl w:val="0"/>
          <w:numId w:val="70"/>
        </w:numPr>
        <w:bidi w:val="0"/>
        <w:rPr>
          <w:rFonts w:hint="eastAsia" w:ascii="宋体" w:hAnsi="宋体" w:eastAsia="宋体" w:cs="宋体"/>
          <w:b/>
          <w:bCs/>
        </w:rPr>
      </w:pPr>
      <w:r>
        <w:rPr>
          <w:rFonts w:hint="eastAsia" w:ascii="宋体" w:hAnsi="宋体" w:eastAsia="宋体" w:cs="宋体"/>
          <w:b/>
          <w:bCs/>
        </w:rPr>
        <w:t>电气火灾事故应急处置措施</w:t>
      </w:r>
    </w:p>
    <w:p w14:paraId="07C76509">
      <w:pPr>
        <w:numPr>
          <w:ilvl w:val="0"/>
          <w:numId w:val="72"/>
        </w:numPr>
        <w:bidi w:val="0"/>
        <w:rPr>
          <w:rFonts w:hint="eastAsia" w:ascii="宋体" w:hAnsi="宋体" w:eastAsia="宋体" w:cs="宋体"/>
        </w:rPr>
      </w:pPr>
      <w:r>
        <w:rPr>
          <w:rFonts w:hint="eastAsia" w:ascii="宋体" w:hAnsi="宋体" w:eastAsia="宋体" w:cs="宋体"/>
        </w:rPr>
        <w:t>电气设备发生火灾后，迅速切断电源，以免事态扩大，切断电源时应戴绝缘手套，使用有绝缘柄的工具。</w:t>
      </w:r>
    </w:p>
    <w:p w14:paraId="2A1F9760">
      <w:pPr>
        <w:numPr>
          <w:ilvl w:val="0"/>
          <w:numId w:val="72"/>
        </w:numPr>
        <w:bidi w:val="0"/>
        <w:rPr>
          <w:rFonts w:hint="eastAsia" w:ascii="宋体" w:hAnsi="宋体" w:eastAsia="宋体" w:cs="宋体"/>
        </w:rPr>
      </w:pPr>
      <w:r>
        <w:rPr>
          <w:rFonts w:hint="eastAsia" w:ascii="宋体" w:hAnsi="宋体" w:eastAsia="宋体" w:cs="宋体"/>
        </w:rPr>
        <w:t>当电源线因</w:t>
      </w:r>
      <w:r>
        <w:rPr>
          <w:rFonts w:hint="eastAsia" w:ascii="宋体" w:hAnsi="宋体" w:eastAsia="宋体" w:cs="宋体"/>
          <w:lang w:eastAsia="zh-CN"/>
        </w:rPr>
        <w:t>其他</w:t>
      </w:r>
      <w:r>
        <w:rPr>
          <w:rFonts w:hint="eastAsia" w:ascii="宋体" w:hAnsi="宋体" w:eastAsia="宋体" w:cs="宋体"/>
        </w:rPr>
        <w:t>原因不能及时切断时，一方面派人去供电端拉闸，一方面灭火，人体的各部位与带电体应保持一定距离。</w:t>
      </w:r>
    </w:p>
    <w:p w14:paraId="1B6BEF51">
      <w:pPr>
        <w:numPr>
          <w:ilvl w:val="0"/>
          <w:numId w:val="72"/>
        </w:numPr>
        <w:bidi w:val="0"/>
        <w:rPr>
          <w:rFonts w:hint="eastAsia" w:ascii="宋体" w:hAnsi="宋体" w:eastAsia="宋体" w:cs="宋体"/>
        </w:rPr>
      </w:pPr>
      <w:r>
        <w:rPr>
          <w:rFonts w:hint="eastAsia" w:ascii="宋体" w:hAnsi="宋体" w:eastAsia="宋体" w:cs="宋体"/>
        </w:rPr>
        <w:t>火灾发生初期，现场工作人员应在保证自身安全的前提下立即采取措施全力扑救，避免造成人身触电和短路爆炸等衍生事故。</w:t>
      </w:r>
    </w:p>
    <w:p w14:paraId="4390A40F">
      <w:pPr>
        <w:numPr>
          <w:ilvl w:val="0"/>
          <w:numId w:val="72"/>
        </w:numPr>
        <w:bidi w:val="0"/>
        <w:rPr>
          <w:rFonts w:hint="eastAsia" w:ascii="宋体" w:hAnsi="宋体" w:eastAsia="宋体" w:cs="宋体"/>
        </w:rPr>
      </w:pPr>
      <w:r>
        <w:rPr>
          <w:rFonts w:hint="eastAsia" w:ascii="宋体" w:hAnsi="宋体" w:eastAsia="宋体" w:cs="宋体"/>
        </w:rPr>
        <w:t>扑灭电气火灾时使用干粉灭火器、二氧化碳灭火器等。</w:t>
      </w:r>
    </w:p>
    <w:p w14:paraId="7C981159">
      <w:pPr>
        <w:numPr>
          <w:ilvl w:val="0"/>
          <w:numId w:val="72"/>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当现场灭火条件不具备或灭火无效时，应在自救的同时拨打“119”，请求社会专业灭火机构救援。报告时要说明出事单位、地点、电话、事态现状与报警人姓名，并派相应的工作人员在路口等候接应。</w:t>
      </w:r>
    </w:p>
    <w:p w14:paraId="3C467E2C">
      <w:pPr>
        <w:numPr>
          <w:ilvl w:val="0"/>
          <w:numId w:val="72"/>
        </w:numPr>
        <w:bidi w:val="0"/>
        <w:rPr>
          <w:rFonts w:hint="eastAsia" w:ascii="宋体" w:hAnsi="宋体" w:eastAsia="宋体" w:cs="宋体"/>
        </w:rPr>
      </w:pPr>
      <w:r>
        <w:rPr>
          <w:rFonts w:hint="eastAsia" w:ascii="宋体" w:hAnsi="宋体" w:eastAsia="宋体" w:cs="宋体"/>
        </w:rPr>
        <w:t>在专业消防机构到达现场前，应做好相应火情控制工作。消防机构到达现场后统一由消防队指挥，其他人员密切配合，协同作战。</w:t>
      </w:r>
    </w:p>
    <w:p w14:paraId="2A849566">
      <w:pPr>
        <w:numPr>
          <w:ilvl w:val="0"/>
          <w:numId w:val="70"/>
        </w:numPr>
        <w:bidi w:val="0"/>
        <w:rPr>
          <w:rFonts w:hint="eastAsia" w:ascii="宋体" w:hAnsi="宋体" w:eastAsia="宋体" w:cs="宋体"/>
          <w:b/>
          <w:bCs/>
        </w:rPr>
      </w:pPr>
      <w:r>
        <w:rPr>
          <w:rFonts w:hint="eastAsia" w:ascii="宋体" w:hAnsi="宋体" w:eastAsia="宋体" w:cs="宋体"/>
          <w:b/>
          <w:bCs/>
          <w:lang w:val="en-US" w:eastAsia="zh-CN"/>
        </w:rPr>
        <w:t>LNG</w:t>
      </w:r>
      <w:r>
        <w:rPr>
          <w:rFonts w:hint="eastAsia" w:ascii="宋体" w:hAnsi="宋体" w:eastAsia="宋体" w:cs="宋体"/>
          <w:b/>
          <w:bCs/>
        </w:rPr>
        <w:t>火灾事故处置措施</w:t>
      </w:r>
    </w:p>
    <w:p w14:paraId="73D54384">
      <w:pPr>
        <w:numPr>
          <w:ilvl w:val="0"/>
          <w:numId w:val="73"/>
        </w:numPr>
        <w:bidi w:val="0"/>
        <w:rPr>
          <w:rFonts w:hint="eastAsia" w:ascii="宋体" w:hAnsi="宋体" w:eastAsia="宋体" w:cs="宋体"/>
        </w:rPr>
      </w:pPr>
      <w:r>
        <w:rPr>
          <w:rFonts w:hint="eastAsia" w:ascii="宋体" w:hAnsi="宋体" w:eastAsia="宋体" w:cs="宋体"/>
        </w:rPr>
        <w:t>消除火源与初期灭火</w:t>
      </w:r>
      <w:r>
        <w:rPr>
          <w:rFonts w:hint="eastAsia" w:ascii="宋体" w:hAnsi="宋体" w:eastAsia="宋体" w:cs="宋体"/>
          <w:lang w:eastAsia="zh-CN"/>
        </w:rPr>
        <w:t>。</w:t>
      </w:r>
      <w:r>
        <w:rPr>
          <w:rFonts w:hint="eastAsia" w:ascii="宋体" w:hAnsi="宋体" w:eastAsia="宋体" w:cs="宋体"/>
        </w:rPr>
        <w:t>泄漏未着火时，检查泄漏点周围有否明火或产生静电的可能，消除火源；若已着火，利用就近的灭火器材进行灭火。</w:t>
      </w:r>
    </w:p>
    <w:p w14:paraId="417FCA36">
      <w:pPr>
        <w:numPr>
          <w:ilvl w:val="0"/>
          <w:numId w:val="73"/>
        </w:numPr>
        <w:bidi w:val="0"/>
        <w:rPr>
          <w:rFonts w:hint="eastAsia" w:ascii="宋体" w:hAnsi="宋体" w:eastAsia="宋体" w:cs="宋体"/>
        </w:rPr>
      </w:pPr>
      <w:r>
        <w:rPr>
          <w:rFonts w:hint="eastAsia" w:ascii="宋体" w:hAnsi="宋体" w:eastAsia="宋体" w:cs="宋体"/>
        </w:rPr>
        <w:t>抢险操作</w:t>
      </w:r>
      <w:r>
        <w:rPr>
          <w:rFonts w:hint="eastAsia" w:ascii="宋体" w:hAnsi="宋体" w:eastAsia="宋体" w:cs="宋体"/>
          <w:lang w:eastAsia="zh-CN"/>
        </w:rPr>
        <w:t>。</w:t>
      </w:r>
      <w:r>
        <w:rPr>
          <w:rFonts w:hint="eastAsia" w:ascii="宋体" w:hAnsi="宋体" w:eastAsia="宋体" w:cs="宋体"/>
        </w:rPr>
        <w:t>关闭泄漏部位上下游阀门，以截断气源，必要时打开手动排空阀放空。</w:t>
      </w:r>
    </w:p>
    <w:p w14:paraId="712E2872">
      <w:pPr>
        <w:numPr>
          <w:ilvl w:val="0"/>
          <w:numId w:val="73"/>
        </w:numPr>
        <w:bidi w:val="0"/>
        <w:rPr>
          <w:rFonts w:hint="eastAsia" w:ascii="宋体" w:hAnsi="宋体" w:eastAsia="宋体" w:cs="宋体"/>
        </w:rPr>
      </w:pPr>
      <w:r>
        <w:rPr>
          <w:rFonts w:hint="eastAsia" w:ascii="宋体" w:hAnsi="宋体" w:eastAsia="宋体" w:cs="宋体"/>
        </w:rPr>
        <w:t>抢修作业</w:t>
      </w:r>
      <w:r>
        <w:rPr>
          <w:rFonts w:hint="eastAsia" w:ascii="宋体" w:hAnsi="宋体" w:eastAsia="宋体" w:cs="宋体"/>
          <w:lang w:eastAsia="zh-CN"/>
        </w:rPr>
        <w:t>。</w:t>
      </w:r>
      <w:r>
        <w:rPr>
          <w:rFonts w:hint="eastAsia" w:ascii="宋体" w:hAnsi="宋体" w:eastAsia="宋体" w:cs="宋体"/>
        </w:rPr>
        <w:t>待现场满足作业条件，由抢修人员排除故障，更换或维修管段或设施。对气压不大的漏气火灾，可采取堵漏灭火方式，用湿麻袋、湿布、毡或黏土等封住着火口，隔绝空气，使火熄灭。</w:t>
      </w:r>
    </w:p>
    <w:p w14:paraId="2B514179">
      <w:pPr>
        <w:numPr>
          <w:ilvl w:val="0"/>
          <w:numId w:val="70"/>
        </w:numPr>
        <w:bidi w:val="0"/>
        <w:rPr>
          <w:rFonts w:hint="eastAsia" w:ascii="宋体" w:hAnsi="宋体" w:eastAsia="宋体" w:cs="宋体"/>
          <w:b/>
          <w:bCs/>
        </w:rPr>
      </w:pPr>
      <w:r>
        <w:rPr>
          <w:rFonts w:hint="eastAsia" w:ascii="宋体" w:hAnsi="宋体" w:eastAsia="宋体" w:cs="宋体"/>
          <w:b/>
          <w:bCs/>
        </w:rPr>
        <w:t>办公楼火灾事故处置措施</w:t>
      </w:r>
    </w:p>
    <w:p w14:paraId="244599D0">
      <w:pPr>
        <w:numPr>
          <w:ilvl w:val="0"/>
          <w:numId w:val="74"/>
        </w:numPr>
        <w:bidi w:val="0"/>
        <w:rPr>
          <w:rFonts w:hint="eastAsia" w:ascii="宋体" w:hAnsi="宋体" w:eastAsia="宋体" w:cs="宋体"/>
        </w:rPr>
      </w:pPr>
      <w:r>
        <w:rPr>
          <w:rFonts w:hint="eastAsia" w:ascii="宋体" w:hAnsi="宋体" w:eastAsia="宋体" w:cs="宋体"/>
        </w:rPr>
        <w:t>迅速检查安全出口是否处于正常状态，并组织无关人员撤离。</w:t>
      </w:r>
    </w:p>
    <w:p w14:paraId="5E0B399D">
      <w:pPr>
        <w:numPr>
          <w:ilvl w:val="0"/>
          <w:numId w:val="74"/>
        </w:numPr>
        <w:bidi w:val="0"/>
        <w:rPr>
          <w:rFonts w:hint="eastAsia" w:ascii="宋体" w:hAnsi="宋体" w:eastAsia="宋体" w:cs="宋体"/>
        </w:rPr>
      </w:pPr>
      <w:r>
        <w:rPr>
          <w:rFonts w:hint="eastAsia" w:ascii="宋体" w:hAnsi="宋体" w:eastAsia="宋体" w:cs="宋体"/>
        </w:rPr>
        <w:t>抢险救灾人员立即通知电工切断总电源，并用干粉灭火器进行灭火，或采取移去着火源、用湿布盖住着火源等方法灭火。</w:t>
      </w:r>
    </w:p>
    <w:p w14:paraId="2F773CA3">
      <w:pPr>
        <w:numPr>
          <w:ilvl w:val="0"/>
          <w:numId w:val="74"/>
        </w:numPr>
        <w:bidi w:val="0"/>
        <w:rPr>
          <w:rFonts w:hint="eastAsia" w:ascii="宋体" w:hAnsi="宋体" w:eastAsia="宋体" w:cs="宋体"/>
        </w:rPr>
      </w:pPr>
      <w:r>
        <w:rPr>
          <w:rFonts w:hint="eastAsia" w:ascii="宋体" w:hAnsi="宋体" w:eastAsia="宋体" w:cs="宋体"/>
        </w:rPr>
        <w:t>严密注视火场情况，如果事态恶化，立即组织相关救援人员撤离。</w:t>
      </w:r>
    </w:p>
    <w:p w14:paraId="6BDF4E83">
      <w:pPr>
        <w:numPr>
          <w:ilvl w:val="0"/>
          <w:numId w:val="74"/>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当现场灭火条件不具备或灭火无效时，应在自救的同时拨打“119”，请求社会专业灭火机构救援。公司人员在专业消防机构到达现场前，应做好相应火情控制工作</w:t>
      </w:r>
      <w:r>
        <w:rPr>
          <w:rFonts w:hint="eastAsia" w:ascii="宋体" w:hAnsi="宋体" w:eastAsia="宋体" w:cs="宋体"/>
          <w:lang w:eastAsia="zh-CN"/>
        </w:rPr>
        <w:t>。</w:t>
      </w:r>
    </w:p>
    <w:p w14:paraId="21BA4D68">
      <w:pPr>
        <w:numPr>
          <w:ilvl w:val="0"/>
          <w:numId w:val="74"/>
        </w:numPr>
        <w:bidi w:val="0"/>
        <w:rPr>
          <w:rFonts w:hint="eastAsia" w:ascii="宋体" w:hAnsi="宋体" w:eastAsia="宋体" w:cs="宋体"/>
        </w:rPr>
      </w:pPr>
      <w:r>
        <w:rPr>
          <w:rFonts w:hint="eastAsia" w:ascii="宋体" w:hAnsi="宋体" w:eastAsia="宋体" w:cs="宋体"/>
        </w:rPr>
        <w:t>在紧急疏散过程中如果烟雾较大，抢救人员及被救人员需用湿手巾捂住面部，按照应急指示灯的指示方向，尽快撤到安全地带</w:t>
      </w:r>
      <w:r>
        <w:rPr>
          <w:rFonts w:hint="eastAsia" w:ascii="宋体" w:hAnsi="宋体" w:eastAsia="宋体" w:cs="宋体"/>
          <w:lang w:eastAsia="zh-CN"/>
        </w:rPr>
        <w:t>。</w:t>
      </w:r>
    </w:p>
    <w:p w14:paraId="120D3E31">
      <w:pPr>
        <w:numPr>
          <w:ilvl w:val="0"/>
          <w:numId w:val="74"/>
        </w:numPr>
        <w:bidi w:val="0"/>
        <w:rPr>
          <w:rFonts w:hint="eastAsia" w:ascii="宋体" w:hAnsi="宋体" w:eastAsia="宋体" w:cs="宋体"/>
        </w:rPr>
      </w:pPr>
      <w:r>
        <w:rPr>
          <w:rFonts w:hint="eastAsia" w:ascii="宋体" w:hAnsi="宋体" w:eastAsia="宋体" w:cs="宋体"/>
        </w:rPr>
        <w:t>火场内应关闭火场区域的门窗，以防火势扩大。</w:t>
      </w:r>
    </w:p>
    <w:p w14:paraId="28761B92">
      <w:pPr>
        <w:numPr>
          <w:ilvl w:val="0"/>
          <w:numId w:val="74"/>
        </w:numPr>
        <w:bidi w:val="0"/>
        <w:rPr>
          <w:rFonts w:hint="eastAsia" w:ascii="宋体" w:hAnsi="宋体" w:eastAsia="宋体" w:cs="宋体"/>
        </w:rPr>
      </w:pPr>
      <w:r>
        <w:rPr>
          <w:rFonts w:hint="eastAsia" w:ascii="宋体" w:hAnsi="宋体" w:eastAsia="宋体" w:cs="宋体"/>
        </w:rPr>
        <w:t>疏散办公楼内人员，在有可能的情况下，人员撤离时应携带重要文件、资金等物品，做到人员只出不进，确保楼内人员全部安全撤离。</w:t>
      </w:r>
    </w:p>
    <w:p w14:paraId="0D5C3A98">
      <w:pPr>
        <w:numPr>
          <w:ilvl w:val="0"/>
          <w:numId w:val="70"/>
        </w:numPr>
        <w:bidi w:val="0"/>
        <w:rPr>
          <w:rFonts w:hint="eastAsia" w:ascii="宋体" w:hAnsi="宋体" w:eastAsia="宋体" w:cs="宋体"/>
          <w:b/>
          <w:bCs/>
        </w:rPr>
      </w:pPr>
      <w:r>
        <w:rPr>
          <w:rFonts w:hint="eastAsia" w:ascii="宋体" w:hAnsi="宋体" w:eastAsia="宋体" w:cs="宋体"/>
          <w:b/>
          <w:bCs/>
        </w:rPr>
        <w:t>烧伤、烫伤急救措施</w:t>
      </w:r>
    </w:p>
    <w:p w14:paraId="6D3E7F64">
      <w:pPr>
        <w:numPr>
          <w:ilvl w:val="0"/>
          <w:numId w:val="75"/>
        </w:numPr>
        <w:bidi w:val="0"/>
        <w:rPr>
          <w:rFonts w:hint="eastAsia" w:ascii="宋体" w:hAnsi="宋体" w:eastAsia="宋体" w:cs="宋体"/>
        </w:rPr>
      </w:pPr>
      <w:r>
        <w:rPr>
          <w:rFonts w:hint="eastAsia" w:ascii="宋体" w:hAnsi="宋体" w:eastAsia="宋体" w:cs="宋体"/>
        </w:rPr>
        <w:t>火焰烧伤时，应就地滚动，切忌奔跑、呼喊、以手扑火，尽量缩短烧伤时间，以免引起头面部、呼吸道和手部烧伤。</w:t>
      </w:r>
    </w:p>
    <w:p w14:paraId="265C07CE">
      <w:pPr>
        <w:numPr>
          <w:ilvl w:val="0"/>
          <w:numId w:val="75"/>
        </w:numPr>
        <w:bidi w:val="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14:paraId="21E0218F">
      <w:pPr>
        <w:numPr>
          <w:ilvl w:val="0"/>
          <w:numId w:val="75"/>
        </w:numPr>
        <w:bidi w:val="0"/>
        <w:rPr>
          <w:rFonts w:hint="eastAsia" w:ascii="宋体" w:hAnsi="宋体" w:eastAsia="宋体" w:cs="宋体"/>
        </w:rPr>
      </w:pPr>
      <w:r>
        <w:rPr>
          <w:rFonts w:hint="eastAsia" w:ascii="宋体" w:hAnsi="宋体" w:eastAsia="宋体" w:cs="宋体"/>
        </w:rPr>
        <w:t>四肢烧伤时，先用清洁冷水冲洗，然后用清洁布片、消毒纱布覆盖。</w:t>
      </w:r>
    </w:p>
    <w:p w14:paraId="451E3417">
      <w:pPr>
        <w:numPr>
          <w:ilvl w:val="0"/>
          <w:numId w:val="75"/>
        </w:numPr>
        <w:bidi w:val="0"/>
        <w:rPr>
          <w:rFonts w:hint="eastAsia" w:ascii="宋体" w:hAnsi="宋体" w:eastAsia="宋体" w:cs="宋体"/>
          <w:lang w:val="zh-CN"/>
        </w:rPr>
      </w:pPr>
      <w:r>
        <w:rPr>
          <w:rFonts w:hint="eastAsia" w:ascii="宋体" w:hAnsi="宋体" w:eastAsia="宋体" w:cs="宋体"/>
        </w:rPr>
        <w:t>对爆炸冲击波烧伤的伤员要注意有无脑颅损伤、腹腔损伤和呼吸道损伤等。</w:t>
      </w:r>
    </w:p>
    <w:p w14:paraId="0381A118">
      <w:pPr>
        <w:numPr>
          <w:ilvl w:val="0"/>
          <w:numId w:val="75"/>
        </w:numPr>
        <w:bidi w:val="0"/>
        <w:rPr>
          <w:rFonts w:hint="eastAsia" w:ascii="宋体" w:hAnsi="宋体" w:eastAsia="宋体" w:cs="宋体"/>
          <w:lang w:val="zh-CN"/>
        </w:rPr>
      </w:pPr>
      <w:r>
        <w:rPr>
          <w:rFonts w:hint="eastAsia" w:ascii="宋体" w:hAnsi="宋体" w:eastAsia="宋体" w:cs="宋体"/>
        </w:rPr>
        <w:t>在现场简单救治的同时，与专业医疗机构衔接，确保受伤人员的及时、专业救治。</w:t>
      </w:r>
    </w:p>
    <w:p w14:paraId="237E63AE">
      <w:pPr>
        <w:pStyle w:val="4"/>
        <w:bidi w:val="0"/>
        <w:rPr>
          <w:rFonts w:hint="eastAsia" w:ascii="宋体" w:hAnsi="宋体" w:eastAsia="宋体" w:cs="宋体"/>
          <w:lang w:val="en-US" w:eastAsia="zh-CN"/>
        </w:rPr>
      </w:pPr>
      <w:r>
        <w:rPr>
          <w:rFonts w:hint="eastAsia" w:ascii="宋体" w:hAnsi="宋体" w:eastAsia="宋体" w:cs="宋体"/>
          <w:lang w:val="en-US" w:eastAsia="zh-CN"/>
        </w:rPr>
        <w:t>应急保障</w:t>
      </w:r>
    </w:p>
    <w:p w14:paraId="1F6B6724">
      <w:pPr>
        <w:numPr>
          <w:ilvl w:val="0"/>
          <w:numId w:val="76"/>
        </w:numPr>
        <w:bidi w:val="0"/>
        <w:rPr>
          <w:rFonts w:hint="eastAsia" w:ascii="宋体" w:hAnsi="宋体" w:eastAsia="宋体" w:cs="宋体"/>
        </w:rPr>
      </w:pPr>
      <w:r>
        <w:rPr>
          <w:rFonts w:hint="eastAsia" w:ascii="宋体" w:hAnsi="宋体" w:eastAsia="宋体" w:cs="宋体"/>
        </w:rPr>
        <w:t>通信与信息保障：井下各单位的值班电话保证24小时有人值守。通过有线电话、移动电话等通讯手段，保证各有关方面的通讯联系畅通。</w:t>
      </w:r>
    </w:p>
    <w:p w14:paraId="277300B3">
      <w:pPr>
        <w:numPr>
          <w:ilvl w:val="0"/>
          <w:numId w:val="76"/>
        </w:numPr>
        <w:bidi w:val="0"/>
        <w:rPr>
          <w:rFonts w:hint="eastAsia" w:ascii="宋体" w:hAnsi="宋体" w:eastAsia="宋体" w:cs="宋体"/>
        </w:rPr>
      </w:pPr>
      <w:r>
        <w:rPr>
          <w:rFonts w:hint="eastAsia" w:ascii="宋体" w:hAnsi="宋体" w:eastAsia="宋体" w:cs="宋体"/>
        </w:rPr>
        <w:t>应急队伍保障：</w:t>
      </w:r>
      <w:r>
        <w:rPr>
          <w:rFonts w:hint="eastAsia" w:ascii="宋体" w:hAnsi="宋体" w:eastAsia="宋体" w:cs="宋体"/>
          <w:lang w:val="en-US" w:eastAsia="zh-CN"/>
        </w:rPr>
        <w:t>忻州市应急救援</w:t>
      </w:r>
      <w:r>
        <w:rPr>
          <w:rFonts w:hint="eastAsia" w:ascii="宋体" w:hAnsi="宋体" w:eastAsia="宋体" w:cs="宋体"/>
        </w:rPr>
        <w:t>队</w:t>
      </w:r>
      <w:r>
        <w:rPr>
          <w:rFonts w:hint="eastAsia" w:ascii="宋体" w:hAnsi="宋体" w:eastAsia="宋体" w:cs="宋体"/>
          <w:lang w:eastAsia="zh-CN"/>
        </w:rPr>
        <w:t>、</w:t>
      </w:r>
      <w:r>
        <w:rPr>
          <w:rFonts w:hint="eastAsia" w:ascii="宋体" w:hAnsi="宋体" w:cs="宋体"/>
          <w:lang w:val="en-US" w:eastAsia="zh-CN"/>
        </w:rPr>
        <w:t>矿山</w:t>
      </w:r>
      <w:r>
        <w:rPr>
          <w:rFonts w:hint="eastAsia" w:ascii="宋体" w:hAnsi="宋体" w:eastAsia="宋体" w:cs="宋体"/>
          <w:lang w:val="en-US" w:eastAsia="zh-CN"/>
        </w:rPr>
        <w:t>兼职救护队</w:t>
      </w:r>
      <w:r>
        <w:rPr>
          <w:rFonts w:hint="eastAsia" w:ascii="宋体" w:hAnsi="宋体" w:eastAsia="宋体" w:cs="宋体"/>
        </w:rPr>
        <w:t>以及外部专业救援力量负责对事故现场及人员进行专业性救援。各</w:t>
      </w:r>
      <w:r>
        <w:rPr>
          <w:rFonts w:hint="eastAsia" w:ascii="宋体" w:hAnsi="宋体" w:eastAsia="宋体" w:cs="宋体"/>
          <w:lang w:val="en-US" w:eastAsia="zh-CN"/>
        </w:rPr>
        <w:t>科</w:t>
      </w:r>
      <w:r>
        <w:rPr>
          <w:rFonts w:hint="eastAsia" w:ascii="宋体" w:hAnsi="宋体" w:eastAsia="宋体" w:cs="宋体"/>
        </w:rPr>
        <w:t>室、队要紧密配合外部专业救护人员的行动，按总指挥指示或命令来抢险救援。</w:t>
      </w:r>
    </w:p>
    <w:p w14:paraId="7505EEA5">
      <w:pPr>
        <w:numPr>
          <w:ilvl w:val="0"/>
          <w:numId w:val="76"/>
        </w:numPr>
        <w:bidi w:val="0"/>
        <w:rPr>
          <w:rFonts w:hint="eastAsia" w:ascii="宋体" w:hAnsi="宋体" w:eastAsia="宋体" w:cs="宋体"/>
        </w:rPr>
      </w:pPr>
      <w:r>
        <w:rPr>
          <w:rFonts w:hint="eastAsia" w:ascii="宋体" w:hAnsi="宋体" w:cs="宋体"/>
          <w:lang w:val="en-US" w:eastAsia="zh-CN"/>
        </w:rPr>
        <w:t>应急</w:t>
      </w:r>
      <w:r>
        <w:rPr>
          <w:rFonts w:hint="eastAsia" w:ascii="宋体" w:hAnsi="宋体" w:eastAsia="宋体" w:cs="宋体"/>
        </w:rPr>
        <w:t>装备保障：</w:t>
      </w:r>
      <w:r>
        <w:rPr>
          <w:rFonts w:hint="eastAsia" w:ascii="宋体" w:hAnsi="宋体" w:eastAsia="宋体" w:cs="宋体"/>
          <w:lang w:val="en-US" w:eastAsia="zh-CN"/>
        </w:rPr>
        <w:t>后勤服务</w:t>
      </w:r>
      <w:r>
        <w:rPr>
          <w:rFonts w:hint="eastAsia" w:ascii="宋体" w:hAnsi="宋体" w:eastAsia="宋体" w:cs="宋体"/>
        </w:rPr>
        <w:t>组及时准备好所需材料、设备、装备、并与运输队组协调好应急物资的运输任务。各单位在接到应急救援电话后，要迅速召集本单位有关人员，按应急指挥部的要求将所需的物资、设备等，按规定时间</w:t>
      </w:r>
      <w:r>
        <w:rPr>
          <w:rFonts w:hint="eastAsia" w:ascii="宋体" w:hAnsi="宋体" w:eastAsia="宋体" w:cs="宋体"/>
          <w:lang w:eastAsia="zh-CN"/>
        </w:rPr>
        <w:t>送达</w:t>
      </w:r>
      <w:r>
        <w:rPr>
          <w:rFonts w:hint="eastAsia" w:ascii="宋体" w:hAnsi="宋体" w:eastAsia="宋体" w:cs="宋体"/>
        </w:rPr>
        <w:t>指定地点。</w:t>
      </w:r>
    </w:p>
    <w:p w14:paraId="2464C57D">
      <w:pPr>
        <w:numPr>
          <w:ilvl w:val="0"/>
          <w:numId w:val="76"/>
        </w:numPr>
        <w:bidi w:val="0"/>
        <w:rPr>
          <w:rFonts w:hint="eastAsia" w:ascii="宋体" w:hAnsi="宋体" w:eastAsia="宋体" w:cs="宋体"/>
        </w:rPr>
      </w:pPr>
      <w:r>
        <w:rPr>
          <w:rFonts w:hint="eastAsia" w:ascii="宋体" w:hAnsi="宋体" w:cs="宋体"/>
          <w:lang w:val="en-US" w:eastAsia="zh-CN"/>
        </w:rPr>
        <w:t>经费保障：</w:t>
      </w:r>
      <w:r>
        <w:rPr>
          <w:rFonts w:hint="eastAsia" w:ascii="宋体" w:hAnsi="宋体" w:eastAsia="宋体" w:cs="宋体"/>
        </w:rPr>
        <w:t>经营管理部负责事故应急救援必要的资金准备</w:t>
      </w:r>
      <w:r>
        <w:rPr>
          <w:rFonts w:hint="eastAsia" w:ascii="宋体" w:hAnsi="宋体" w:eastAsia="宋体" w:cs="宋体"/>
          <w:lang w:eastAsia="zh-CN"/>
        </w:rPr>
        <w:t>。</w:t>
      </w:r>
    </w:p>
    <w:p w14:paraId="4F5F380A">
      <w:pPr>
        <w:numPr>
          <w:ilvl w:val="0"/>
          <w:numId w:val="76"/>
        </w:numPr>
        <w:bidi w:val="0"/>
        <w:rPr>
          <w:rFonts w:hint="eastAsia" w:ascii="宋体" w:hAnsi="宋体" w:eastAsia="宋体" w:cs="宋体"/>
        </w:rPr>
      </w:pPr>
      <w:r>
        <w:rPr>
          <w:rFonts w:hint="eastAsia" w:ascii="宋体" w:hAnsi="宋体" w:cs="宋体"/>
          <w:lang w:val="en-US" w:eastAsia="zh-CN"/>
        </w:rPr>
        <w:t>其他保障：现场救援保卫组负责提供治安保障；总工程师负责提供技术保障；</w:t>
      </w:r>
      <w:r>
        <w:rPr>
          <w:rFonts w:hint="eastAsia" w:ascii="宋体" w:hAnsi="宋体" w:eastAsia="宋体" w:cs="宋体"/>
          <w:lang w:val="en-US" w:eastAsia="zh-CN"/>
        </w:rPr>
        <w:t>宁武县医疗集团人民医院提供医疗保障；</w:t>
      </w:r>
      <w:r>
        <w:rPr>
          <w:rFonts w:hint="eastAsia" w:ascii="宋体" w:hAnsi="宋体" w:eastAsia="宋体" w:cs="宋体"/>
        </w:rPr>
        <w:t>矿井</w:t>
      </w:r>
      <w:r>
        <w:rPr>
          <w:rFonts w:hint="eastAsia" w:ascii="宋体" w:hAnsi="宋体" w:eastAsia="宋体" w:cs="宋体"/>
          <w:lang w:val="en-US" w:eastAsia="zh-CN"/>
        </w:rPr>
        <w:t>后勤服务</w:t>
      </w:r>
      <w:r>
        <w:rPr>
          <w:rFonts w:hint="eastAsia" w:ascii="宋体" w:hAnsi="宋体" w:eastAsia="宋体" w:cs="宋体"/>
        </w:rPr>
        <w:t>组负责救援</w:t>
      </w:r>
      <w:r>
        <w:rPr>
          <w:rFonts w:hint="eastAsia" w:ascii="宋体" w:hAnsi="宋体" w:eastAsia="宋体" w:cs="宋体"/>
          <w:lang w:val="zh-CN"/>
        </w:rPr>
        <w:t>人员的饮食及住宿保障。</w:t>
      </w:r>
    </w:p>
    <w:p w14:paraId="14FBCFC0">
      <w:pPr>
        <w:rPr>
          <w:rFonts w:hint="eastAsia" w:ascii="宋体" w:hAnsi="宋体" w:eastAsia="宋体" w:cs="宋体"/>
        </w:rPr>
      </w:pPr>
      <w:r>
        <w:rPr>
          <w:rFonts w:hint="eastAsia" w:ascii="宋体" w:hAnsi="宋体" w:eastAsia="宋体" w:cs="宋体"/>
          <w:lang w:val="zh-CN"/>
        </w:rPr>
        <w:br w:type="page"/>
      </w:r>
    </w:p>
    <w:p w14:paraId="204B2FE3">
      <w:pPr>
        <w:pStyle w:val="27"/>
        <w:rPr>
          <w:rFonts w:hint="eastAsia"/>
        </w:rPr>
      </w:pPr>
    </w:p>
    <w:p w14:paraId="6E95DED3">
      <w:pPr>
        <w:pStyle w:val="2"/>
        <w:keepNext/>
        <w:keepLines/>
        <w:pageBreakBefore w:val="0"/>
        <w:widowControl w:val="0"/>
        <w:numPr>
          <w:ilvl w:val="0"/>
          <w:numId w:val="0"/>
        </w:numPr>
        <w:kinsoku/>
        <w:wordWrap/>
        <w:overflowPunct/>
        <w:topLinePunct w:val="0"/>
        <w:autoSpaceDE/>
        <w:autoSpaceDN/>
        <w:bidi w:val="0"/>
        <w:adjustRightInd w:val="0"/>
        <w:snapToGrid w:val="0"/>
        <w:spacing w:before="387" w:beforeLines="100"/>
        <w:ind w:leftChars="0"/>
        <w:jc w:val="center"/>
        <w:textAlignment w:val="auto"/>
        <w:rPr>
          <w:rFonts w:hint="eastAsia"/>
          <w:lang w:val="en-US" w:eastAsia="zh-CN"/>
        </w:rPr>
      </w:pPr>
      <w:bookmarkStart w:id="223" w:name="_Toc22335"/>
      <w:r>
        <w:rPr>
          <w:rFonts w:hint="eastAsia"/>
          <w:lang w:val="en-US" w:eastAsia="zh-CN"/>
        </w:rPr>
        <w:t>第三部分 现场处置方案</w:t>
      </w:r>
      <w:bookmarkEnd w:id="223"/>
    </w:p>
    <w:p w14:paraId="0A295540">
      <w:pPr>
        <w:pStyle w:val="3"/>
        <w:numPr>
          <w:ilvl w:val="0"/>
          <w:numId w:val="77"/>
        </w:numPr>
        <w:bidi w:val="0"/>
        <w:jc w:val="center"/>
        <w:rPr>
          <w:rFonts w:hint="eastAsia" w:ascii="宋体" w:hAnsi="宋体" w:eastAsia="宋体" w:cs="宋体"/>
        </w:rPr>
      </w:pPr>
      <w:bookmarkStart w:id="224" w:name="_Toc3351"/>
      <w:r>
        <w:rPr>
          <w:rFonts w:hint="eastAsia" w:ascii="宋体" w:hAnsi="宋体" w:eastAsia="宋体" w:cs="宋体"/>
        </w:rPr>
        <w:t>瓦斯</w:t>
      </w:r>
      <w:r>
        <w:rPr>
          <w:rFonts w:hint="eastAsia" w:ascii="宋体" w:hAnsi="宋体" w:eastAsia="宋体" w:cs="宋体"/>
          <w:lang w:val="en-US" w:eastAsia="zh-CN"/>
        </w:rPr>
        <w:t>爆炸</w:t>
      </w:r>
      <w:r>
        <w:rPr>
          <w:rFonts w:hint="eastAsia" w:ascii="宋体" w:hAnsi="宋体" w:eastAsia="宋体" w:cs="宋体"/>
        </w:rPr>
        <w:t>事故现场处置方案</w:t>
      </w:r>
      <w:bookmarkEnd w:id="224"/>
    </w:p>
    <w:p w14:paraId="1B5198DC">
      <w:pPr>
        <w:pStyle w:val="4"/>
        <w:bidi w:val="0"/>
        <w:rPr>
          <w:rFonts w:hint="eastAsia" w:ascii="宋体" w:hAnsi="宋体" w:eastAsia="宋体" w:cs="宋体"/>
        </w:rPr>
      </w:pPr>
      <w:r>
        <w:rPr>
          <w:rFonts w:hint="eastAsia" w:ascii="宋体" w:hAnsi="宋体" w:eastAsia="宋体" w:cs="宋体"/>
          <w:lang w:val="en-US" w:eastAsia="zh-CN"/>
        </w:rPr>
        <w:t>事故风险描述</w:t>
      </w:r>
    </w:p>
    <w:p w14:paraId="35B5F6C6">
      <w:pPr>
        <w:bidi w:val="0"/>
        <w:rPr>
          <w:rFonts w:hint="eastAsia" w:ascii="宋体" w:hAnsi="宋体" w:eastAsia="宋体" w:cs="宋体"/>
          <w:b/>
          <w:bCs/>
        </w:rPr>
      </w:pPr>
      <w:bookmarkStart w:id="225" w:name="_Toc23929"/>
      <w:bookmarkStart w:id="226" w:name="_Toc21778"/>
      <w:bookmarkStart w:id="227" w:name="_Toc5253"/>
      <w:bookmarkStart w:id="228" w:name="_Toc24621"/>
      <w:bookmarkStart w:id="229" w:name="_Toc5069"/>
      <w:r>
        <w:rPr>
          <w:rFonts w:hint="eastAsia" w:ascii="宋体" w:hAnsi="宋体" w:eastAsia="宋体" w:cs="宋体"/>
          <w:b/>
          <w:bCs/>
        </w:rPr>
        <w:t>1.1.1 事故类型</w:t>
      </w:r>
      <w:bookmarkEnd w:id="225"/>
      <w:bookmarkEnd w:id="226"/>
      <w:bookmarkEnd w:id="227"/>
      <w:bookmarkEnd w:id="228"/>
      <w:bookmarkEnd w:id="229"/>
    </w:p>
    <w:p w14:paraId="52063D51">
      <w:pPr>
        <w:bidi w:val="0"/>
        <w:rPr>
          <w:rFonts w:hint="eastAsia" w:ascii="宋体" w:hAnsi="宋体" w:eastAsia="宋体" w:cs="宋体"/>
        </w:rPr>
      </w:pPr>
      <w:r>
        <w:rPr>
          <w:rFonts w:hint="eastAsia" w:ascii="宋体" w:hAnsi="宋体" w:eastAsia="宋体" w:cs="宋体"/>
        </w:rPr>
        <w:t>事故类型主要有瓦斯爆炸、瓦斯燃烧、瓦斯窒息。</w:t>
      </w:r>
    </w:p>
    <w:p w14:paraId="5A953961">
      <w:pPr>
        <w:bidi w:val="0"/>
        <w:rPr>
          <w:rFonts w:hint="eastAsia" w:ascii="宋体" w:hAnsi="宋体" w:eastAsia="宋体" w:cs="宋体"/>
          <w:lang w:eastAsia="zh-CN"/>
        </w:rPr>
      </w:pPr>
      <w:r>
        <w:rPr>
          <w:rFonts w:hint="eastAsia" w:ascii="宋体" w:hAnsi="宋体" w:eastAsia="宋体" w:cs="宋体"/>
          <w:lang w:val="en-US" w:eastAsia="zh-CN"/>
        </w:rPr>
        <w:t>经风险评估瓦斯爆炸事故风险等级为</w:t>
      </w:r>
      <w:r>
        <w:rPr>
          <w:rFonts w:hint="eastAsia" w:ascii="宋体" w:hAnsi="宋体" w:eastAsia="宋体" w:cs="宋体"/>
        </w:rPr>
        <w:t>重大风险</w:t>
      </w:r>
      <w:r>
        <w:rPr>
          <w:rFonts w:hint="eastAsia" w:ascii="宋体" w:hAnsi="宋体" w:eastAsia="宋体" w:cs="宋体"/>
          <w:lang w:eastAsia="zh-CN"/>
        </w:rPr>
        <w:t>。</w:t>
      </w:r>
    </w:p>
    <w:p w14:paraId="62AB2B2F">
      <w:pPr>
        <w:bidi w:val="0"/>
        <w:rPr>
          <w:rFonts w:hint="eastAsia" w:ascii="宋体" w:hAnsi="宋体" w:eastAsia="宋体" w:cs="宋体"/>
          <w:b/>
          <w:bCs/>
        </w:rPr>
      </w:pPr>
      <w:bookmarkStart w:id="230" w:name="_Toc24060"/>
      <w:bookmarkStart w:id="231" w:name="_Toc10984"/>
      <w:bookmarkStart w:id="232" w:name="_Toc11981"/>
      <w:bookmarkStart w:id="233" w:name="_Toc6212"/>
      <w:bookmarkStart w:id="234" w:name="_Toc2612"/>
      <w:r>
        <w:rPr>
          <w:rFonts w:hint="eastAsia" w:ascii="宋体" w:hAnsi="宋体" w:eastAsia="宋体" w:cs="宋体"/>
          <w:b/>
          <w:bCs/>
        </w:rPr>
        <w:t>1.1.2 事故可能发生的时间、危害程度及影响范围</w:t>
      </w:r>
      <w:bookmarkEnd w:id="230"/>
      <w:bookmarkEnd w:id="231"/>
      <w:bookmarkEnd w:id="232"/>
      <w:bookmarkEnd w:id="233"/>
      <w:bookmarkEnd w:id="234"/>
    </w:p>
    <w:p w14:paraId="594A1CA5">
      <w:pPr>
        <w:bidi w:val="0"/>
        <w:rPr>
          <w:rFonts w:hint="eastAsia" w:ascii="宋体" w:hAnsi="宋体" w:cs="宋体"/>
          <w:lang w:eastAsia="zh-CN"/>
        </w:rPr>
      </w:pPr>
      <w:r>
        <w:rPr>
          <w:rFonts w:hint="eastAsia" w:ascii="宋体" w:hAnsi="宋体" w:eastAsia="宋体" w:cs="宋体"/>
        </w:rPr>
        <w:t>瓦斯爆炸事故没有季节性</w:t>
      </w:r>
      <w:r>
        <w:rPr>
          <w:rFonts w:hint="eastAsia" w:ascii="宋体" w:hAnsi="宋体" w:cs="宋体"/>
          <w:lang w:eastAsia="zh-CN"/>
        </w:rPr>
        <w:t>。</w:t>
      </w:r>
    </w:p>
    <w:p w14:paraId="6B01A110">
      <w:pPr>
        <w:bidi w:val="0"/>
        <w:rPr>
          <w:rFonts w:hint="eastAsia" w:ascii="宋体" w:hAnsi="宋体" w:eastAsia="宋体" w:cs="宋体"/>
        </w:rPr>
      </w:pPr>
      <w:r>
        <w:rPr>
          <w:rFonts w:hint="eastAsia" w:ascii="宋体" w:hAnsi="宋体" w:cs="宋体"/>
          <w:lang w:val="en-US" w:eastAsia="zh-CN"/>
        </w:rPr>
        <w:t>瓦斯爆炸能将</w:t>
      </w:r>
      <w:r>
        <w:rPr>
          <w:rFonts w:hint="eastAsia" w:ascii="宋体" w:hAnsi="宋体" w:eastAsia="宋体" w:cs="宋体"/>
        </w:rPr>
        <w:t>可燃物点燃，引起火灾，会产生大量的烟雾和一氧化碳，造成现场人员受伤或死亡；爆炸产生的冲击波可造成人员伤亡，设备和通风设施损坏，巷道变形垮塌。</w:t>
      </w:r>
    </w:p>
    <w:p w14:paraId="76F6BE0B">
      <w:pPr>
        <w:bidi w:val="0"/>
        <w:rPr>
          <w:rFonts w:hint="eastAsia" w:ascii="宋体" w:hAnsi="宋体" w:eastAsia="宋体" w:cs="宋体"/>
        </w:rPr>
      </w:pPr>
      <w:r>
        <w:rPr>
          <w:rFonts w:hint="eastAsia" w:ascii="宋体" w:hAnsi="宋体" w:eastAsia="宋体" w:cs="宋体"/>
        </w:rPr>
        <w:t>影响范围有：综采工作面、综采工作面回风巷及波及采区回风巷、所在掘进巷道及相邻区域、所在掘进巷道及相邻区域和下风侧回风流区域、事故地点及下风侧区域等相关地点。</w:t>
      </w:r>
    </w:p>
    <w:p w14:paraId="6EC20351">
      <w:pPr>
        <w:bidi w:val="0"/>
        <w:rPr>
          <w:rFonts w:hint="eastAsia" w:ascii="宋体" w:hAnsi="宋体" w:eastAsia="宋体" w:cs="宋体"/>
          <w:b/>
          <w:bCs/>
        </w:rPr>
      </w:pPr>
      <w:bookmarkStart w:id="235" w:name="_Toc30872"/>
      <w:bookmarkStart w:id="236" w:name="_Toc2208"/>
      <w:bookmarkStart w:id="237" w:name="_Toc646"/>
      <w:bookmarkStart w:id="238" w:name="_Toc13578"/>
      <w:bookmarkStart w:id="239" w:name="_Toc14296"/>
      <w:r>
        <w:rPr>
          <w:rFonts w:hint="eastAsia" w:ascii="宋体" w:hAnsi="宋体" w:eastAsia="宋体" w:cs="宋体"/>
          <w:b/>
          <w:bCs/>
        </w:rPr>
        <w:t>1.1.3 事故发生的地点</w:t>
      </w:r>
      <w:bookmarkEnd w:id="235"/>
      <w:bookmarkEnd w:id="236"/>
      <w:bookmarkEnd w:id="237"/>
      <w:bookmarkEnd w:id="238"/>
      <w:bookmarkEnd w:id="239"/>
    </w:p>
    <w:p w14:paraId="355C1BDE">
      <w:pPr>
        <w:bidi w:val="0"/>
        <w:rPr>
          <w:rFonts w:hint="eastAsia" w:ascii="宋体" w:hAnsi="宋体" w:eastAsia="宋体" w:cs="宋体"/>
        </w:rPr>
      </w:pPr>
      <w:r>
        <w:rPr>
          <w:rFonts w:hint="eastAsia" w:ascii="宋体" w:hAnsi="宋体" w:eastAsia="宋体" w:cs="宋体"/>
        </w:rPr>
        <w:t>一般多发生在采掘工作面等井下作业地点。采煤工作面一般发生在回风隅角、采煤机附近及巷道冒高处。掘进工作面一般发生在迎头、巷道冒高处及停风时段。引爆火源多为爆破火源、电气火源及摩擦火源。个别采空区或者盲巷由于封闭不及时、不严密而形成瓦斯积聚，引起瓦斯爆炸或瓦斯燃烧。</w:t>
      </w:r>
    </w:p>
    <w:p w14:paraId="3ABED503">
      <w:pPr>
        <w:bidi w:val="0"/>
        <w:rPr>
          <w:rFonts w:hint="eastAsia" w:ascii="宋体" w:hAnsi="宋体" w:eastAsia="宋体" w:cs="宋体"/>
          <w:b/>
          <w:bCs/>
        </w:rPr>
      </w:pPr>
      <w:bookmarkStart w:id="240" w:name="_Toc13883"/>
      <w:bookmarkStart w:id="241" w:name="_Toc2731"/>
      <w:bookmarkStart w:id="242" w:name="_Toc17453"/>
      <w:bookmarkStart w:id="243" w:name="_Toc2124"/>
      <w:bookmarkStart w:id="244" w:name="_Toc3323"/>
      <w:bookmarkStart w:id="245" w:name="_Toc15117"/>
      <w:r>
        <w:rPr>
          <w:rFonts w:hint="eastAsia" w:ascii="宋体" w:hAnsi="宋体" w:eastAsia="宋体" w:cs="宋体"/>
          <w:b/>
          <w:bCs/>
        </w:rPr>
        <w:t>1.1.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p>
    <w:p w14:paraId="2123DDC0">
      <w:pPr>
        <w:bidi w:val="0"/>
        <w:rPr>
          <w:rFonts w:hint="eastAsia" w:ascii="宋体" w:hAnsi="宋体" w:eastAsia="宋体" w:cs="宋体"/>
          <w:b/>
          <w:bCs/>
        </w:rPr>
      </w:pPr>
      <w:r>
        <w:rPr>
          <w:rFonts w:hint="eastAsia" w:ascii="宋体" w:hAnsi="宋体" w:eastAsia="宋体" w:cs="宋体"/>
        </w:rPr>
        <w:t>可能发生二次爆炸</w:t>
      </w:r>
      <w:r>
        <w:rPr>
          <w:rFonts w:hint="eastAsia" w:ascii="宋体" w:hAnsi="宋体" w:eastAsia="宋体" w:cs="宋体"/>
          <w:lang w:eastAsia="zh-CN"/>
        </w:rPr>
        <w:t>，也</w:t>
      </w:r>
      <w:r>
        <w:rPr>
          <w:rFonts w:hint="eastAsia" w:ascii="宋体" w:hAnsi="宋体" w:eastAsia="宋体" w:cs="宋体"/>
        </w:rPr>
        <w:t>可</w:t>
      </w:r>
      <w:r>
        <w:rPr>
          <w:rFonts w:hint="eastAsia" w:ascii="宋体" w:hAnsi="宋体" w:eastAsia="宋体" w:cs="宋体"/>
          <w:lang w:eastAsia="zh-CN"/>
        </w:rPr>
        <w:t>引发</w:t>
      </w:r>
      <w:r>
        <w:rPr>
          <w:rFonts w:hint="eastAsia" w:ascii="宋体" w:hAnsi="宋体" w:eastAsia="宋体" w:cs="宋体"/>
        </w:rPr>
        <w:t>火灾、中毒窒息和煤尘爆炸。</w:t>
      </w:r>
    </w:p>
    <w:p w14:paraId="189E5EBA">
      <w:pPr>
        <w:bidi w:val="0"/>
        <w:rPr>
          <w:rFonts w:hint="eastAsia" w:ascii="宋体" w:hAnsi="宋体" w:eastAsia="宋体" w:cs="宋体"/>
          <w:b/>
          <w:bCs/>
        </w:rPr>
      </w:pPr>
      <w:r>
        <w:rPr>
          <w:rFonts w:hint="eastAsia" w:ascii="宋体" w:hAnsi="宋体" w:eastAsia="宋体" w:cs="宋体"/>
          <w:b/>
          <w:bCs/>
        </w:rPr>
        <w:t>1.1.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240"/>
      <w:bookmarkEnd w:id="241"/>
      <w:bookmarkEnd w:id="242"/>
      <w:bookmarkEnd w:id="243"/>
      <w:bookmarkEnd w:id="244"/>
      <w:bookmarkEnd w:id="245"/>
    </w:p>
    <w:p w14:paraId="338FA642">
      <w:pPr>
        <w:bidi w:val="0"/>
        <w:rPr>
          <w:rFonts w:hint="eastAsia" w:ascii="宋体" w:hAnsi="宋体" w:eastAsia="宋体" w:cs="宋体"/>
        </w:rPr>
      </w:pPr>
      <w:r>
        <w:rPr>
          <w:rFonts w:hint="eastAsia" w:ascii="宋体" w:hAnsi="宋体" w:cs="宋体"/>
          <w:lang w:val="en-US" w:eastAsia="zh-CN"/>
        </w:rPr>
        <w:t>感觉</w:t>
      </w:r>
      <w:r>
        <w:rPr>
          <w:rFonts w:hint="eastAsia" w:ascii="宋体" w:hAnsi="宋体" w:eastAsia="宋体" w:cs="宋体"/>
        </w:rPr>
        <w:t>附近空气有颤动的现象发生，有时还发出咝咝的空气流动声。</w:t>
      </w:r>
    </w:p>
    <w:p w14:paraId="56C9928B">
      <w:pPr>
        <w:pStyle w:val="4"/>
        <w:bidi w:val="0"/>
        <w:rPr>
          <w:rFonts w:hint="eastAsia" w:ascii="宋体" w:hAnsi="宋体" w:eastAsia="宋体" w:cs="宋体"/>
        </w:rPr>
      </w:pPr>
      <w:r>
        <w:rPr>
          <w:rFonts w:hint="eastAsia" w:ascii="宋体" w:hAnsi="宋体" w:eastAsia="宋体" w:cs="宋体"/>
        </w:rPr>
        <w:t>应急工作职责</w:t>
      </w:r>
    </w:p>
    <w:p w14:paraId="321FC7BF">
      <w:pPr>
        <w:bidi w:val="0"/>
        <w:rPr>
          <w:rFonts w:hint="eastAsia" w:ascii="宋体" w:hAnsi="宋体" w:eastAsia="宋体" w:cs="宋体"/>
        </w:rPr>
      </w:pPr>
      <w:r>
        <w:rPr>
          <w:rFonts w:hint="eastAsia" w:ascii="宋体" w:hAnsi="宋体" w:eastAsia="宋体" w:cs="宋体"/>
        </w:rPr>
        <w:t>1）应急组织</w:t>
      </w:r>
    </w:p>
    <w:p w14:paraId="676A5CD4">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19D2C462">
      <w:pPr>
        <w:bidi w:val="0"/>
        <w:rPr>
          <w:rFonts w:hint="eastAsia" w:ascii="宋体" w:hAnsi="宋体" w:eastAsia="宋体" w:cs="宋体"/>
        </w:rPr>
      </w:pPr>
      <w:r>
        <w:rPr>
          <w:rFonts w:hint="eastAsia" w:ascii="宋体" w:hAnsi="宋体" w:eastAsia="宋体" w:cs="宋体"/>
        </w:rPr>
        <w:t>组员：现场作业人员</w:t>
      </w:r>
    </w:p>
    <w:p w14:paraId="19F2BA19">
      <w:pPr>
        <w:bidi w:val="0"/>
        <w:rPr>
          <w:rFonts w:hint="eastAsia" w:ascii="宋体" w:hAnsi="宋体" w:eastAsia="宋体" w:cs="宋体"/>
        </w:rPr>
      </w:pPr>
      <w:r>
        <w:rPr>
          <w:rFonts w:hint="eastAsia" w:ascii="宋体" w:hAnsi="宋体" w:eastAsia="宋体" w:cs="宋体"/>
        </w:rPr>
        <w:t>2）应急职责：</w:t>
      </w:r>
    </w:p>
    <w:p w14:paraId="028930AA">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19D9E5CF">
      <w:pPr>
        <w:numPr>
          <w:ilvl w:val="0"/>
          <w:numId w:val="78"/>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6B12CA76">
      <w:pPr>
        <w:numPr>
          <w:ilvl w:val="0"/>
          <w:numId w:val="78"/>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6C38089E">
      <w:pPr>
        <w:numPr>
          <w:ilvl w:val="0"/>
          <w:numId w:val="78"/>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61941582">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3164AA77">
      <w:pPr>
        <w:numPr>
          <w:ilvl w:val="0"/>
          <w:numId w:val="79"/>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63FF5DD3">
      <w:pPr>
        <w:numPr>
          <w:ilvl w:val="0"/>
          <w:numId w:val="79"/>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37E2CCAC">
      <w:pPr>
        <w:numPr>
          <w:ilvl w:val="0"/>
          <w:numId w:val="79"/>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40B409EC">
      <w:pPr>
        <w:numPr>
          <w:ilvl w:val="0"/>
          <w:numId w:val="79"/>
        </w:numPr>
        <w:bidi w:val="0"/>
        <w:rPr>
          <w:rFonts w:hint="eastAsia" w:ascii="宋体" w:hAnsi="宋体" w:eastAsia="宋体" w:cs="宋体"/>
        </w:rPr>
      </w:pPr>
      <w:r>
        <w:rPr>
          <w:rFonts w:hint="eastAsia" w:ascii="宋体" w:hAnsi="宋体" w:eastAsia="宋体" w:cs="宋体"/>
        </w:rPr>
        <w:t>其</w:t>
      </w:r>
      <w:r>
        <w:rPr>
          <w:rFonts w:hint="eastAsia" w:ascii="宋体" w:hAnsi="宋体" w:eastAsia="宋体" w:cs="宋体"/>
          <w:lang w:val="en-US" w:eastAsia="zh-CN"/>
        </w:rPr>
        <w:t>他</w:t>
      </w:r>
      <w:r>
        <w:rPr>
          <w:rFonts w:hint="eastAsia" w:ascii="宋体" w:hAnsi="宋体" w:eastAsia="宋体" w:cs="宋体"/>
        </w:rPr>
        <w:t>岗位成员职责：听从安排，利用自身经验积极开展现场自救互救工作。</w:t>
      </w:r>
    </w:p>
    <w:p w14:paraId="34AE6E0E">
      <w:pPr>
        <w:pStyle w:val="4"/>
        <w:bidi w:val="0"/>
        <w:rPr>
          <w:rFonts w:hint="eastAsia" w:ascii="宋体" w:hAnsi="宋体" w:eastAsia="宋体" w:cs="宋体"/>
        </w:rPr>
      </w:pPr>
      <w:r>
        <w:rPr>
          <w:rFonts w:hint="eastAsia" w:ascii="宋体" w:hAnsi="宋体" w:eastAsia="宋体" w:cs="宋体"/>
        </w:rPr>
        <w:t>应急处置</w:t>
      </w:r>
    </w:p>
    <w:p w14:paraId="510528D9">
      <w:pPr>
        <w:bidi w:val="0"/>
        <w:rPr>
          <w:rFonts w:hint="eastAsia" w:ascii="宋体" w:hAnsi="宋体" w:eastAsia="宋体" w:cs="宋体"/>
          <w:b/>
          <w:bCs/>
        </w:rPr>
      </w:pPr>
      <w:bookmarkStart w:id="246" w:name="_Toc12285"/>
      <w:bookmarkStart w:id="247" w:name="_Toc4097"/>
      <w:bookmarkStart w:id="248" w:name="_Toc2590"/>
      <w:bookmarkStart w:id="249" w:name="_Toc10825"/>
      <w:bookmarkStart w:id="250" w:name="_Toc19772"/>
      <w:r>
        <w:rPr>
          <w:rFonts w:hint="eastAsia" w:ascii="宋体" w:hAnsi="宋体" w:eastAsia="宋体" w:cs="宋体"/>
          <w:b/>
          <w:bCs/>
        </w:rPr>
        <w:t>1.3.1应急处置程序</w:t>
      </w:r>
      <w:bookmarkEnd w:id="246"/>
      <w:bookmarkEnd w:id="247"/>
      <w:bookmarkEnd w:id="248"/>
      <w:bookmarkEnd w:id="249"/>
      <w:bookmarkEnd w:id="250"/>
    </w:p>
    <w:p w14:paraId="5E224B77">
      <w:pPr>
        <w:bidi w:val="0"/>
        <w:rPr>
          <w:rFonts w:hint="eastAsia"/>
          <w:lang w:val="en-US" w:eastAsia="zh-CN"/>
        </w:rPr>
      </w:pPr>
      <w:bookmarkStart w:id="251" w:name="_Toc7864"/>
      <w:bookmarkStart w:id="252" w:name="_Toc448"/>
      <w:bookmarkStart w:id="253" w:name="_Toc27180"/>
      <w:bookmarkStart w:id="254" w:name="_Toc9494"/>
      <w:bookmarkStart w:id="255" w:name="_Toc8248"/>
      <w:bookmarkStart w:id="256" w:name="_Toc11365"/>
      <w:r>
        <w:rPr>
          <w:rFonts w:hint="eastAsia"/>
          <w:lang w:val="en-US" w:eastAsia="zh-CN"/>
        </w:rPr>
        <w:t>（1）发现事故预兆→汇报调度指挥中心→矿启动应急预案→撤出涉及范围内人员→制定隐患整改措施→措施实施→隐患消除确认→应急响应结束</w:t>
      </w:r>
    </w:p>
    <w:p w14:paraId="585DA714">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14:paraId="3E796650">
      <w:pPr>
        <w:bidi w:val="0"/>
        <w:rPr>
          <w:rFonts w:hint="eastAsia" w:ascii="宋体" w:hAnsi="宋体" w:eastAsia="宋体" w:cs="宋体"/>
          <w:b/>
          <w:bCs/>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14:paraId="2C20FBD2">
      <w:pPr>
        <w:bidi w:val="0"/>
        <w:rPr>
          <w:rFonts w:hint="eastAsia" w:ascii="宋体" w:hAnsi="宋体" w:eastAsia="宋体" w:cs="宋体"/>
          <w:b/>
          <w:bCs/>
        </w:rPr>
      </w:pPr>
      <w:r>
        <w:rPr>
          <w:rFonts w:hint="eastAsia" w:ascii="宋体" w:hAnsi="宋体" w:eastAsia="宋体" w:cs="宋体"/>
          <w:b/>
          <w:bCs/>
        </w:rPr>
        <w:t>1.3.2现场应急处置措施</w:t>
      </w:r>
      <w:bookmarkEnd w:id="251"/>
      <w:bookmarkEnd w:id="252"/>
      <w:bookmarkEnd w:id="253"/>
      <w:bookmarkEnd w:id="254"/>
      <w:bookmarkEnd w:id="255"/>
      <w:bookmarkEnd w:id="256"/>
    </w:p>
    <w:p w14:paraId="1100365B">
      <w:pPr>
        <w:numPr>
          <w:ilvl w:val="0"/>
          <w:numId w:val="80"/>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14:paraId="4230DA44">
      <w:pPr>
        <w:numPr>
          <w:ilvl w:val="0"/>
          <w:numId w:val="80"/>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14:paraId="4A817EA1">
      <w:pPr>
        <w:numPr>
          <w:ilvl w:val="0"/>
          <w:numId w:val="80"/>
        </w:numPr>
        <w:bidi w:val="0"/>
        <w:rPr>
          <w:rFonts w:hint="eastAsia" w:ascii="宋体" w:hAnsi="宋体" w:eastAsia="宋体" w:cs="宋体"/>
        </w:rPr>
      </w:pPr>
      <w:r>
        <w:rPr>
          <w:rFonts w:hint="eastAsia" w:ascii="宋体" w:hAnsi="宋体" w:eastAsia="宋体" w:cs="宋体"/>
        </w:rPr>
        <w:t>安全撤离时要正确佩戴好自救器；快速，但不能慌乱，尽量步行。</w:t>
      </w:r>
    </w:p>
    <w:p w14:paraId="30891B4C">
      <w:pPr>
        <w:numPr>
          <w:ilvl w:val="0"/>
          <w:numId w:val="80"/>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14:paraId="217B4677">
      <w:pPr>
        <w:numPr>
          <w:ilvl w:val="0"/>
          <w:numId w:val="80"/>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14:paraId="3F37149A">
      <w:pPr>
        <w:numPr>
          <w:ilvl w:val="0"/>
          <w:numId w:val="80"/>
        </w:numPr>
        <w:bidi w:val="0"/>
        <w:rPr>
          <w:rFonts w:hint="eastAsia" w:ascii="宋体" w:hAnsi="宋体" w:eastAsia="宋体" w:cs="宋体"/>
        </w:rPr>
      </w:pPr>
      <w:r>
        <w:rPr>
          <w:rFonts w:hint="eastAsia" w:ascii="宋体" w:hAnsi="宋体" w:eastAsia="宋体" w:cs="宋体"/>
        </w:rPr>
        <w:t>在撤退途中听到或感觉到爆炸声或有空气振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14:paraId="14B74DE7">
      <w:pPr>
        <w:numPr>
          <w:ilvl w:val="0"/>
          <w:numId w:val="80"/>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14:paraId="6C39F3BC">
      <w:pPr>
        <w:numPr>
          <w:ilvl w:val="0"/>
          <w:numId w:val="80"/>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14:paraId="2E4D74F3">
      <w:pPr>
        <w:numPr>
          <w:ilvl w:val="0"/>
          <w:numId w:val="80"/>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14:paraId="2B671FC6">
      <w:pPr>
        <w:numPr>
          <w:ilvl w:val="0"/>
          <w:numId w:val="80"/>
        </w:numPr>
        <w:bidi w:val="0"/>
        <w:rPr>
          <w:rFonts w:hint="eastAsia" w:ascii="宋体" w:hAnsi="宋体" w:eastAsia="宋体" w:cs="宋体"/>
        </w:rPr>
      </w:pPr>
      <w:r>
        <w:rPr>
          <w:rFonts w:hint="eastAsia" w:ascii="宋体" w:hAnsi="宋体" w:eastAsia="宋体" w:cs="宋体"/>
        </w:rPr>
        <w:t>矿调度指挥中心接到报告后，及时向矿</w:t>
      </w:r>
      <w:r>
        <w:rPr>
          <w:rFonts w:hint="eastAsia" w:ascii="宋体" w:hAnsi="宋体" w:cs="宋体"/>
          <w:lang w:val="en-US" w:eastAsia="zh-CN"/>
        </w:rPr>
        <w:t>值班领导</w:t>
      </w:r>
      <w:r>
        <w:rPr>
          <w:rFonts w:hint="eastAsia" w:ascii="宋体" w:hAnsi="宋体" w:eastAsia="宋体" w:cs="宋体"/>
        </w:rPr>
        <w:t>报告，并按矿应急预案程序向董事长</w:t>
      </w:r>
      <w:r>
        <w:rPr>
          <w:rFonts w:hint="eastAsia" w:ascii="宋体" w:hAnsi="宋体" w:cs="宋体"/>
          <w:lang w:eastAsia="zh-CN"/>
        </w:rPr>
        <w:t>、</w:t>
      </w:r>
      <w:r>
        <w:rPr>
          <w:rFonts w:hint="eastAsia" w:ascii="宋体" w:hAnsi="宋体" w:eastAsia="宋体" w:cs="宋体"/>
        </w:rPr>
        <w:t>经理等人员报告。</w:t>
      </w:r>
    </w:p>
    <w:p w14:paraId="0E7EE9EB">
      <w:pPr>
        <w:numPr>
          <w:ilvl w:val="0"/>
          <w:numId w:val="80"/>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积极开展自救互救，对于窒息或心跳呼吸骤停伤员，必须先复苏、后搬运。复苏方法为：立即将伤员新鲜风流中，使之尽快与有毒有害气体隔离；将口中</w:t>
      </w:r>
      <w:r>
        <w:rPr>
          <w:rFonts w:hint="eastAsia" w:ascii="宋体" w:hAnsi="宋体" w:cs="宋体"/>
          <w:lang w:val="en-US"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14:paraId="48DDAAD5">
      <w:pPr>
        <w:bidi w:val="0"/>
        <w:rPr>
          <w:rFonts w:hint="eastAsia" w:ascii="宋体" w:hAnsi="宋体" w:eastAsia="宋体" w:cs="宋体"/>
          <w:b/>
          <w:bCs/>
        </w:rPr>
      </w:pPr>
      <w:bookmarkStart w:id="257" w:name="_Toc28793"/>
      <w:bookmarkStart w:id="258" w:name="_Toc4670"/>
      <w:bookmarkStart w:id="259" w:name="_Toc13486"/>
      <w:bookmarkStart w:id="260" w:name="_Toc26197"/>
      <w:bookmarkStart w:id="261" w:name="_Toc2868"/>
      <w:r>
        <w:rPr>
          <w:rFonts w:hint="eastAsia" w:ascii="宋体" w:hAnsi="宋体" w:eastAsia="宋体" w:cs="宋体"/>
          <w:b/>
          <w:bCs/>
        </w:rPr>
        <w:t>1.3.3事故报告的基本要求和内容</w:t>
      </w:r>
      <w:bookmarkEnd w:id="257"/>
      <w:bookmarkEnd w:id="258"/>
      <w:bookmarkEnd w:id="259"/>
      <w:bookmarkEnd w:id="260"/>
      <w:bookmarkEnd w:id="261"/>
    </w:p>
    <w:p w14:paraId="7F75F520">
      <w:pPr>
        <w:bidi w:val="0"/>
        <w:rPr>
          <w:rFonts w:hint="eastAsia" w:ascii="宋体" w:hAnsi="宋体" w:eastAsia="宋体" w:cs="宋体"/>
          <w:lang w:val="en-US" w:eastAsia="zh-CN"/>
        </w:rPr>
      </w:pPr>
      <w:bookmarkStart w:id="262" w:name="_Toc13007"/>
      <w:bookmarkStart w:id="263" w:name="_Toc19887"/>
      <w:bookmarkStart w:id="264" w:name="_Toc2448"/>
      <w:bookmarkStart w:id="265" w:name="_Toc7648"/>
      <w:bookmarkStart w:id="266" w:name="_Toc24765"/>
      <w:bookmarkStart w:id="267" w:name="_Toc30722"/>
      <w:bookmarkStart w:id="268" w:name="_Toc14058"/>
      <w:bookmarkStart w:id="269" w:name="_Toc25579"/>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4F404EC8">
      <w:pPr>
        <w:pStyle w:val="4"/>
        <w:bidi w:val="0"/>
        <w:rPr>
          <w:rFonts w:hint="eastAsia" w:ascii="宋体" w:hAnsi="宋体" w:eastAsia="宋体" w:cs="宋体"/>
        </w:rPr>
      </w:pPr>
      <w:r>
        <w:rPr>
          <w:rFonts w:hint="eastAsia" w:ascii="宋体" w:hAnsi="宋体" w:eastAsia="宋体" w:cs="宋体"/>
        </w:rPr>
        <w:t>注意事项</w:t>
      </w:r>
      <w:bookmarkEnd w:id="262"/>
      <w:bookmarkEnd w:id="263"/>
      <w:bookmarkEnd w:id="264"/>
      <w:bookmarkEnd w:id="265"/>
      <w:bookmarkEnd w:id="266"/>
      <w:bookmarkEnd w:id="267"/>
      <w:bookmarkEnd w:id="268"/>
      <w:bookmarkEnd w:id="269"/>
    </w:p>
    <w:p w14:paraId="7074CBFC">
      <w:pPr>
        <w:numPr>
          <w:ilvl w:val="0"/>
          <w:numId w:val="81"/>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14:paraId="739A3192">
      <w:pPr>
        <w:numPr>
          <w:ilvl w:val="0"/>
          <w:numId w:val="81"/>
        </w:numPr>
        <w:bidi w:val="0"/>
        <w:rPr>
          <w:rFonts w:hint="eastAsia" w:ascii="宋体" w:hAnsi="宋体" w:eastAsia="宋体" w:cs="宋体"/>
        </w:rPr>
      </w:pPr>
      <w:r>
        <w:rPr>
          <w:rFonts w:hint="eastAsia" w:ascii="宋体" w:hAnsi="宋体" w:eastAsia="宋体" w:cs="宋体"/>
        </w:rPr>
        <w:t>救援队员救援时必须佩戴呼吸器，必须侦查灾区无火源，避免再次引发爆炸的危险。</w:t>
      </w:r>
    </w:p>
    <w:p w14:paraId="2E73EE83">
      <w:pPr>
        <w:numPr>
          <w:ilvl w:val="0"/>
          <w:numId w:val="81"/>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14:paraId="47725555">
      <w:pPr>
        <w:numPr>
          <w:ilvl w:val="0"/>
          <w:numId w:val="81"/>
        </w:numPr>
        <w:bidi w:val="0"/>
        <w:rPr>
          <w:rFonts w:hint="eastAsia" w:ascii="宋体" w:hAnsi="宋体" w:eastAsia="宋体" w:cs="宋体"/>
        </w:rPr>
      </w:pPr>
      <w:r>
        <w:rPr>
          <w:rFonts w:hint="eastAsia" w:ascii="宋体" w:hAnsi="宋体" w:eastAsia="宋体" w:cs="宋体"/>
        </w:rPr>
        <w:t>抢险救援期间不得停止井下压风，以供灾区人员呼吸。</w:t>
      </w:r>
    </w:p>
    <w:p w14:paraId="0FB27E9B">
      <w:pPr>
        <w:numPr>
          <w:ilvl w:val="0"/>
          <w:numId w:val="81"/>
        </w:numPr>
        <w:bidi w:val="0"/>
        <w:rPr>
          <w:rFonts w:hint="eastAsia" w:ascii="宋体" w:hAnsi="宋体" w:eastAsia="宋体" w:cs="宋体"/>
        </w:rPr>
      </w:pPr>
      <w:r>
        <w:rPr>
          <w:rFonts w:hint="eastAsia" w:ascii="宋体" w:hAnsi="宋体" w:eastAsia="宋体" w:cs="宋体"/>
        </w:rPr>
        <w:t>掘进工作面发生爆炸或火灾时，正在运转的局部通风机不可随意停止，对已停止的局部通风机不得随意启动。</w:t>
      </w:r>
    </w:p>
    <w:p w14:paraId="431D6AB8">
      <w:pPr>
        <w:numPr>
          <w:ilvl w:val="0"/>
          <w:numId w:val="81"/>
        </w:numPr>
        <w:bidi w:val="0"/>
        <w:rPr>
          <w:rFonts w:hint="eastAsia" w:ascii="宋体" w:hAnsi="宋体" w:eastAsia="宋体" w:cs="宋体"/>
        </w:rPr>
      </w:pPr>
      <w:r>
        <w:rPr>
          <w:rFonts w:hint="eastAsia" w:ascii="宋体" w:hAnsi="宋体" w:eastAsia="宋体" w:cs="宋体"/>
        </w:rPr>
        <w:t>做好灾区现场保护工作，除救人和处理险情等紧急情况需要外，不得破坏现场。如确实需要移动，要做好记录。</w:t>
      </w:r>
    </w:p>
    <w:p w14:paraId="11BBFAE4">
      <w:pPr>
        <w:rPr>
          <w:rFonts w:hint="eastAsia" w:ascii="宋体" w:hAnsi="宋体" w:eastAsia="宋体" w:cs="宋体"/>
        </w:rPr>
      </w:pPr>
      <w:r>
        <w:rPr>
          <w:rFonts w:hint="eastAsia" w:ascii="宋体" w:hAnsi="宋体" w:eastAsia="宋体" w:cs="宋体"/>
        </w:rPr>
        <w:br w:type="page"/>
      </w:r>
    </w:p>
    <w:p w14:paraId="4FBAFD97">
      <w:pPr>
        <w:bidi w:val="0"/>
        <w:rPr>
          <w:rFonts w:hint="eastAsia"/>
        </w:rPr>
      </w:pPr>
    </w:p>
    <w:p w14:paraId="4754A283">
      <w:pPr>
        <w:pStyle w:val="3"/>
        <w:numPr>
          <w:ilvl w:val="0"/>
          <w:numId w:val="77"/>
        </w:numPr>
        <w:bidi w:val="0"/>
        <w:jc w:val="center"/>
        <w:rPr>
          <w:rFonts w:hint="eastAsia" w:ascii="宋体" w:hAnsi="宋体" w:eastAsia="宋体" w:cs="宋体"/>
        </w:rPr>
      </w:pPr>
      <w:bookmarkStart w:id="270" w:name="_Toc13819"/>
      <w:r>
        <w:rPr>
          <w:rFonts w:hint="eastAsia" w:ascii="宋体" w:hAnsi="宋体" w:eastAsia="宋体" w:cs="宋体"/>
        </w:rPr>
        <w:t>煤尘</w:t>
      </w:r>
      <w:r>
        <w:rPr>
          <w:rFonts w:hint="eastAsia" w:ascii="宋体" w:hAnsi="宋体" w:eastAsia="宋体" w:cs="宋体"/>
          <w:lang w:val="en-US" w:eastAsia="zh-CN"/>
        </w:rPr>
        <w:t>爆炸</w:t>
      </w:r>
      <w:r>
        <w:rPr>
          <w:rFonts w:hint="eastAsia" w:ascii="宋体" w:hAnsi="宋体" w:eastAsia="宋体" w:cs="宋体"/>
        </w:rPr>
        <w:t>事故现场处置方案</w:t>
      </w:r>
      <w:bookmarkEnd w:id="270"/>
    </w:p>
    <w:p w14:paraId="3B63652A">
      <w:pPr>
        <w:pStyle w:val="4"/>
        <w:bidi w:val="0"/>
        <w:rPr>
          <w:rFonts w:hint="eastAsia" w:ascii="宋体" w:hAnsi="宋体" w:eastAsia="宋体" w:cs="宋体"/>
        </w:rPr>
      </w:pPr>
      <w:r>
        <w:rPr>
          <w:rFonts w:hint="eastAsia" w:ascii="宋体" w:hAnsi="宋体" w:eastAsia="宋体" w:cs="宋体"/>
        </w:rPr>
        <w:t>事故风险描述</w:t>
      </w:r>
    </w:p>
    <w:p w14:paraId="5CBB2A22">
      <w:pPr>
        <w:bidi w:val="0"/>
        <w:rPr>
          <w:rFonts w:hint="eastAsia" w:ascii="宋体" w:hAnsi="宋体" w:eastAsia="宋体" w:cs="宋体"/>
          <w:b/>
          <w:bCs/>
        </w:rPr>
      </w:pPr>
      <w:bookmarkStart w:id="271" w:name="_Toc15857"/>
      <w:bookmarkStart w:id="272" w:name="_Toc8921"/>
      <w:bookmarkStart w:id="273" w:name="_Toc12780"/>
      <w:bookmarkStart w:id="274" w:name="_Toc2654"/>
      <w:bookmarkStart w:id="275" w:name="_Toc20373"/>
      <w:r>
        <w:rPr>
          <w:rFonts w:hint="eastAsia" w:ascii="宋体" w:hAnsi="宋体" w:eastAsia="宋体" w:cs="宋体"/>
          <w:b/>
          <w:bCs/>
        </w:rPr>
        <w:t>2.1.1 事故类型</w:t>
      </w:r>
      <w:bookmarkEnd w:id="271"/>
      <w:bookmarkEnd w:id="272"/>
      <w:bookmarkEnd w:id="273"/>
      <w:bookmarkEnd w:id="274"/>
      <w:bookmarkEnd w:id="275"/>
    </w:p>
    <w:p w14:paraId="475EA2EC">
      <w:pPr>
        <w:bidi w:val="0"/>
        <w:rPr>
          <w:rFonts w:hint="eastAsia" w:ascii="宋体" w:hAnsi="宋体" w:eastAsia="宋体" w:cs="宋体"/>
          <w:lang w:val="en-US" w:eastAsia="zh-CN"/>
        </w:rPr>
      </w:pPr>
      <w:r>
        <w:rPr>
          <w:rFonts w:hint="eastAsia" w:ascii="宋体" w:hAnsi="宋体" w:eastAsia="宋体" w:cs="宋体"/>
        </w:rPr>
        <w:t>煤矿发生煤尘事故的类型主要</w:t>
      </w:r>
      <w:r>
        <w:rPr>
          <w:rFonts w:hint="eastAsia" w:ascii="宋体" w:hAnsi="宋体" w:cs="宋体"/>
          <w:lang w:val="en-US" w:eastAsia="zh-CN"/>
        </w:rPr>
        <w:t>是</w:t>
      </w:r>
      <w:r>
        <w:rPr>
          <w:rFonts w:hint="eastAsia" w:ascii="宋体" w:hAnsi="宋体" w:eastAsia="宋体" w:cs="宋体"/>
        </w:rPr>
        <w:t>煤尘爆炸</w:t>
      </w:r>
      <w:bookmarkStart w:id="276" w:name="_Toc28959"/>
      <w:bookmarkStart w:id="277" w:name="_Toc2975"/>
      <w:bookmarkStart w:id="278" w:name="_Toc16068"/>
      <w:bookmarkStart w:id="279" w:name="_Toc30668"/>
      <w:bookmarkStart w:id="280" w:name="_Toc27690"/>
      <w:r>
        <w:rPr>
          <w:rFonts w:hint="eastAsia" w:ascii="宋体" w:hAnsi="宋体" w:cs="宋体"/>
          <w:lang w:eastAsia="zh-CN"/>
        </w:rPr>
        <w:t>。</w:t>
      </w:r>
    </w:p>
    <w:p w14:paraId="14B40D33">
      <w:pPr>
        <w:bidi w:val="0"/>
        <w:rPr>
          <w:rFonts w:hint="eastAsia" w:ascii="宋体" w:hAnsi="宋体" w:eastAsia="宋体" w:cs="宋体"/>
          <w:lang w:eastAsia="zh-CN"/>
        </w:rPr>
      </w:pPr>
      <w:r>
        <w:rPr>
          <w:rFonts w:hint="eastAsia" w:ascii="宋体" w:hAnsi="宋体" w:eastAsia="宋体" w:cs="宋体"/>
          <w:lang w:val="en-US" w:eastAsia="zh-CN"/>
        </w:rPr>
        <w:t>经风险评估煤层爆炸事故风险等级为</w:t>
      </w:r>
      <w:r>
        <w:rPr>
          <w:rFonts w:hint="eastAsia" w:ascii="宋体" w:hAnsi="宋体" w:eastAsia="宋体" w:cs="宋体"/>
        </w:rPr>
        <w:t>重大风险</w:t>
      </w:r>
      <w:r>
        <w:rPr>
          <w:rFonts w:hint="eastAsia" w:ascii="宋体" w:hAnsi="宋体" w:eastAsia="宋体" w:cs="宋体"/>
          <w:lang w:eastAsia="zh-CN"/>
        </w:rPr>
        <w:t>。</w:t>
      </w:r>
    </w:p>
    <w:p w14:paraId="6AEBE6D1">
      <w:pPr>
        <w:bidi w:val="0"/>
        <w:rPr>
          <w:rFonts w:hint="eastAsia" w:ascii="宋体" w:hAnsi="宋体" w:eastAsia="宋体" w:cs="宋体"/>
          <w:b/>
          <w:bCs/>
        </w:rPr>
      </w:pPr>
      <w:r>
        <w:rPr>
          <w:rFonts w:hint="eastAsia" w:ascii="宋体" w:hAnsi="宋体" w:eastAsia="宋体" w:cs="宋体"/>
          <w:b/>
          <w:bCs/>
        </w:rPr>
        <w:t>2.1.2 事故可能发生的时间、危害程度及影响范围</w:t>
      </w:r>
      <w:bookmarkEnd w:id="276"/>
      <w:bookmarkEnd w:id="277"/>
      <w:bookmarkEnd w:id="278"/>
      <w:bookmarkEnd w:id="279"/>
      <w:bookmarkEnd w:id="280"/>
    </w:p>
    <w:p w14:paraId="41499721">
      <w:pPr>
        <w:bidi w:val="0"/>
        <w:rPr>
          <w:rFonts w:hint="eastAsia" w:ascii="宋体" w:hAnsi="宋体" w:cs="宋体"/>
          <w:lang w:eastAsia="zh-CN"/>
        </w:rPr>
      </w:pPr>
      <w:r>
        <w:rPr>
          <w:rFonts w:hint="eastAsia" w:ascii="宋体" w:hAnsi="宋体" w:eastAsia="宋体" w:cs="宋体"/>
        </w:rPr>
        <w:t>煤尘爆炸事故的季节性不明显</w:t>
      </w:r>
      <w:r>
        <w:rPr>
          <w:rFonts w:hint="eastAsia" w:ascii="宋体" w:hAnsi="宋体" w:cs="宋体"/>
          <w:lang w:eastAsia="zh-CN"/>
        </w:rPr>
        <w:t>。</w:t>
      </w:r>
    </w:p>
    <w:p w14:paraId="6A650F9D">
      <w:pPr>
        <w:bidi w:val="0"/>
        <w:rPr>
          <w:rFonts w:hint="eastAsia" w:ascii="宋体" w:hAnsi="宋体" w:eastAsia="宋体" w:cs="宋体"/>
        </w:rPr>
      </w:pPr>
      <w:r>
        <w:rPr>
          <w:rFonts w:hint="eastAsia" w:ascii="宋体" w:hAnsi="宋体" w:eastAsia="宋体" w:cs="宋体"/>
        </w:rPr>
        <w:t>煤尘爆炸后会产生高温、高压及冲击波，高温造成人员伤亡，可燃物点燃，能引起火灾，会产生大量的烟雾和一氧化碳，造成现场人员受伤或死亡；爆炸产生的冲击波可造成人员伤亡，设备和通风设施损坏，巷道变形垮塌。更可能引起煤尘爆炸，对井下设备和巷道造成损坏，造成群死群伤、矿毁人亡特大事故。</w:t>
      </w:r>
    </w:p>
    <w:p w14:paraId="276D9A03">
      <w:pPr>
        <w:bidi w:val="0"/>
        <w:rPr>
          <w:rFonts w:hint="eastAsia" w:ascii="宋体" w:hAnsi="宋体" w:eastAsia="宋体" w:cs="宋体"/>
        </w:rPr>
      </w:pPr>
      <w:r>
        <w:rPr>
          <w:rFonts w:hint="eastAsia" w:ascii="宋体" w:hAnsi="宋体" w:eastAsia="宋体" w:cs="宋体"/>
        </w:rPr>
        <w:t>影响范围有：综采工作面、综采工作面回风巷及波及采区回风巷、所在掘进巷道及相邻区域、所在掘进巷道及相邻区域和下风侧回风流区域、事故地点及下风侧区域等相关地点。</w:t>
      </w:r>
    </w:p>
    <w:p w14:paraId="35A666A4">
      <w:pPr>
        <w:bidi w:val="0"/>
        <w:rPr>
          <w:rFonts w:hint="eastAsia" w:ascii="宋体" w:hAnsi="宋体" w:eastAsia="宋体" w:cs="宋体"/>
          <w:b/>
          <w:bCs/>
        </w:rPr>
      </w:pPr>
      <w:bookmarkStart w:id="281" w:name="_Toc31533"/>
      <w:bookmarkStart w:id="282" w:name="_Toc28624"/>
      <w:bookmarkStart w:id="283" w:name="_Toc24112"/>
      <w:bookmarkStart w:id="284" w:name="_Toc32618"/>
      <w:bookmarkStart w:id="285" w:name="_Toc15262"/>
      <w:r>
        <w:rPr>
          <w:rFonts w:hint="eastAsia" w:ascii="宋体" w:hAnsi="宋体" w:eastAsia="宋体" w:cs="宋体"/>
          <w:b/>
          <w:bCs/>
        </w:rPr>
        <w:t>2.1.3 事故发生的地点</w:t>
      </w:r>
      <w:bookmarkEnd w:id="281"/>
      <w:bookmarkEnd w:id="282"/>
      <w:bookmarkEnd w:id="283"/>
      <w:bookmarkEnd w:id="284"/>
      <w:bookmarkEnd w:id="285"/>
    </w:p>
    <w:p w14:paraId="3CF20EE4">
      <w:pPr>
        <w:bidi w:val="0"/>
        <w:rPr>
          <w:rFonts w:hint="eastAsia" w:ascii="宋体" w:hAnsi="宋体" w:eastAsia="宋体" w:cs="宋体"/>
        </w:rPr>
      </w:pPr>
      <w:r>
        <w:rPr>
          <w:rFonts w:hint="eastAsia" w:ascii="宋体" w:hAnsi="宋体" w:eastAsia="宋体" w:cs="宋体"/>
        </w:rPr>
        <w:t>矿井：煤仓、主皮带运输巷皮带头及皮带尾、总回风巷、皮带运输转载点等。</w:t>
      </w:r>
    </w:p>
    <w:p w14:paraId="5010BCED">
      <w:pPr>
        <w:bidi w:val="0"/>
        <w:rPr>
          <w:rFonts w:hint="eastAsia" w:ascii="宋体" w:hAnsi="宋体" w:eastAsia="宋体" w:cs="宋体"/>
        </w:rPr>
      </w:pPr>
      <w:r>
        <w:rPr>
          <w:rFonts w:hint="eastAsia" w:ascii="宋体" w:hAnsi="宋体" w:eastAsia="宋体" w:cs="宋体"/>
        </w:rPr>
        <w:t>采区：回风巷、采区皮带头及皮带尾、采区皮带运输转载点等。</w:t>
      </w:r>
    </w:p>
    <w:p w14:paraId="740AD0EB">
      <w:pPr>
        <w:bidi w:val="0"/>
        <w:rPr>
          <w:rFonts w:hint="eastAsia" w:ascii="宋体" w:hAnsi="宋体" w:eastAsia="宋体" w:cs="宋体"/>
        </w:rPr>
      </w:pPr>
      <w:r>
        <w:rPr>
          <w:rFonts w:hint="eastAsia" w:ascii="宋体" w:hAnsi="宋体" w:eastAsia="宋体" w:cs="宋体"/>
        </w:rPr>
        <w:t>综采工作面：机组截割煤、刮板运输机转载点、破碎机、迁移支架、回风顺槽等。</w:t>
      </w:r>
    </w:p>
    <w:p w14:paraId="709E990C">
      <w:pPr>
        <w:bidi w:val="0"/>
        <w:rPr>
          <w:rFonts w:hint="eastAsia" w:ascii="宋体" w:hAnsi="宋体" w:eastAsia="宋体" w:cs="宋体"/>
        </w:rPr>
      </w:pPr>
      <w:r>
        <w:rPr>
          <w:rFonts w:hint="eastAsia" w:ascii="宋体" w:hAnsi="宋体" w:eastAsia="宋体" w:cs="宋体"/>
        </w:rPr>
        <w:t>掘进巷道：落煤点、转载点等。</w:t>
      </w:r>
    </w:p>
    <w:p w14:paraId="3A563589">
      <w:pPr>
        <w:bidi w:val="0"/>
        <w:rPr>
          <w:rFonts w:hint="eastAsia" w:ascii="宋体" w:hAnsi="宋体" w:eastAsia="宋体" w:cs="宋体"/>
          <w:b/>
          <w:bCs/>
        </w:rPr>
      </w:pPr>
      <w:bookmarkStart w:id="286" w:name="_Toc17803"/>
      <w:bookmarkStart w:id="287" w:name="_Toc3874"/>
      <w:bookmarkStart w:id="288" w:name="_Toc31151"/>
      <w:bookmarkStart w:id="289" w:name="_Toc13046"/>
      <w:bookmarkStart w:id="290" w:name="_Toc22323"/>
      <w:bookmarkStart w:id="291" w:name="_Toc28479"/>
      <w:bookmarkStart w:id="292" w:name="_Toc2331"/>
      <w:bookmarkStart w:id="293" w:name="_Toc1819"/>
      <w:bookmarkStart w:id="294" w:name="_Toc23595"/>
      <w:bookmarkStart w:id="295" w:name="_Toc30355"/>
      <w:r>
        <w:rPr>
          <w:rFonts w:hint="eastAsia" w:ascii="宋体" w:hAnsi="宋体" w:eastAsia="宋体" w:cs="宋体"/>
          <w:b/>
          <w:bCs/>
        </w:rPr>
        <w:t>2.1.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bookmarkEnd w:id="286"/>
      <w:bookmarkEnd w:id="287"/>
      <w:bookmarkEnd w:id="288"/>
      <w:bookmarkEnd w:id="289"/>
      <w:bookmarkEnd w:id="290"/>
    </w:p>
    <w:p w14:paraId="26680D0D">
      <w:pPr>
        <w:bidi w:val="0"/>
        <w:rPr>
          <w:rFonts w:hint="eastAsia" w:ascii="宋体" w:hAnsi="宋体" w:eastAsia="宋体" w:cs="宋体"/>
          <w:b/>
          <w:bCs/>
        </w:rPr>
      </w:pPr>
      <w:r>
        <w:rPr>
          <w:rFonts w:hint="eastAsia" w:ascii="宋体" w:hAnsi="宋体" w:eastAsia="宋体" w:cs="宋体"/>
        </w:rPr>
        <w:t>爆炸在一定条件下会诱发火灾，引发二次及多次爆炸，爆炸冲击波卷扫巷道积尘，可能引发煤尘爆炸连锁反应，造成更大的灾难性事故。</w:t>
      </w:r>
    </w:p>
    <w:p w14:paraId="171ED4D4">
      <w:pPr>
        <w:bidi w:val="0"/>
        <w:rPr>
          <w:rFonts w:hint="eastAsia" w:ascii="宋体" w:hAnsi="宋体" w:eastAsia="宋体" w:cs="宋体"/>
          <w:b/>
          <w:bCs/>
        </w:rPr>
      </w:pPr>
      <w:r>
        <w:rPr>
          <w:rFonts w:hint="eastAsia" w:ascii="宋体" w:hAnsi="宋体" w:eastAsia="宋体" w:cs="宋体"/>
          <w:b/>
          <w:bCs/>
        </w:rPr>
        <w:t>2.1.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291"/>
      <w:bookmarkEnd w:id="292"/>
      <w:bookmarkEnd w:id="293"/>
      <w:bookmarkEnd w:id="294"/>
      <w:bookmarkEnd w:id="295"/>
    </w:p>
    <w:p w14:paraId="62824B7E">
      <w:pPr>
        <w:bidi w:val="0"/>
        <w:rPr>
          <w:rFonts w:hint="eastAsia" w:ascii="宋体" w:hAnsi="宋体" w:eastAsia="宋体" w:cs="宋体"/>
        </w:rPr>
      </w:pPr>
      <w:r>
        <w:rPr>
          <w:rFonts w:hint="eastAsia" w:ascii="宋体" w:hAnsi="宋体" w:eastAsia="宋体" w:cs="宋体"/>
        </w:rPr>
        <w:t>煤尘爆炸前，事故地点浮游煤尘浓度达到爆炸界限（4.5～2000克/立方米；爆炸威力最强的煤尘浓度为300—400克/立方米），并且有引爆火源。爆炸时，一般都会有强大的爆炸声和连续的空气震动，产生很强的高温气浪。瓦斯爆炸也可能引起煤尘爆炸。</w:t>
      </w:r>
    </w:p>
    <w:p w14:paraId="2704E1A1">
      <w:pPr>
        <w:pStyle w:val="4"/>
        <w:bidi w:val="0"/>
        <w:rPr>
          <w:rFonts w:hint="eastAsia" w:ascii="宋体" w:hAnsi="宋体" w:eastAsia="宋体" w:cs="宋体"/>
        </w:rPr>
      </w:pPr>
      <w:r>
        <w:rPr>
          <w:rFonts w:hint="eastAsia" w:ascii="宋体" w:hAnsi="宋体" w:eastAsia="宋体" w:cs="宋体"/>
        </w:rPr>
        <w:t>应急工作职责</w:t>
      </w:r>
    </w:p>
    <w:p w14:paraId="76D303E7">
      <w:pPr>
        <w:bidi w:val="0"/>
        <w:rPr>
          <w:rFonts w:hint="eastAsia" w:ascii="宋体" w:hAnsi="宋体" w:eastAsia="宋体" w:cs="宋体"/>
        </w:rPr>
      </w:pPr>
      <w:r>
        <w:rPr>
          <w:rFonts w:hint="eastAsia" w:ascii="宋体" w:hAnsi="宋体" w:eastAsia="宋体" w:cs="宋体"/>
        </w:rPr>
        <w:t>1）应急组织</w:t>
      </w:r>
    </w:p>
    <w:p w14:paraId="22E67470">
      <w:pPr>
        <w:bidi w:val="0"/>
        <w:rPr>
          <w:rFonts w:hint="default"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39D24C8F">
      <w:pPr>
        <w:bidi w:val="0"/>
        <w:rPr>
          <w:rFonts w:hint="eastAsia" w:ascii="宋体" w:hAnsi="宋体" w:eastAsia="宋体" w:cs="宋体"/>
        </w:rPr>
      </w:pPr>
      <w:r>
        <w:rPr>
          <w:rFonts w:hint="eastAsia" w:ascii="宋体" w:hAnsi="宋体" w:eastAsia="宋体" w:cs="宋体"/>
        </w:rPr>
        <w:t>组员：现场作业人员</w:t>
      </w:r>
    </w:p>
    <w:p w14:paraId="562199F0">
      <w:pPr>
        <w:bidi w:val="0"/>
        <w:rPr>
          <w:rFonts w:hint="eastAsia" w:ascii="宋体" w:hAnsi="宋体" w:eastAsia="宋体" w:cs="宋体"/>
        </w:rPr>
      </w:pPr>
      <w:r>
        <w:rPr>
          <w:rFonts w:hint="eastAsia" w:ascii="宋体" w:hAnsi="宋体" w:eastAsia="宋体" w:cs="宋体"/>
        </w:rPr>
        <w:t>2）应急职责：</w:t>
      </w:r>
    </w:p>
    <w:p w14:paraId="61D89DC8">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568B4753">
      <w:pPr>
        <w:numPr>
          <w:ilvl w:val="0"/>
          <w:numId w:val="82"/>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3BD2F179">
      <w:pPr>
        <w:numPr>
          <w:ilvl w:val="0"/>
          <w:numId w:val="82"/>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7FBEB20F">
      <w:pPr>
        <w:numPr>
          <w:ilvl w:val="0"/>
          <w:numId w:val="82"/>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79486343">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7326EE93">
      <w:pPr>
        <w:numPr>
          <w:ilvl w:val="0"/>
          <w:numId w:val="83"/>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5EE157D5">
      <w:pPr>
        <w:numPr>
          <w:ilvl w:val="0"/>
          <w:numId w:val="83"/>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02E57D40">
      <w:pPr>
        <w:numPr>
          <w:ilvl w:val="0"/>
          <w:numId w:val="83"/>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661A06E7">
      <w:pPr>
        <w:numPr>
          <w:ilvl w:val="0"/>
          <w:numId w:val="83"/>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1F343534">
      <w:pPr>
        <w:pStyle w:val="4"/>
        <w:bidi w:val="0"/>
        <w:rPr>
          <w:rFonts w:hint="eastAsia" w:ascii="宋体" w:hAnsi="宋体" w:eastAsia="宋体" w:cs="宋体"/>
        </w:rPr>
      </w:pPr>
      <w:r>
        <w:rPr>
          <w:rFonts w:hint="eastAsia" w:ascii="宋体" w:hAnsi="宋体" w:eastAsia="宋体" w:cs="宋体"/>
        </w:rPr>
        <w:t>应急处置</w:t>
      </w:r>
    </w:p>
    <w:p w14:paraId="33C65956">
      <w:pPr>
        <w:bidi w:val="0"/>
        <w:rPr>
          <w:rFonts w:hint="eastAsia" w:ascii="宋体" w:hAnsi="宋体" w:eastAsia="宋体" w:cs="宋体"/>
          <w:b/>
          <w:bCs/>
        </w:rPr>
      </w:pPr>
      <w:bookmarkStart w:id="296" w:name="_Toc26671"/>
      <w:bookmarkStart w:id="297" w:name="_Toc23207"/>
      <w:bookmarkStart w:id="298" w:name="_Toc25305"/>
      <w:bookmarkStart w:id="299" w:name="_Toc18865"/>
      <w:bookmarkStart w:id="300" w:name="_Toc19128"/>
      <w:r>
        <w:rPr>
          <w:rFonts w:hint="eastAsia" w:ascii="宋体" w:hAnsi="宋体" w:eastAsia="宋体" w:cs="宋体"/>
          <w:b/>
          <w:bCs/>
        </w:rPr>
        <w:t>2.3.1应急处置程序</w:t>
      </w:r>
      <w:bookmarkEnd w:id="296"/>
      <w:bookmarkEnd w:id="297"/>
      <w:bookmarkEnd w:id="298"/>
      <w:bookmarkEnd w:id="299"/>
      <w:bookmarkEnd w:id="300"/>
    </w:p>
    <w:p w14:paraId="60C5BA29">
      <w:pPr>
        <w:bidi w:val="0"/>
        <w:rPr>
          <w:rFonts w:hint="eastAsia"/>
          <w:lang w:val="en-US" w:eastAsia="zh-CN"/>
        </w:rPr>
      </w:pPr>
      <w:bookmarkStart w:id="301" w:name="_Toc5908"/>
      <w:bookmarkStart w:id="302" w:name="_Toc438"/>
      <w:bookmarkStart w:id="303" w:name="_Toc28368"/>
      <w:bookmarkStart w:id="304" w:name="_Toc4606"/>
      <w:bookmarkStart w:id="305" w:name="_Toc30463"/>
      <w:r>
        <w:rPr>
          <w:rFonts w:hint="eastAsia"/>
          <w:lang w:val="en-US" w:eastAsia="zh-CN"/>
        </w:rPr>
        <w:t>（1）发现事故预兆→汇报调度指挥中心→矿启动应急预案→撤出涉及范围内人员→制定隐患整改措施→措施实施→隐患消除确认→应急响应结束</w:t>
      </w:r>
    </w:p>
    <w:p w14:paraId="74CB3F1E">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14:paraId="52E856CB">
      <w:pPr>
        <w:bidi w:val="0"/>
        <w:rPr>
          <w:rFonts w:hint="eastAsia" w:ascii="宋体" w:hAnsi="宋体" w:eastAsia="宋体" w:cs="宋体"/>
          <w:b/>
          <w:bCs/>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14:paraId="4F244F8B">
      <w:pPr>
        <w:bidi w:val="0"/>
        <w:rPr>
          <w:rFonts w:hint="eastAsia" w:ascii="宋体" w:hAnsi="宋体" w:eastAsia="宋体" w:cs="宋体"/>
          <w:b/>
          <w:bCs/>
        </w:rPr>
      </w:pPr>
      <w:r>
        <w:rPr>
          <w:rFonts w:hint="eastAsia" w:ascii="宋体" w:hAnsi="宋体" w:eastAsia="宋体" w:cs="宋体"/>
          <w:b/>
          <w:bCs/>
        </w:rPr>
        <w:t>2.3.2现场应急处置措施</w:t>
      </w:r>
      <w:bookmarkEnd w:id="301"/>
      <w:bookmarkEnd w:id="302"/>
      <w:bookmarkEnd w:id="303"/>
      <w:bookmarkEnd w:id="304"/>
      <w:bookmarkEnd w:id="305"/>
    </w:p>
    <w:p w14:paraId="74225DCC">
      <w:pPr>
        <w:numPr>
          <w:ilvl w:val="0"/>
          <w:numId w:val="84"/>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14:paraId="1E998911">
      <w:pPr>
        <w:numPr>
          <w:ilvl w:val="0"/>
          <w:numId w:val="84"/>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14:paraId="36FAEFFE">
      <w:pPr>
        <w:numPr>
          <w:ilvl w:val="0"/>
          <w:numId w:val="84"/>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14:paraId="04D56BBE">
      <w:pPr>
        <w:numPr>
          <w:ilvl w:val="0"/>
          <w:numId w:val="84"/>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14:paraId="69BCF1B7">
      <w:pPr>
        <w:numPr>
          <w:ilvl w:val="0"/>
          <w:numId w:val="84"/>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14:paraId="232262C2">
      <w:pPr>
        <w:numPr>
          <w:ilvl w:val="0"/>
          <w:numId w:val="84"/>
        </w:numPr>
        <w:bidi w:val="0"/>
        <w:rPr>
          <w:rFonts w:hint="eastAsia" w:ascii="宋体" w:hAnsi="宋体" w:eastAsia="宋体" w:cs="宋体"/>
        </w:rPr>
      </w:pPr>
      <w:r>
        <w:rPr>
          <w:rFonts w:hint="eastAsia" w:ascii="宋体" w:hAnsi="宋体" w:eastAsia="宋体" w:cs="宋体"/>
        </w:rPr>
        <w:t>在撤退途中听到或感觉到爆炸声或有空气震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14:paraId="01B9B7B8">
      <w:pPr>
        <w:numPr>
          <w:ilvl w:val="0"/>
          <w:numId w:val="84"/>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14:paraId="5AB52DA5">
      <w:pPr>
        <w:numPr>
          <w:ilvl w:val="0"/>
          <w:numId w:val="84"/>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14:paraId="0E746DEC">
      <w:pPr>
        <w:numPr>
          <w:ilvl w:val="0"/>
          <w:numId w:val="84"/>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14:paraId="6C31F536">
      <w:pPr>
        <w:numPr>
          <w:ilvl w:val="0"/>
          <w:numId w:val="84"/>
        </w:numPr>
        <w:bidi w:val="0"/>
        <w:rPr>
          <w:rFonts w:hint="eastAsia" w:ascii="宋体" w:hAnsi="宋体" w:eastAsia="宋体" w:cs="宋体"/>
        </w:rPr>
      </w:pPr>
      <w:r>
        <w:rPr>
          <w:rFonts w:hint="eastAsia" w:ascii="宋体" w:hAnsi="宋体" w:eastAsia="宋体" w:cs="宋体"/>
        </w:rPr>
        <w:t>矿调度指挥中心接到报告后，及时向矿值班</w:t>
      </w:r>
      <w:r>
        <w:rPr>
          <w:rFonts w:hint="eastAsia" w:ascii="宋体" w:hAnsi="宋体" w:cs="宋体"/>
          <w:lang w:val="en-US" w:eastAsia="zh-CN"/>
        </w:rPr>
        <w:t>领导</w:t>
      </w:r>
      <w:r>
        <w:rPr>
          <w:rFonts w:hint="eastAsia" w:ascii="宋体" w:hAnsi="宋体" w:eastAsia="宋体" w:cs="宋体"/>
        </w:rPr>
        <w:t>报告，并按矿应急预案程序向</w:t>
      </w:r>
      <w:r>
        <w:rPr>
          <w:rFonts w:hint="eastAsia" w:ascii="宋体" w:hAnsi="宋体" w:eastAsia="宋体" w:cs="宋体"/>
          <w:lang w:val="zh-CN"/>
        </w:rPr>
        <w:t>董事长</w:t>
      </w:r>
      <w:r>
        <w:rPr>
          <w:rFonts w:hint="eastAsia" w:ascii="宋体" w:hAnsi="宋体" w:eastAsia="宋体" w:cs="宋体"/>
        </w:rPr>
        <w:t>、经理等人员报告。</w:t>
      </w:r>
    </w:p>
    <w:p w14:paraId="68ADEC9C">
      <w:pPr>
        <w:numPr>
          <w:ilvl w:val="0"/>
          <w:numId w:val="84"/>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积极开展自救互救，对于窒息或心跳呼吸骤停伤员，必须先复苏、后搬运。复苏方法为：立即将伤员新鲜风流中，使之尽快与有毒有害气体隔离；将口中</w:t>
      </w:r>
      <w:r>
        <w:rPr>
          <w:rFonts w:hint="eastAsia" w:ascii="宋体" w:hAnsi="宋体" w:eastAsia="宋体" w:cs="宋体"/>
          <w:lang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14:paraId="138870C6">
      <w:pPr>
        <w:bidi w:val="0"/>
        <w:rPr>
          <w:rFonts w:hint="eastAsia" w:ascii="宋体" w:hAnsi="宋体" w:eastAsia="宋体" w:cs="宋体"/>
          <w:b/>
          <w:bCs/>
        </w:rPr>
      </w:pPr>
      <w:bookmarkStart w:id="306" w:name="_Toc6578"/>
      <w:bookmarkStart w:id="307" w:name="_Toc22418"/>
      <w:bookmarkStart w:id="308" w:name="_Toc4712"/>
      <w:bookmarkStart w:id="309" w:name="_Toc16565"/>
      <w:bookmarkStart w:id="310" w:name="_Toc7520"/>
      <w:r>
        <w:rPr>
          <w:rFonts w:hint="eastAsia" w:ascii="宋体" w:hAnsi="宋体" w:eastAsia="宋体" w:cs="宋体"/>
          <w:b/>
          <w:bCs/>
        </w:rPr>
        <w:t>2.3.3事故报告的基本要求和内容</w:t>
      </w:r>
      <w:bookmarkEnd w:id="306"/>
      <w:bookmarkEnd w:id="307"/>
      <w:bookmarkEnd w:id="308"/>
      <w:bookmarkEnd w:id="309"/>
      <w:bookmarkEnd w:id="310"/>
    </w:p>
    <w:p w14:paraId="3526A5C8">
      <w:pPr>
        <w:bidi w:val="0"/>
        <w:rPr>
          <w:rFonts w:hint="eastAsia" w:ascii="宋体" w:hAnsi="宋体" w:eastAsia="宋体" w:cs="宋体"/>
          <w:lang w:val="en-US" w:eastAsia="zh-CN"/>
        </w:rPr>
      </w:pPr>
      <w:bookmarkStart w:id="311" w:name="_Toc16959"/>
      <w:bookmarkStart w:id="312" w:name="_Toc31654"/>
      <w:bookmarkStart w:id="313" w:name="_Toc4159"/>
      <w:bookmarkStart w:id="314" w:name="_Toc19429"/>
      <w:bookmarkStart w:id="315" w:name="_Toc1730"/>
      <w:bookmarkStart w:id="316" w:name="_Toc12176"/>
      <w:bookmarkStart w:id="317" w:name="_Toc30026"/>
      <w:bookmarkStart w:id="318" w:name="_Toc10497"/>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3496C051">
      <w:pPr>
        <w:pStyle w:val="4"/>
        <w:bidi w:val="0"/>
        <w:rPr>
          <w:rFonts w:hint="eastAsia" w:ascii="宋体" w:hAnsi="宋体" w:eastAsia="宋体" w:cs="宋体"/>
        </w:rPr>
      </w:pPr>
      <w:r>
        <w:rPr>
          <w:rFonts w:hint="eastAsia" w:ascii="宋体" w:hAnsi="宋体" w:eastAsia="宋体" w:cs="宋体"/>
        </w:rPr>
        <w:t>注意事项</w:t>
      </w:r>
      <w:bookmarkEnd w:id="311"/>
      <w:bookmarkEnd w:id="312"/>
      <w:bookmarkEnd w:id="313"/>
      <w:bookmarkEnd w:id="314"/>
      <w:bookmarkEnd w:id="315"/>
      <w:bookmarkEnd w:id="316"/>
      <w:bookmarkEnd w:id="317"/>
      <w:bookmarkEnd w:id="318"/>
    </w:p>
    <w:p w14:paraId="3958C183">
      <w:pPr>
        <w:numPr>
          <w:ilvl w:val="0"/>
          <w:numId w:val="85"/>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14:paraId="26F440D2">
      <w:pPr>
        <w:numPr>
          <w:ilvl w:val="0"/>
          <w:numId w:val="85"/>
        </w:numPr>
        <w:bidi w:val="0"/>
        <w:rPr>
          <w:rFonts w:hint="eastAsia" w:ascii="宋体" w:hAnsi="宋体" w:eastAsia="宋体" w:cs="宋体"/>
        </w:rPr>
      </w:pPr>
      <w:r>
        <w:rPr>
          <w:rFonts w:hint="eastAsia" w:ascii="宋体" w:hAnsi="宋体" w:eastAsia="宋体" w:cs="宋体"/>
        </w:rPr>
        <w:t>救援队员救援时必须佩戴呼吸器，必须侦查灾区无火源，避免再次引发爆炸的危险。</w:t>
      </w:r>
    </w:p>
    <w:p w14:paraId="2E79D445">
      <w:pPr>
        <w:numPr>
          <w:ilvl w:val="0"/>
          <w:numId w:val="85"/>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14:paraId="53A3EFF0">
      <w:pPr>
        <w:numPr>
          <w:ilvl w:val="0"/>
          <w:numId w:val="85"/>
        </w:numPr>
        <w:bidi w:val="0"/>
        <w:rPr>
          <w:rFonts w:hint="eastAsia" w:ascii="宋体" w:hAnsi="宋体" w:eastAsia="宋体" w:cs="宋体"/>
        </w:rPr>
      </w:pPr>
      <w:r>
        <w:rPr>
          <w:rFonts w:hint="eastAsia" w:ascii="宋体" w:hAnsi="宋体" w:eastAsia="宋体" w:cs="宋体"/>
        </w:rPr>
        <w:t>抢险救援期间不得停止井下压风，以供灾区人员呼吸。</w:t>
      </w:r>
    </w:p>
    <w:p w14:paraId="71B8F40B">
      <w:pPr>
        <w:numPr>
          <w:ilvl w:val="0"/>
          <w:numId w:val="85"/>
        </w:numPr>
        <w:bidi w:val="0"/>
        <w:rPr>
          <w:rFonts w:hint="eastAsia" w:ascii="宋体" w:hAnsi="宋体" w:eastAsia="宋体" w:cs="宋体"/>
        </w:rPr>
      </w:pPr>
      <w:r>
        <w:rPr>
          <w:rFonts w:hint="eastAsia" w:ascii="宋体" w:hAnsi="宋体" w:eastAsia="宋体" w:cs="宋体"/>
        </w:rPr>
        <w:t>掘进工作面发生爆炸或火灾时，正在运转的局部通风机不可随意停止，对已停止的局部通风机不得随意启动。</w:t>
      </w:r>
    </w:p>
    <w:p w14:paraId="137E4FE7">
      <w:pPr>
        <w:numPr>
          <w:ilvl w:val="0"/>
          <w:numId w:val="85"/>
        </w:numPr>
        <w:bidi w:val="0"/>
        <w:rPr>
          <w:rFonts w:hint="eastAsia" w:ascii="宋体" w:hAnsi="宋体" w:eastAsia="宋体" w:cs="宋体"/>
          <w:lang w:val="en-US" w:eastAsia="zh-CN"/>
        </w:rPr>
      </w:pPr>
      <w:r>
        <w:rPr>
          <w:rFonts w:hint="eastAsia" w:ascii="宋体" w:hAnsi="宋体" w:eastAsia="宋体" w:cs="宋体"/>
        </w:rPr>
        <w:t>做好灾区现场保护工作，除救人和处理险情等紧急情况需要外，不得破坏现场。如确实需要移动，要做好记录。</w:t>
      </w:r>
    </w:p>
    <w:p w14:paraId="6B3501F4">
      <w:pPr>
        <w:rPr>
          <w:rFonts w:hint="eastAsia" w:ascii="宋体" w:hAnsi="宋体" w:eastAsia="宋体" w:cs="宋体"/>
          <w:lang w:val="en-US" w:eastAsia="zh-CN"/>
        </w:rPr>
      </w:pPr>
      <w:r>
        <w:rPr>
          <w:rFonts w:hint="eastAsia" w:ascii="宋体" w:hAnsi="宋体" w:eastAsia="宋体" w:cs="宋体"/>
        </w:rPr>
        <w:br w:type="page"/>
      </w:r>
    </w:p>
    <w:p w14:paraId="42790CFE">
      <w:pPr>
        <w:bidi w:val="0"/>
        <w:rPr>
          <w:rFonts w:hint="eastAsia"/>
          <w:lang w:val="en-US" w:eastAsia="zh-CN"/>
        </w:rPr>
      </w:pPr>
      <w:bookmarkStart w:id="319" w:name="_Toc12215"/>
    </w:p>
    <w:bookmarkEnd w:id="319"/>
    <w:p w14:paraId="705D99F1">
      <w:pPr>
        <w:pStyle w:val="3"/>
        <w:numPr>
          <w:ilvl w:val="0"/>
          <w:numId w:val="77"/>
        </w:numPr>
        <w:bidi w:val="0"/>
        <w:jc w:val="center"/>
        <w:rPr>
          <w:rFonts w:hint="eastAsia" w:ascii="宋体" w:hAnsi="宋体" w:eastAsia="宋体" w:cs="宋体"/>
        </w:rPr>
      </w:pPr>
      <w:bookmarkStart w:id="320" w:name="_Toc11126"/>
      <w:r>
        <w:rPr>
          <w:rFonts w:hint="eastAsia" w:ascii="宋体" w:hAnsi="宋体" w:eastAsia="宋体" w:cs="宋体"/>
        </w:rPr>
        <w:t>顶板事故现场处置方案</w:t>
      </w:r>
      <w:bookmarkEnd w:id="320"/>
    </w:p>
    <w:p w14:paraId="4D0DFA7B">
      <w:pPr>
        <w:pStyle w:val="4"/>
        <w:bidi w:val="0"/>
        <w:rPr>
          <w:rFonts w:hint="eastAsia" w:ascii="宋体" w:hAnsi="宋体" w:eastAsia="宋体" w:cs="宋体"/>
        </w:rPr>
      </w:pPr>
      <w:r>
        <w:rPr>
          <w:rFonts w:hint="eastAsia" w:ascii="宋体" w:hAnsi="宋体" w:eastAsia="宋体" w:cs="宋体"/>
        </w:rPr>
        <w:t>事故风险描述</w:t>
      </w:r>
    </w:p>
    <w:p w14:paraId="4E93DFF1">
      <w:pPr>
        <w:bidi w:val="0"/>
        <w:rPr>
          <w:rFonts w:hint="eastAsia" w:ascii="宋体" w:hAnsi="宋体" w:eastAsia="宋体" w:cs="宋体"/>
          <w:b/>
          <w:bCs/>
        </w:rPr>
      </w:pPr>
      <w:bookmarkStart w:id="321" w:name="_Toc3523"/>
      <w:bookmarkStart w:id="322" w:name="_Toc29820"/>
      <w:bookmarkStart w:id="323" w:name="_Toc25696"/>
      <w:bookmarkStart w:id="324" w:name="_Toc9840"/>
      <w:bookmarkStart w:id="325" w:name="_Toc1422"/>
      <w:r>
        <w:rPr>
          <w:rFonts w:hint="eastAsia" w:ascii="宋体" w:hAnsi="宋体" w:cs="宋体"/>
          <w:b/>
          <w:bCs/>
          <w:lang w:val="en-US" w:eastAsia="zh-CN"/>
        </w:rPr>
        <w:t>3</w:t>
      </w:r>
      <w:r>
        <w:rPr>
          <w:rFonts w:hint="eastAsia" w:ascii="宋体" w:hAnsi="宋体" w:eastAsia="宋体" w:cs="宋体"/>
          <w:b/>
          <w:bCs/>
        </w:rPr>
        <w:t>.1.1 事故类型</w:t>
      </w:r>
      <w:bookmarkEnd w:id="321"/>
      <w:bookmarkEnd w:id="322"/>
      <w:bookmarkEnd w:id="323"/>
      <w:bookmarkEnd w:id="324"/>
      <w:bookmarkEnd w:id="325"/>
    </w:p>
    <w:p w14:paraId="30A734F6">
      <w:pPr>
        <w:bidi w:val="0"/>
        <w:rPr>
          <w:rFonts w:hint="eastAsia" w:ascii="宋体" w:hAnsi="宋体" w:eastAsia="宋体" w:cs="宋体"/>
        </w:rPr>
      </w:pPr>
      <w:r>
        <w:rPr>
          <w:rFonts w:hint="eastAsia" w:ascii="宋体" w:hAnsi="宋体" w:eastAsia="宋体" w:cs="宋体"/>
        </w:rPr>
        <w:t>煤矿发生顶板事故的类型主要是顶板的大面积垮落，局部冒顶，片帮，风暴、压架等。</w:t>
      </w:r>
      <w:bookmarkStart w:id="326" w:name="_Toc12476"/>
      <w:bookmarkStart w:id="327" w:name="_Toc27172"/>
      <w:bookmarkStart w:id="328" w:name="_Toc954"/>
      <w:bookmarkStart w:id="329" w:name="_Toc3404"/>
      <w:bookmarkStart w:id="330" w:name="_Toc26584"/>
    </w:p>
    <w:p w14:paraId="1761E4E8">
      <w:pPr>
        <w:bidi w:val="0"/>
        <w:rPr>
          <w:rFonts w:hint="eastAsia" w:ascii="宋体" w:hAnsi="宋体" w:eastAsia="宋体" w:cs="宋体"/>
          <w:lang w:eastAsia="zh-CN"/>
        </w:rPr>
      </w:pPr>
      <w:r>
        <w:rPr>
          <w:rFonts w:hint="eastAsia" w:ascii="宋体" w:hAnsi="宋体" w:eastAsia="宋体" w:cs="宋体"/>
          <w:lang w:val="en-US" w:eastAsia="zh-CN"/>
        </w:rPr>
        <w:t>经风险评估顶板事故风险等级为</w:t>
      </w:r>
      <w:r>
        <w:rPr>
          <w:rFonts w:hint="eastAsia" w:ascii="宋体" w:hAnsi="宋体" w:eastAsia="宋体" w:cs="宋体"/>
        </w:rPr>
        <w:t>重大风险</w:t>
      </w:r>
      <w:r>
        <w:rPr>
          <w:rFonts w:hint="eastAsia" w:ascii="宋体" w:hAnsi="宋体" w:eastAsia="宋体" w:cs="宋体"/>
          <w:lang w:eastAsia="zh-CN"/>
        </w:rPr>
        <w:t>。</w:t>
      </w:r>
    </w:p>
    <w:p w14:paraId="3F58844B">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.1.2 事故可能发生的时间、危害程度及影响范围</w:t>
      </w:r>
      <w:bookmarkEnd w:id="326"/>
      <w:bookmarkEnd w:id="327"/>
      <w:bookmarkEnd w:id="328"/>
      <w:bookmarkEnd w:id="329"/>
      <w:bookmarkEnd w:id="330"/>
    </w:p>
    <w:p w14:paraId="29A7BCBE">
      <w:pPr>
        <w:bidi w:val="0"/>
        <w:rPr>
          <w:rFonts w:hint="eastAsia" w:ascii="宋体" w:hAnsi="宋体" w:eastAsia="宋体" w:cs="宋体"/>
        </w:rPr>
      </w:pPr>
      <w:r>
        <w:rPr>
          <w:rFonts w:hint="eastAsia" w:ascii="宋体" w:hAnsi="宋体" w:eastAsia="宋体" w:cs="宋体"/>
        </w:rPr>
        <w:t>矿井顶板事故的季节性不明显。</w:t>
      </w:r>
    </w:p>
    <w:p w14:paraId="48519BE9">
      <w:pPr>
        <w:bidi w:val="0"/>
        <w:rPr>
          <w:rFonts w:hint="eastAsia" w:ascii="宋体" w:hAnsi="宋体" w:eastAsia="宋体" w:cs="宋体"/>
        </w:rPr>
      </w:pPr>
      <w:r>
        <w:rPr>
          <w:rFonts w:hint="eastAsia" w:ascii="宋体" w:hAnsi="宋体" w:eastAsia="宋体" w:cs="宋体"/>
        </w:rPr>
        <w:t>顶板事故中大面积冒顶由于人员无法及时躲避，易造成人员大量伤亡的恶性事故，大面积冒顶产生的暴风，不但造成人员大量伤亡，甚至摧毁整个工作面及设备。</w:t>
      </w:r>
    </w:p>
    <w:p w14:paraId="289E2FC5">
      <w:pPr>
        <w:bidi w:val="0"/>
        <w:rPr>
          <w:rFonts w:hint="eastAsia" w:ascii="宋体" w:hAnsi="宋体" w:eastAsia="宋体" w:cs="宋体"/>
        </w:rPr>
      </w:pPr>
      <w:r>
        <w:rPr>
          <w:rFonts w:hint="eastAsia" w:ascii="宋体" w:hAnsi="宋体" w:eastAsia="宋体" w:cs="宋体"/>
        </w:rPr>
        <w:t>局部冒顶或煤岩帮片帮造成巷道及工作面人员伤亡，破坏工作面的设备设施和支护等。顶板事故可诱发</w:t>
      </w:r>
      <w:r>
        <w:rPr>
          <w:rFonts w:hint="eastAsia" w:ascii="宋体" w:hAnsi="宋体" w:eastAsia="宋体" w:cs="宋体"/>
          <w:lang w:eastAsia="zh-CN"/>
        </w:rPr>
        <w:t>其他</w:t>
      </w:r>
      <w:r>
        <w:rPr>
          <w:rFonts w:hint="eastAsia" w:ascii="宋体" w:hAnsi="宋体" w:eastAsia="宋体" w:cs="宋体"/>
        </w:rPr>
        <w:t>各类事故或形成各种隐患。</w:t>
      </w:r>
    </w:p>
    <w:p w14:paraId="4CBF0FE7">
      <w:pPr>
        <w:bidi w:val="0"/>
        <w:rPr>
          <w:rFonts w:hint="eastAsia" w:ascii="宋体" w:hAnsi="宋体" w:eastAsia="宋体" w:cs="宋体"/>
        </w:rPr>
      </w:pPr>
      <w:r>
        <w:rPr>
          <w:rFonts w:hint="eastAsia" w:ascii="宋体" w:hAnsi="宋体" w:eastAsia="宋体" w:cs="宋体"/>
        </w:rPr>
        <w:t>影响范围：发生事故的工作面、巷道及邻近的巷道。</w:t>
      </w:r>
    </w:p>
    <w:p w14:paraId="41A52A95">
      <w:pPr>
        <w:bidi w:val="0"/>
        <w:rPr>
          <w:rFonts w:hint="eastAsia" w:ascii="宋体" w:hAnsi="宋体" w:eastAsia="宋体" w:cs="宋体"/>
          <w:b/>
          <w:bCs/>
        </w:rPr>
      </w:pPr>
      <w:bookmarkStart w:id="331" w:name="_Toc29367"/>
      <w:bookmarkStart w:id="332" w:name="_Toc20765"/>
      <w:bookmarkStart w:id="333" w:name="_Toc27236"/>
      <w:bookmarkStart w:id="334" w:name="_Toc29410"/>
      <w:bookmarkStart w:id="335" w:name="_Toc26196"/>
      <w:r>
        <w:rPr>
          <w:rFonts w:hint="eastAsia" w:ascii="宋体" w:hAnsi="宋体" w:cs="宋体"/>
          <w:b/>
          <w:bCs/>
          <w:lang w:val="en-US" w:eastAsia="zh-CN"/>
        </w:rPr>
        <w:t>3</w:t>
      </w:r>
      <w:r>
        <w:rPr>
          <w:rFonts w:hint="eastAsia" w:ascii="宋体" w:hAnsi="宋体" w:eastAsia="宋体" w:cs="宋体"/>
          <w:b/>
          <w:bCs/>
        </w:rPr>
        <w:t>.1.3 事故发生的地点</w:t>
      </w:r>
      <w:bookmarkEnd w:id="331"/>
      <w:bookmarkEnd w:id="332"/>
      <w:bookmarkEnd w:id="333"/>
      <w:bookmarkEnd w:id="334"/>
      <w:bookmarkEnd w:id="335"/>
    </w:p>
    <w:p w14:paraId="7D9E19E2">
      <w:pPr>
        <w:numPr>
          <w:ilvl w:val="0"/>
          <w:numId w:val="86"/>
        </w:numPr>
        <w:bidi w:val="0"/>
        <w:ind w:left="5" w:leftChars="0"/>
        <w:rPr>
          <w:rFonts w:hint="eastAsia" w:ascii="宋体" w:hAnsi="宋体" w:eastAsia="宋体" w:cs="宋体"/>
          <w:b/>
          <w:bCs/>
        </w:rPr>
      </w:pPr>
      <w:r>
        <w:rPr>
          <w:rFonts w:hint="eastAsia" w:ascii="宋体" w:hAnsi="宋体" w:eastAsia="宋体" w:cs="宋体"/>
          <w:b/>
          <w:bCs/>
        </w:rPr>
        <w:t>大面积冒顶事故易发生的地点：</w:t>
      </w:r>
    </w:p>
    <w:p w14:paraId="4B9128B6">
      <w:pPr>
        <w:numPr>
          <w:ilvl w:val="0"/>
          <w:numId w:val="87"/>
        </w:numPr>
        <w:bidi w:val="0"/>
        <w:rPr>
          <w:rFonts w:hint="eastAsia" w:ascii="宋体" w:hAnsi="宋体" w:eastAsia="宋体" w:cs="宋体"/>
        </w:rPr>
      </w:pPr>
      <w:r>
        <w:rPr>
          <w:rFonts w:hint="eastAsia" w:ascii="宋体" w:hAnsi="宋体" w:eastAsia="宋体" w:cs="宋体"/>
        </w:rPr>
        <w:t>顶板坚硬且采空区顶板悬露面积过大，采空区顶板未能及时垮落的采煤工作面。</w:t>
      </w:r>
    </w:p>
    <w:p w14:paraId="59DE8BA7">
      <w:pPr>
        <w:numPr>
          <w:ilvl w:val="0"/>
          <w:numId w:val="87"/>
        </w:numPr>
        <w:bidi w:val="0"/>
        <w:rPr>
          <w:rFonts w:hint="eastAsia" w:ascii="宋体" w:hAnsi="宋体" w:eastAsia="宋体" w:cs="宋体"/>
        </w:rPr>
      </w:pPr>
      <w:r>
        <w:rPr>
          <w:rFonts w:hint="eastAsia" w:ascii="宋体" w:hAnsi="宋体" w:eastAsia="宋体" w:cs="宋体"/>
        </w:rPr>
        <w:t>地质构造带附近。当采煤工作面遇到地质构造带，顶板失去了原有的塑性和完整性造成大块岩体下滑垮落。</w:t>
      </w:r>
    </w:p>
    <w:p w14:paraId="3EFEE593">
      <w:pPr>
        <w:numPr>
          <w:ilvl w:val="0"/>
          <w:numId w:val="87"/>
        </w:numPr>
        <w:bidi w:val="0"/>
        <w:rPr>
          <w:rFonts w:hint="eastAsia" w:ascii="宋体" w:hAnsi="宋体" w:eastAsia="宋体" w:cs="宋体"/>
        </w:rPr>
      </w:pPr>
      <w:r>
        <w:rPr>
          <w:rFonts w:hint="eastAsia" w:ascii="宋体" w:hAnsi="宋体" w:eastAsia="宋体" w:cs="宋体"/>
        </w:rPr>
        <w:t>局部冒顶附近顶板淋水附近，顶板含水，硬度下降，裂隙张开，顶板完整性被破坏。</w:t>
      </w:r>
    </w:p>
    <w:p w14:paraId="1405A57A">
      <w:pPr>
        <w:numPr>
          <w:ilvl w:val="0"/>
          <w:numId w:val="87"/>
        </w:numPr>
        <w:bidi w:val="0"/>
        <w:rPr>
          <w:rFonts w:hint="eastAsia" w:ascii="宋体" w:hAnsi="宋体" w:eastAsia="宋体" w:cs="宋体"/>
        </w:rPr>
      </w:pPr>
      <w:r>
        <w:rPr>
          <w:rFonts w:hint="eastAsia" w:ascii="宋体" w:hAnsi="宋体" w:eastAsia="宋体" w:cs="宋体"/>
        </w:rPr>
        <w:t>受上部集中应力影响区域。</w:t>
      </w:r>
    </w:p>
    <w:p w14:paraId="7EE120E9">
      <w:pPr>
        <w:numPr>
          <w:ilvl w:val="0"/>
          <w:numId w:val="86"/>
        </w:numPr>
        <w:bidi w:val="0"/>
        <w:ind w:left="5" w:leftChars="0"/>
        <w:rPr>
          <w:rFonts w:hint="eastAsia" w:ascii="宋体" w:hAnsi="宋体" w:eastAsia="宋体" w:cs="宋体"/>
          <w:b/>
          <w:bCs/>
        </w:rPr>
      </w:pPr>
      <w:r>
        <w:rPr>
          <w:rFonts w:hint="eastAsia" w:ascii="宋体" w:hAnsi="宋体" w:eastAsia="宋体" w:cs="宋体"/>
          <w:b/>
          <w:bCs/>
        </w:rPr>
        <w:t>局部冒顶事故易发生地点：</w:t>
      </w:r>
    </w:p>
    <w:p w14:paraId="563337F6">
      <w:pPr>
        <w:numPr>
          <w:ilvl w:val="0"/>
          <w:numId w:val="88"/>
        </w:numPr>
        <w:bidi w:val="0"/>
        <w:rPr>
          <w:rFonts w:hint="eastAsia" w:ascii="宋体" w:hAnsi="宋体" w:eastAsia="宋体" w:cs="宋体"/>
        </w:rPr>
      </w:pPr>
      <w:r>
        <w:rPr>
          <w:rFonts w:hint="eastAsia" w:ascii="宋体" w:hAnsi="宋体" w:eastAsia="宋体" w:cs="宋体"/>
        </w:rPr>
        <w:t>地质构造带附近。地质构造带如向斜、背斜轴部、褶曲轴部，顶板岩石破碎带及断层附近容易发生局部冒顶。</w:t>
      </w:r>
    </w:p>
    <w:p w14:paraId="3FA12908">
      <w:pPr>
        <w:numPr>
          <w:ilvl w:val="0"/>
          <w:numId w:val="88"/>
        </w:numPr>
        <w:bidi w:val="0"/>
        <w:rPr>
          <w:rFonts w:hint="eastAsia" w:ascii="宋体" w:hAnsi="宋体" w:eastAsia="宋体" w:cs="宋体"/>
        </w:rPr>
      </w:pPr>
      <w:r>
        <w:rPr>
          <w:rFonts w:hint="eastAsia" w:ascii="宋体" w:hAnsi="宋体" w:eastAsia="宋体" w:cs="宋体"/>
        </w:rPr>
        <w:t>上下出口附近</w:t>
      </w:r>
      <w:r>
        <w:rPr>
          <w:rFonts w:hint="eastAsia" w:ascii="宋体" w:hAnsi="宋体" w:eastAsia="宋体" w:cs="宋体"/>
          <w:lang w:eastAsia="zh-CN"/>
        </w:rPr>
        <w:t>。</w:t>
      </w:r>
      <w:r>
        <w:rPr>
          <w:rFonts w:hint="eastAsia" w:ascii="宋体" w:hAnsi="宋体" w:eastAsia="宋体" w:cs="宋体"/>
        </w:rPr>
        <w:t>工作面上下出口的控顶范围比较大，随工作面移动需拆除巷道支架并重新架设，由于支架的初撑力较小，在采动的影响下，使直接顶下沉，松动，破坏，容易发生冒落造成局部冒顶。</w:t>
      </w:r>
    </w:p>
    <w:p w14:paraId="7004889D">
      <w:pPr>
        <w:numPr>
          <w:ilvl w:val="0"/>
          <w:numId w:val="88"/>
        </w:numPr>
        <w:bidi w:val="0"/>
        <w:rPr>
          <w:rFonts w:hint="eastAsia" w:ascii="宋体" w:hAnsi="宋体" w:eastAsia="宋体" w:cs="宋体"/>
        </w:rPr>
      </w:pPr>
      <w:r>
        <w:rPr>
          <w:rFonts w:hint="eastAsia" w:ascii="宋体" w:hAnsi="宋体" w:eastAsia="宋体" w:cs="宋体"/>
        </w:rPr>
        <w:t>煤壁附近</w:t>
      </w:r>
      <w:r>
        <w:rPr>
          <w:rFonts w:hint="eastAsia" w:ascii="宋体" w:hAnsi="宋体" w:eastAsia="宋体" w:cs="宋体"/>
          <w:lang w:eastAsia="zh-CN"/>
        </w:rPr>
        <w:t>。</w:t>
      </w:r>
      <w:r>
        <w:rPr>
          <w:rFonts w:hint="eastAsia" w:ascii="宋体" w:hAnsi="宋体" w:eastAsia="宋体" w:cs="宋体"/>
        </w:rPr>
        <w:t>工作面煤壁附近的局部冒顶，一是由于采动，爆破后，顶板容易形成各种劈裂，造成游离岩块或遭破碎顶板，支护不及时而发生局部冒顶；二是老顶来压，因煤壁片帮形成局部无支护而发生局部冒顶。</w:t>
      </w:r>
    </w:p>
    <w:p w14:paraId="2043CF0C">
      <w:pPr>
        <w:numPr>
          <w:ilvl w:val="0"/>
          <w:numId w:val="88"/>
        </w:numPr>
        <w:bidi w:val="0"/>
        <w:rPr>
          <w:rFonts w:hint="eastAsia" w:ascii="宋体" w:hAnsi="宋体" w:eastAsia="宋体" w:cs="宋体"/>
        </w:rPr>
      </w:pPr>
      <w:r>
        <w:rPr>
          <w:rFonts w:hint="eastAsia" w:ascii="宋体" w:hAnsi="宋体" w:eastAsia="宋体" w:cs="宋体"/>
        </w:rPr>
        <w:t>放顶线附近。当回撤压力大的支柱时，往往柱子一倒顶板就冒落，再由于断层，层理等切割形成的较大游离岩块，会因回柱而回转冒落，推倒工作面支架造成局部冒顶。</w:t>
      </w:r>
    </w:p>
    <w:p w14:paraId="5AD027C2">
      <w:pPr>
        <w:bidi w:val="0"/>
        <w:rPr>
          <w:rFonts w:hint="eastAsia" w:ascii="宋体" w:hAnsi="宋体" w:eastAsia="宋体" w:cs="宋体"/>
          <w:b/>
          <w:bCs/>
        </w:rPr>
      </w:pPr>
      <w:bookmarkStart w:id="336" w:name="_Toc14475"/>
      <w:bookmarkStart w:id="337" w:name="_Toc17256"/>
      <w:bookmarkStart w:id="338" w:name="_Toc11221"/>
      <w:bookmarkStart w:id="339" w:name="_Toc6625"/>
      <w:bookmarkStart w:id="340" w:name="_Toc28527"/>
      <w:r>
        <w:rPr>
          <w:rFonts w:hint="eastAsia" w:ascii="宋体" w:hAnsi="宋体" w:cs="宋体"/>
          <w:b/>
          <w:bCs/>
          <w:lang w:val="en-US" w:eastAsia="zh-CN"/>
        </w:rPr>
        <w:t>3</w:t>
      </w:r>
      <w:r>
        <w:rPr>
          <w:rFonts w:hint="eastAsia" w:ascii="宋体" w:hAnsi="宋体" w:eastAsia="宋体" w:cs="宋体"/>
          <w:b/>
          <w:bCs/>
        </w:rPr>
        <w:t>.1.4 事故后发生的次生、衍生事故</w:t>
      </w:r>
      <w:bookmarkEnd w:id="336"/>
      <w:bookmarkEnd w:id="337"/>
      <w:bookmarkEnd w:id="338"/>
      <w:bookmarkEnd w:id="339"/>
      <w:bookmarkEnd w:id="340"/>
    </w:p>
    <w:p w14:paraId="73704BFD">
      <w:pPr>
        <w:bidi w:val="0"/>
        <w:rPr>
          <w:rFonts w:hint="eastAsia" w:ascii="宋体" w:hAnsi="宋体" w:eastAsia="宋体" w:cs="宋体"/>
        </w:rPr>
      </w:pPr>
      <w:r>
        <w:rPr>
          <w:rFonts w:hint="eastAsia" w:ascii="宋体" w:hAnsi="宋体" w:eastAsia="宋体" w:cs="宋体"/>
        </w:rPr>
        <w:t>顶板事故除本身的危害，使人员大量伤亡，设备，设施受损外，它还可诱发水害，火灾，瓦斯爆炸，煤尘爆炸，破坏通风系统，并形成各种隐患。</w:t>
      </w:r>
    </w:p>
    <w:p w14:paraId="6A7D37CE">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.1.5顶板事故发生的征兆</w:t>
      </w:r>
    </w:p>
    <w:p w14:paraId="60B3E1F5">
      <w:pPr>
        <w:bidi w:val="0"/>
        <w:rPr>
          <w:rFonts w:hint="eastAsia" w:ascii="宋体" w:hAnsi="宋体" w:eastAsia="宋体" w:cs="宋体"/>
        </w:rPr>
      </w:pPr>
      <w:r>
        <w:rPr>
          <w:rFonts w:hint="eastAsia" w:ascii="宋体" w:hAnsi="宋体" w:eastAsia="宋体" w:cs="宋体"/>
        </w:rPr>
        <w:t>顶板、支架发出响声，顶板掉渣，煤壁片帮，顶板出现裂隙，顶板脱层，直接顶漏顶等。</w:t>
      </w:r>
    </w:p>
    <w:p w14:paraId="61085289">
      <w:pPr>
        <w:pStyle w:val="4"/>
        <w:bidi w:val="0"/>
        <w:rPr>
          <w:rFonts w:hint="eastAsia" w:ascii="宋体" w:hAnsi="宋体" w:eastAsia="宋体" w:cs="宋体"/>
        </w:rPr>
      </w:pPr>
      <w:r>
        <w:rPr>
          <w:rFonts w:hint="eastAsia" w:ascii="宋体" w:hAnsi="宋体" w:eastAsia="宋体" w:cs="宋体"/>
        </w:rPr>
        <w:t>应急工作职责</w:t>
      </w:r>
    </w:p>
    <w:p w14:paraId="1871E137">
      <w:pPr>
        <w:bidi w:val="0"/>
        <w:rPr>
          <w:rFonts w:hint="eastAsia" w:ascii="宋体" w:hAnsi="宋体" w:eastAsia="宋体" w:cs="宋体"/>
        </w:rPr>
      </w:pPr>
      <w:r>
        <w:rPr>
          <w:rFonts w:hint="eastAsia" w:ascii="宋体" w:hAnsi="宋体" w:eastAsia="宋体" w:cs="宋体"/>
        </w:rPr>
        <w:t>1）应急组织</w:t>
      </w:r>
    </w:p>
    <w:p w14:paraId="5BB275BC">
      <w:pPr>
        <w:bidi w:val="0"/>
        <w:rPr>
          <w:rFonts w:hint="default"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0846106C">
      <w:pPr>
        <w:bidi w:val="0"/>
        <w:rPr>
          <w:rFonts w:hint="eastAsia" w:ascii="宋体" w:hAnsi="宋体" w:eastAsia="宋体" w:cs="宋体"/>
        </w:rPr>
      </w:pPr>
      <w:r>
        <w:rPr>
          <w:rFonts w:hint="eastAsia" w:ascii="宋体" w:hAnsi="宋体" w:eastAsia="宋体" w:cs="宋体"/>
        </w:rPr>
        <w:t>组员：现场作业人员</w:t>
      </w:r>
    </w:p>
    <w:p w14:paraId="7F48934B">
      <w:pPr>
        <w:bidi w:val="0"/>
        <w:rPr>
          <w:rFonts w:hint="eastAsia" w:ascii="宋体" w:hAnsi="宋体" w:eastAsia="宋体" w:cs="宋体"/>
        </w:rPr>
      </w:pPr>
      <w:r>
        <w:rPr>
          <w:rFonts w:hint="eastAsia" w:ascii="宋体" w:hAnsi="宋体" w:eastAsia="宋体" w:cs="宋体"/>
        </w:rPr>
        <w:t>2）应急职责：</w:t>
      </w:r>
    </w:p>
    <w:p w14:paraId="7809654D">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59A4134A">
      <w:pPr>
        <w:numPr>
          <w:ilvl w:val="0"/>
          <w:numId w:val="89"/>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2A8894FE">
      <w:pPr>
        <w:numPr>
          <w:ilvl w:val="0"/>
          <w:numId w:val="89"/>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7091775C">
      <w:pPr>
        <w:numPr>
          <w:ilvl w:val="0"/>
          <w:numId w:val="89"/>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216620D2">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6FCDCAB1">
      <w:pPr>
        <w:numPr>
          <w:ilvl w:val="0"/>
          <w:numId w:val="90"/>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7790665A">
      <w:pPr>
        <w:numPr>
          <w:ilvl w:val="0"/>
          <w:numId w:val="90"/>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030D7323">
      <w:pPr>
        <w:numPr>
          <w:ilvl w:val="0"/>
          <w:numId w:val="90"/>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3D90BBA4">
      <w:pPr>
        <w:numPr>
          <w:ilvl w:val="0"/>
          <w:numId w:val="90"/>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0E6EF593">
      <w:pPr>
        <w:pStyle w:val="4"/>
        <w:bidi w:val="0"/>
        <w:rPr>
          <w:rFonts w:hint="eastAsia" w:ascii="宋体" w:hAnsi="宋体" w:eastAsia="宋体" w:cs="宋体"/>
        </w:rPr>
      </w:pPr>
      <w:r>
        <w:rPr>
          <w:rFonts w:hint="eastAsia" w:ascii="宋体" w:hAnsi="宋体" w:eastAsia="宋体" w:cs="宋体"/>
        </w:rPr>
        <w:t>应急处置</w:t>
      </w:r>
    </w:p>
    <w:p w14:paraId="3040D9D6">
      <w:pPr>
        <w:bidi w:val="0"/>
        <w:rPr>
          <w:rFonts w:hint="eastAsia" w:ascii="宋体" w:hAnsi="宋体" w:eastAsia="宋体" w:cs="宋体"/>
          <w:b/>
          <w:bCs/>
        </w:rPr>
      </w:pPr>
      <w:bookmarkStart w:id="341" w:name="_Toc9569"/>
      <w:bookmarkStart w:id="342" w:name="_Toc15480"/>
      <w:bookmarkStart w:id="343" w:name="_Toc19863"/>
      <w:bookmarkStart w:id="344" w:name="_Toc30223"/>
      <w:bookmarkStart w:id="345" w:name="_Toc3310"/>
      <w:r>
        <w:rPr>
          <w:rFonts w:hint="eastAsia" w:ascii="宋体" w:hAnsi="宋体" w:cs="宋体"/>
          <w:b/>
          <w:bCs/>
          <w:lang w:val="en-US" w:eastAsia="zh-CN"/>
        </w:rPr>
        <w:t>3</w:t>
      </w:r>
      <w:r>
        <w:rPr>
          <w:rFonts w:hint="eastAsia" w:ascii="宋体" w:hAnsi="宋体" w:eastAsia="宋体" w:cs="宋体"/>
          <w:b/>
          <w:bCs/>
        </w:rPr>
        <w:t>.3.1应急处置程序</w:t>
      </w:r>
      <w:bookmarkEnd w:id="341"/>
      <w:bookmarkEnd w:id="342"/>
      <w:bookmarkEnd w:id="343"/>
      <w:bookmarkEnd w:id="344"/>
      <w:bookmarkEnd w:id="345"/>
    </w:p>
    <w:p w14:paraId="5005C246">
      <w:pPr>
        <w:bidi w:val="0"/>
        <w:rPr>
          <w:rFonts w:hint="eastAsia"/>
          <w:lang w:val="en-US" w:eastAsia="zh-CN"/>
        </w:rPr>
      </w:pPr>
      <w:bookmarkStart w:id="346" w:name="_Toc7374"/>
      <w:bookmarkStart w:id="347" w:name="_Toc1642"/>
      <w:bookmarkStart w:id="348" w:name="_Toc18528"/>
      <w:bookmarkStart w:id="349" w:name="_Toc27185"/>
      <w:bookmarkStart w:id="350" w:name="_Toc4632"/>
      <w:r>
        <w:rPr>
          <w:rFonts w:hint="eastAsia"/>
          <w:lang w:val="en-US" w:eastAsia="zh-CN"/>
        </w:rPr>
        <w:t>（1）发现事故预兆→汇报调度指挥中心→矿启动应急预案→撤出涉及范围内人员→制定隐患整改措施→措施实施→隐患消除确认→应急响应结束</w:t>
      </w:r>
    </w:p>
    <w:p w14:paraId="6335A2A8">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14:paraId="1B629E79">
      <w:pPr>
        <w:bidi w:val="0"/>
        <w:rPr>
          <w:rFonts w:hint="eastAsia" w:ascii="宋体" w:hAnsi="宋体" w:eastAsia="宋体" w:cs="宋体"/>
          <w:b/>
          <w:bCs/>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14:paraId="453A3390">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.3.2现场应急处置措施</w:t>
      </w:r>
      <w:bookmarkEnd w:id="346"/>
      <w:bookmarkEnd w:id="347"/>
      <w:bookmarkEnd w:id="348"/>
      <w:bookmarkEnd w:id="349"/>
      <w:bookmarkEnd w:id="350"/>
    </w:p>
    <w:p w14:paraId="26B76376">
      <w:pPr>
        <w:numPr>
          <w:ilvl w:val="0"/>
          <w:numId w:val="91"/>
        </w:numPr>
        <w:bidi w:val="0"/>
        <w:ind w:left="5" w:leftChars="0"/>
        <w:rPr>
          <w:rFonts w:hint="eastAsia" w:ascii="宋体" w:hAnsi="宋体" w:eastAsia="宋体" w:cs="宋体"/>
          <w:b/>
          <w:bCs/>
        </w:rPr>
      </w:pPr>
      <w:r>
        <w:rPr>
          <w:rFonts w:hint="eastAsia" w:ascii="宋体" w:hAnsi="宋体" w:eastAsia="宋体" w:cs="宋体"/>
          <w:b/>
          <w:bCs/>
        </w:rPr>
        <w:t>防止顶板事故扩大的应急处理措施</w:t>
      </w:r>
    </w:p>
    <w:p w14:paraId="0602A38F">
      <w:pPr>
        <w:bidi w:val="0"/>
        <w:rPr>
          <w:rFonts w:hint="eastAsia" w:ascii="宋体" w:hAnsi="宋体" w:eastAsia="宋体" w:cs="宋体"/>
        </w:rPr>
      </w:pPr>
      <w:r>
        <w:rPr>
          <w:rFonts w:hint="eastAsia" w:ascii="宋体" w:hAnsi="宋体" w:eastAsia="宋体" w:cs="宋体"/>
        </w:rPr>
        <w:t xml:space="preserve">   必须采取有效手段全力控制冒顶区域两侧巷道，使其冒顶波及长度不再扩大。</w:t>
      </w:r>
    </w:p>
    <w:p w14:paraId="5799A16E">
      <w:pPr>
        <w:numPr>
          <w:ilvl w:val="0"/>
          <w:numId w:val="91"/>
        </w:numPr>
        <w:bidi w:val="0"/>
        <w:rPr>
          <w:rFonts w:hint="eastAsia" w:ascii="宋体" w:hAnsi="宋体" w:eastAsia="宋体" w:cs="宋体"/>
          <w:b/>
          <w:bCs/>
        </w:rPr>
      </w:pPr>
      <w:r>
        <w:rPr>
          <w:rFonts w:hint="eastAsia" w:ascii="宋体" w:hAnsi="宋体" w:eastAsia="宋体" w:cs="宋体"/>
          <w:b/>
          <w:bCs/>
        </w:rPr>
        <w:t>在冒顶外围支护稳定的情况下，分不同情况采取如下办法：</w:t>
      </w:r>
    </w:p>
    <w:p w14:paraId="39B2DDDF">
      <w:pPr>
        <w:numPr>
          <w:ilvl w:val="0"/>
          <w:numId w:val="92"/>
        </w:numPr>
        <w:bidi w:val="0"/>
        <w:rPr>
          <w:rFonts w:hint="eastAsia" w:ascii="宋体" w:hAnsi="宋体" w:eastAsia="宋体" w:cs="宋体"/>
        </w:rPr>
      </w:pPr>
      <w:r>
        <w:rPr>
          <w:rFonts w:hint="eastAsia" w:ascii="宋体" w:hAnsi="宋体" w:eastAsia="宋体" w:cs="宋体"/>
        </w:rPr>
        <w:t>在冒落顶部稳定的情况下，采取打木垛接顶的方式。</w:t>
      </w:r>
    </w:p>
    <w:p w14:paraId="3884565D">
      <w:pPr>
        <w:numPr>
          <w:ilvl w:val="0"/>
          <w:numId w:val="92"/>
        </w:numPr>
        <w:bidi w:val="0"/>
        <w:rPr>
          <w:rFonts w:hint="eastAsia" w:ascii="宋体" w:hAnsi="宋体" w:eastAsia="宋体" w:cs="宋体"/>
        </w:rPr>
      </w:pPr>
      <w:r>
        <w:rPr>
          <w:rFonts w:hint="eastAsia" w:ascii="宋体" w:hAnsi="宋体" w:eastAsia="宋体" w:cs="宋体"/>
        </w:rPr>
        <w:t>在冒落区域围岩破碎、冒落较高的情况下，实施撞楔法，隔断顶部冒落体。</w:t>
      </w:r>
    </w:p>
    <w:p w14:paraId="33BBBD7B">
      <w:pPr>
        <w:numPr>
          <w:ilvl w:val="0"/>
          <w:numId w:val="92"/>
        </w:numPr>
        <w:bidi w:val="0"/>
        <w:rPr>
          <w:rFonts w:hint="eastAsia" w:ascii="宋体" w:hAnsi="宋体" w:eastAsia="宋体" w:cs="宋体"/>
        </w:rPr>
      </w:pPr>
      <w:r>
        <w:rPr>
          <w:rFonts w:hint="eastAsia" w:ascii="宋体" w:hAnsi="宋体" w:eastAsia="宋体" w:cs="宋体"/>
        </w:rPr>
        <w:t>如冒落区域破碎，在比较技术、经济、安全因素后，可考虑改道。</w:t>
      </w:r>
    </w:p>
    <w:p w14:paraId="0C39CC57">
      <w:pPr>
        <w:numPr>
          <w:ilvl w:val="0"/>
          <w:numId w:val="91"/>
        </w:numPr>
        <w:bidi w:val="0"/>
        <w:rPr>
          <w:rFonts w:hint="eastAsia" w:ascii="宋体" w:hAnsi="宋体" w:eastAsia="宋体" w:cs="宋体"/>
          <w:b/>
          <w:bCs/>
        </w:rPr>
      </w:pPr>
      <w:r>
        <w:rPr>
          <w:rFonts w:hint="eastAsia" w:ascii="宋体" w:hAnsi="宋体" w:eastAsia="宋体" w:cs="宋体"/>
          <w:b/>
          <w:bCs/>
        </w:rPr>
        <w:t>尽快组织恢复通风网路</w:t>
      </w:r>
    </w:p>
    <w:p w14:paraId="67202E7F">
      <w:pPr>
        <w:bidi w:val="0"/>
        <w:rPr>
          <w:rFonts w:hint="eastAsia" w:ascii="宋体" w:hAnsi="宋体" w:eastAsia="宋体" w:cs="宋体"/>
        </w:rPr>
      </w:pPr>
      <w:r>
        <w:rPr>
          <w:rFonts w:hint="eastAsia" w:ascii="宋体" w:hAnsi="宋体" w:eastAsia="宋体" w:cs="宋体"/>
        </w:rPr>
        <w:t>尽最大可能保持冒顶区通风和对风流的调整。在积极组织处理冒顶的同时，要充分预见冒顶区给通风工作造成的影响，采取相应的应急方案。</w:t>
      </w:r>
    </w:p>
    <w:p w14:paraId="55EDC5B3">
      <w:pPr>
        <w:numPr>
          <w:ilvl w:val="0"/>
          <w:numId w:val="91"/>
        </w:numPr>
        <w:bidi w:val="0"/>
        <w:rPr>
          <w:rFonts w:hint="eastAsia" w:ascii="宋体" w:hAnsi="宋体" w:eastAsia="宋体" w:cs="宋体"/>
          <w:b/>
          <w:bCs/>
        </w:rPr>
      </w:pPr>
      <w:r>
        <w:rPr>
          <w:rFonts w:hint="eastAsia" w:ascii="宋体" w:hAnsi="宋体" w:eastAsia="宋体" w:cs="宋体"/>
          <w:b/>
          <w:bCs/>
        </w:rPr>
        <w:t>发生顶板事故的紧急避灾</w:t>
      </w:r>
    </w:p>
    <w:p w14:paraId="049C8F28">
      <w:pPr>
        <w:numPr>
          <w:ilvl w:val="0"/>
          <w:numId w:val="93"/>
        </w:numPr>
        <w:bidi w:val="0"/>
        <w:rPr>
          <w:rFonts w:hint="eastAsia" w:ascii="宋体" w:hAnsi="宋体" w:eastAsia="宋体" w:cs="宋体"/>
        </w:rPr>
      </w:pPr>
      <w:r>
        <w:rPr>
          <w:rFonts w:hint="eastAsia" w:ascii="宋体" w:hAnsi="宋体" w:eastAsia="宋体" w:cs="宋体"/>
        </w:rPr>
        <w:t>迅速撤退到安全地点</w:t>
      </w:r>
      <w:r>
        <w:rPr>
          <w:rFonts w:hint="eastAsia" w:ascii="宋体" w:hAnsi="宋体" w:eastAsia="宋体" w:cs="宋体"/>
          <w:lang w:eastAsia="zh-CN"/>
        </w:rPr>
        <w:t>。</w:t>
      </w:r>
      <w:r>
        <w:rPr>
          <w:rFonts w:hint="eastAsia" w:ascii="宋体" w:hAnsi="宋体" w:eastAsia="宋体" w:cs="宋体"/>
        </w:rPr>
        <w:t>当发现冒顶征兆且当时又难以采取措施防止顶板冒落时，要迅速离开危险区，撤退到安全地点。</w:t>
      </w:r>
    </w:p>
    <w:p w14:paraId="50B9D69E">
      <w:pPr>
        <w:numPr>
          <w:ilvl w:val="0"/>
          <w:numId w:val="93"/>
        </w:numPr>
        <w:bidi w:val="0"/>
        <w:rPr>
          <w:rFonts w:hint="eastAsia" w:ascii="宋体" w:hAnsi="宋体" w:eastAsia="宋体" w:cs="宋体"/>
        </w:rPr>
      </w:pPr>
      <w:r>
        <w:rPr>
          <w:rFonts w:hint="eastAsia" w:ascii="宋体" w:hAnsi="宋体" w:eastAsia="宋体" w:cs="宋体"/>
        </w:rPr>
        <w:t>遇险时要靠煤帮贴身站立或到木垛处避灾</w:t>
      </w:r>
      <w:r>
        <w:rPr>
          <w:rFonts w:hint="eastAsia" w:ascii="宋体" w:hAnsi="宋体" w:eastAsia="宋体" w:cs="宋体"/>
          <w:lang w:eastAsia="zh-CN"/>
        </w:rPr>
        <w:t>。</w:t>
      </w:r>
      <w:r>
        <w:rPr>
          <w:rFonts w:hint="eastAsia" w:ascii="宋体" w:hAnsi="宋体" w:eastAsia="宋体" w:cs="宋体"/>
        </w:rPr>
        <w:t>当发生冒顶来不及撤退到安全地点时，应靠煤帮贴身站立避灾，但要注意煤壁片帮伤人；如靠近木垛，也可撤至木垛处避灾。</w:t>
      </w:r>
    </w:p>
    <w:p w14:paraId="5ADD1385">
      <w:pPr>
        <w:numPr>
          <w:ilvl w:val="0"/>
          <w:numId w:val="93"/>
        </w:numPr>
        <w:bidi w:val="0"/>
        <w:rPr>
          <w:rFonts w:hint="eastAsia" w:ascii="宋体" w:hAnsi="宋体" w:eastAsia="宋体" w:cs="宋体"/>
        </w:rPr>
      </w:pPr>
      <w:r>
        <w:rPr>
          <w:rFonts w:hint="eastAsia" w:ascii="宋体" w:hAnsi="宋体" w:eastAsia="宋体" w:cs="宋体"/>
        </w:rPr>
        <w:t>遇险后立即发出呼救信号。</w:t>
      </w:r>
    </w:p>
    <w:p w14:paraId="02BD8424">
      <w:pPr>
        <w:numPr>
          <w:ilvl w:val="0"/>
          <w:numId w:val="91"/>
        </w:numPr>
        <w:bidi w:val="0"/>
        <w:rPr>
          <w:rFonts w:hint="eastAsia" w:ascii="宋体" w:hAnsi="宋体" w:eastAsia="宋体" w:cs="宋体"/>
          <w:b/>
          <w:bCs/>
        </w:rPr>
      </w:pPr>
      <w:r>
        <w:rPr>
          <w:rFonts w:hint="eastAsia" w:ascii="宋体" w:hAnsi="宋体" w:eastAsia="宋体" w:cs="宋体"/>
          <w:b/>
          <w:bCs/>
        </w:rPr>
        <w:t>遇险人员要积极开展自救和互救</w:t>
      </w:r>
    </w:p>
    <w:p w14:paraId="2EC185D2">
      <w:pPr>
        <w:numPr>
          <w:ilvl w:val="0"/>
          <w:numId w:val="94"/>
        </w:numPr>
        <w:bidi w:val="0"/>
        <w:rPr>
          <w:rFonts w:hint="eastAsia" w:ascii="宋体" w:hAnsi="宋体" w:eastAsia="宋体" w:cs="宋体"/>
        </w:rPr>
      </w:pPr>
      <w:r>
        <w:rPr>
          <w:rFonts w:hint="eastAsia" w:ascii="宋体" w:hAnsi="宋体" w:eastAsia="宋体" w:cs="宋体"/>
        </w:rPr>
        <w:t>事故发生后，遇险人员要听从班组长或有经验的老工人的指挥，在保证安全的前提下，积极开展自救和互救。</w:t>
      </w:r>
    </w:p>
    <w:p w14:paraId="082D5B8F">
      <w:pPr>
        <w:numPr>
          <w:ilvl w:val="0"/>
          <w:numId w:val="94"/>
        </w:numPr>
        <w:bidi w:val="0"/>
        <w:rPr>
          <w:rFonts w:hint="eastAsia" w:ascii="宋体" w:hAnsi="宋体" w:eastAsia="宋体" w:cs="宋体"/>
        </w:rPr>
      </w:pPr>
      <w:r>
        <w:rPr>
          <w:rFonts w:hint="eastAsia" w:ascii="宋体" w:hAnsi="宋体" w:eastAsia="宋体" w:cs="宋体"/>
        </w:rPr>
        <w:t>被煤矸、物料等埋压的人员，不要惊慌失措，在条件不允许时切忌采用猛烈挣扎的办法脱险，以免造成事故的扩大。</w:t>
      </w:r>
    </w:p>
    <w:p w14:paraId="407B113D">
      <w:pPr>
        <w:numPr>
          <w:ilvl w:val="0"/>
          <w:numId w:val="94"/>
        </w:numPr>
        <w:bidi w:val="0"/>
        <w:rPr>
          <w:rFonts w:hint="eastAsia" w:ascii="宋体" w:hAnsi="宋体" w:eastAsia="宋体" w:cs="宋体"/>
        </w:rPr>
      </w:pPr>
      <w:r>
        <w:rPr>
          <w:rFonts w:hint="eastAsia" w:ascii="宋体" w:hAnsi="宋体" w:eastAsia="宋体" w:cs="宋体"/>
        </w:rPr>
        <w:t>未受伤和受轻伤人员，要采取切实可行的措施设法营救被掩埋人员，并尽可能脱离险区或转移到较安全地点等待救援。</w:t>
      </w:r>
    </w:p>
    <w:p w14:paraId="4E8D6C6C">
      <w:pPr>
        <w:numPr>
          <w:ilvl w:val="0"/>
          <w:numId w:val="94"/>
        </w:numPr>
        <w:bidi w:val="0"/>
        <w:rPr>
          <w:rFonts w:hint="eastAsia" w:ascii="宋体" w:hAnsi="宋体" w:eastAsia="宋体" w:cs="宋体"/>
        </w:rPr>
      </w:pPr>
      <w:r>
        <w:rPr>
          <w:rFonts w:hint="eastAsia" w:ascii="宋体" w:hAnsi="宋体" w:eastAsia="宋体" w:cs="宋体"/>
        </w:rPr>
        <w:t>矿工互救时，应暂停向冒落区附近的机电设备供电，以防止抢救时人员触电。</w:t>
      </w:r>
    </w:p>
    <w:p w14:paraId="67D18CA3">
      <w:pPr>
        <w:numPr>
          <w:ilvl w:val="0"/>
          <w:numId w:val="94"/>
        </w:numPr>
        <w:bidi w:val="0"/>
        <w:rPr>
          <w:rFonts w:hint="eastAsia" w:ascii="宋体" w:hAnsi="宋体" w:eastAsia="宋体" w:cs="宋体"/>
        </w:rPr>
      </w:pPr>
      <w:r>
        <w:rPr>
          <w:rFonts w:hint="eastAsia" w:ascii="宋体" w:hAnsi="宋体" w:eastAsia="宋体" w:cs="宋体"/>
        </w:rPr>
        <w:t>营救被埋压矿工时，营救矿工要首先检查和维护好冒落点及其附近的安全，以保障营救人员在救援时的安全，并有畅通、安全的退路。</w:t>
      </w:r>
    </w:p>
    <w:p w14:paraId="2527F8D6">
      <w:pPr>
        <w:numPr>
          <w:ilvl w:val="0"/>
          <w:numId w:val="94"/>
        </w:numPr>
        <w:bidi w:val="0"/>
        <w:rPr>
          <w:rFonts w:hint="eastAsia" w:ascii="宋体" w:hAnsi="宋体" w:eastAsia="宋体" w:cs="宋体"/>
        </w:rPr>
      </w:pPr>
      <w:r>
        <w:rPr>
          <w:rFonts w:hint="eastAsia" w:ascii="宋体" w:hAnsi="宋体" w:eastAsia="宋体" w:cs="宋体"/>
        </w:rPr>
        <w:t>冒落范围不大时，如果遇险人员被大矸石压住，可用千斤顶等工具把大块岩石支起后，再将遇险人员救出，切忌生拉硬拽。</w:t>
      </w:r>
    </w:p>
    <w:p w14:paraId="6C18A05B">
      <w:pPr>
        <w:numPr>
          <w:ilvl w:val="0"/>
          <w:numId w:val="94"/>
        </w:numPr>
        <w:bidi w:val="0"/>
        <w:rPr>
          <w:rFonts w:hint="eastAsia" w:ascii="宋体" w:hAnsi="宋体" w:eastAsia="宋体" w:cs="宋体"/>
        </w:rPr>
      </w:pPr>
      <w:r>
        <w:rPr>
          <w:rFonts w:hint="eastAsia" w:ascii="宋体" w:hAnsi="宋体" w:eastAsia="宋体" w:cs="宋体"/>
        </w:rPr>
        <w:t>如果顶板沿煤壁冒落，矸石块度比较破碎，遇险人员又靠近煤壁位置时，可沿煤壁由冒落区从外向里掏小洞，架设梯形棚子，边支护边掏洞，直到把遇险人员救出。</w:t>
      </w:r>
    </w:p>
    <w:p w14:paraId="49951C91">
      <w:pPr>
        <w:numPr>
          <w:ilvl w:val="0"/>
          <w:numId w:val="94"/>
        </w:numPr>
        <w:bidi w:val="0"/>
        <w:rPr>
          <w:rFonts w:hint="eastAsia" w:ascii="宋体" w:hAnsi="宋体" w:eastAsia="宋体" w:cs="宋体"/>
        </w:rPr>
      </w:pPr>
      <w:r>
        <w:rPr>
          <w:rFonts w:hint="eastAsia" w:ascii="宋体" w:hAnsi="宋体" w:eastAsia="宋体" w:cs="宋体"/>
        </w:rPr>
        <w:t>如遇险人员位置靠近放顶区，可沿放顶区由外向里掏小洞，架设梯形棚子，木板背帮背顶，在保护下边支护边掏洞，把遇险人员救出。</w:t>
      </w:r>
    </w:p>
    <w:p w14:paraId="3B07DD5D">
      <w:pPr>
        <w:numPr>
          <w:ilvl w:val="0"/>
          <w:numId w:val="94"/>
        </w:numPr>
        <w:bidi w:val="0"/>
        <w:rPr>
          <w:rFonts w:hint="eastAsia" w:ascii="宋体" w:hAnsi="宋体" w:eastAsia="宋体" w:cs="宋体"/>
        </w:rPr>
      </w:pPr>
      <w:r>
        <w:rPr>
          <w:rFonts w:hint="eastAsia" w:ascii="宋体" w:hAnsi="宋体" w:eastAsia="宋体" w:cs="宋体"/>
        </w:rPr>
        <w:t>如果工作面上、下出口同时冒落或工作面中部冒落范围很大，把人堵在中间，采用掏小洞法处理时间长、不安全时，可采用沿煤层重新开掘切眼的方法处理和救人。</w:t>
      </w:r>
    </w:p>
    <w:p w14:paraId="0FAC3085">
      <w:pPr>
        <w:numPr>
          <w:ilvl w:val="0"/>
          <w:numId w:val="91"/>
        </w:numPr>
        <w:bidi w:val="0"/>
        <w:rPr>
          <w:rFonts w:hint="eastAsia" w:ascii="宋体" w:hAnsi="宋体" w:eastAsia="宋体" w:cs="宋体"/>
          <w:b/>
          <w:bCs/>
        </w:rPr>
      </w:pPr>
      <w:r>
        <w:rPr>
          <w:rFonts w:hint="eastAsia" w:ascii="宋体" w:hAnsi="宋体" w:eastAsia="宋体" w:cs="宋体"/>
          <w:b/>
          <w:bCs/>
        </w:rPr>
        <w:t>被隔堵人员要积极配合外部的营救工作</w:t>
      </w:r>
    </w:p>
    <w:p w14:paraId="667E6C3D">
      <w:pPr>
        <w:numPr>
          <w:ilvl w:val="0"/>
          <w:numId w:val="95"/>
        </w:numPr>
        <w:bidi w:val="0"/>
        <w:rPr>
          <w:rFonts w:hint="eastAsia" w:ascii="宋体" w:hAnsi="宋体" w:eastAsia="宋体" w:cs="宋体"/>
        </w:rPr>
      </w:pPr>
      <w:r>
        <w:rPr>
          <w:rFonts w:hint="eastAsia" w:ascii="宋体" w:hAnsi="宋体" w:eastAsia="宋体" w:cs="宋体"/>
        </w:rPr>
        <w:t>遇险人员要正视已发生的灾难，切忌惊慌失措，应迅速组织起来，听从灾区中班组长和有经验的老工人指挥，团结协作，尽量减少体力和隔堵区的氧气消耗，有计划地使用饮水、食物和矿灯等，做好较长时间避灾的准备。</w:t>
      </w:r>
    </w:p>
    <w:p w14:paraId="3ED350B4">
      <w:pPr>
        <w:numPr>
          <w:ilvl w:val="0"/>
          <w:numId w:val="95"/>
        </w:numPr>
        <w:bidi w:val="0"/>
        <w:rPr>
          <w:rFonts w:hint="eastAsia" w:ascii="宋体" w:hAnsi="宋体" w:eastAsia="宋体" w:cs="宋体"/>
        </w:rPr>
      </w:pPr>
      <w:r>
        <w:rPr>
          <w:rFonts w:hint="eastAsia" w:ascii="宋体" w:hAnsi="宋体" w:eastAsia="宋体" w:cs="宋体"/>
        </w:rPr>
        <w:t>如人员被困地点有电话，应立即用电话汇报灾情、遇险人员数和计划采取的避灾自救措施。否则，应采用敲击管道和岩石等方法，发出有规律的呼救信号，并每隔一定时间敲击一次，不间断地发出信号，以便营救人员了解灾情、组织力量进行抢救。</w:t>
      </w:r>
    </w:p>
    <w:p w14:paraId="4261D5B3">
      <w:pPr>
        <w:numPr>
          <w:ilvl w:val="0"/>
          <w:numId w:val="95"/>
        </w:numPr>
        <w:bidi w:val="0"/>
        <w:rPr>
          <w:rFonts w:hint="eastAsia" w:ascii="宋体" w:hAnsi="宋体" w:eastAsia="宋体" w:cs="宋体"/>
        </w:rPr>
      </w:pPr>
      <w:r>
        <w:rPr>
          <w:rFonts w:hint="eastAsia" w:ascii="宋体" w:hAnsi="宋体" w:eastAsia="宋体" w:cs="宋体"/>
        </w:rPr>
        <w:t>维护加固冒落地点和人员躲避处的支架，并经常派人检查，以防止冒顶进一步扩大，保障被堵人员避灾时安全。</w:t>
      </w:r>
    </w:p>
    <w:p w14:paraId="75A6E795">
      <w:pPr>
        <w:numPr>
          <w:ilvl w:val="0"/>
          <w:numId w:val="95"/>
        </w:numPr>
        <w:bidi w:val="0"/>
        <w:rPr>
          <w:rFonts w:hint="eastAsia" w:ascii="宋体" w:hAnsi="宋体" w:eastAsia="宋体" w:cs="宋体"/>
        </w:rPr>
      </w:pPr>
      <w:r>
        <w:rPr>
          <w:rFonts w:hint="eastAsia" w:ascii="宋体" w:hAnsi="宋体" w:eastAsia="宋体" w:cs="宋体"/>
        </w:rPr>
        <w:t>如人员被困地点有压风管，应打开压风管输送新鲜空气，并稀释被隔堵空间的瓦斯含量，并要注意保暖。</w:t>
      </w:r>
    </w:p>
    <w:p w14:paraId="529BA782">
      <w:pPr>
        <w:bidi w:val="0"/>
        <w:rPr>
          <w:rFonts w:hint="eastAsia" w:ascii="宋体" w:hAnsi="宋体" w:eastAsia="宋体" w:cs="宋体"/>
          <w:b/>
          <w:bCs/>
        </w:rPr>
      </w:pPr>
      <w:bookmarkStart w:id="351" w:name="_Toc5369"/>
      <w:bookmarkStart w:id="352" w:name="_Toc19809"/>
      <w:bookmarkStart w:id="353" w:name="_Toc9960"/>
      <w:bookmarkStart w:id="354" w:name="_Toc4521"/>
      <w:bookmarkStart w:id="355" w:name="_Toc13311"/>
      <w:r>
        <w:rPr>
          <w:rFonts w:hint="eastAsia" w:ascii="宋体" w:hAnsi="宋体" w:cs="宋体"/>
          <w:b/>
          <w:bCs/>
          <w:lang w:val="en-US" w:eastAsia="zh-CN"/>
        </w:rPr>
        <w:t>3</w:t>
      </w:r>
      <w:r>
        <w:rPr>
          <w:rFonts w:hint="eastAsia" w:ascii="宋体" w:hAnsi="宋体" w:eastAsia="宋体" w:cs="宋体"/>
          <w:b/>
          <w:bCs/>
        </w:rPr>
        <w:t>.3.3事故报告的基本要求和内容</w:t>
      </w:r>
      <w:bookmarkEnd w:id="351"/>
      <w:bookmarkEnd w:id="352"/>
      <w:bookmarkEnd w:id="353"/>
      <w:bookmarkEnd w:id="354"/>
      <w:bookmarkEnd w:id="355"/>
    </w:p>
    <w:p w14:paraId="7235AA11">
      <w:pPr>
        <w:bidi w:val="0"/>
        <w:rPr>
          <w:rFonts w:hint="eastAsia" w:ascii="宋体" w:hAnsi="宋体" w:eastAsia="宋体" w:cs="宋体"/>
          <w:lang w:val="en-US" w:eastAsia="zh-CN"/>
        </w:rPr>
      </w:pPr>
      <w:bookmarkStart w:id="356" w:name="_Toc3953"/>
      <w:bookmarkStart w:id="357" w:name="_Toc19289"/>
      <w:bookmarkStart w:id="358" w:name="_Toc16067"/>
      <w:bookmarkStart w:id="359" w:name="_Toc17546"/>
      <w:bookmarkStart w:id="360" w:name="_Toc12268"/>
      <w:bookmarkStart w:id="361" w:name="_Toc10244"/>
      <w:bookmarkStart w:id="362" w:name="_Toc307"/>
      <w:bookmarkStart w:id="363" w:name="_Toc20245"/>
      <w:r>
        <w:rPr>
          <w:rFonts w:hint="eastAsia" w:ascii="宋体" w:hAnsi="宋体" w:eastAsia="宋体" w:cs="宋体"/>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663A4475">
      <w:pPr>
        <w:pStyle w:val="4"/>
        <w:bidi w:val="0"/>
        <w:rPr>
          <w:rFonts w:hint="eastAsia" w:ascii="宋体" w:hAnsi="宋体" w:eastAsia="宋体" w:cs="宋体"/>
        </w:rPr>
      </w:pPr>
      <w:r>
        <w:rPr>
          <w:rFonts w:hint="eastAsia" w:ascii="宋体" w:hAnsi="宋体" w:eastAsia="宋体" w:cs="宋体"/>
        </w:rPr>
        <w:t>注意事项</w:t>
      </w:r>
      <w:bookmarkEnd w:id="356"/>
      <w:bookmarkEnd w:id="357"/>
      <w:bookmarkEnd w:id="358"/>
      <w:bookmarkEnd w:id="359"/>
      <w:bookmarkEnd w:id="360"/>
      <w:bookmarkEnd w:id="361"/>
      <w:bookmarkEnd w:id="362"/>
      <w:bookmarkEnd w:id="363"/>
    </w:p>
    <w:p w14:paraId="2346EBD5">
      <w:pPr>
        <w:bidi w:val="0"/>
        <w:rPr>
          <w:rFonts w:hint="eastAsia" w:ascii="宋体" w:hAnsi="宋体" w:eastAsia="宋体" w:cs="宋体"/>
          <w:b/>
          <w:bCs/>
        </w:rPr>
      </w:pPr>
      <w:r>
        <w:rPr>
          <w:rFonts w:hint="eastAsia" w:ascii="宋体" w:hAnsi="宋体" w:cs="宋体"/>
          <w:b/>
          <w:bCs/>
          <w:lang w:val="en-US" w:eastAsia="zh-CN"/>
        </w:rPr>
        <w:t>3</w:t>
      </w:r>
      <w:r>
        <w:rPr>
          <w:rFonts w:hint="eastAsia" w:ascii="宋体" w:hAnsi="宋体" w:eastAsia="宋体" w:cs="宋体"/>
          <w:b/>
          <w:bCs/>
        </w:rPr>
        <w:t>.4.1现场抢救人员注意事项</w:t>
      </w:r>
    </w:p>
    <w:p w14:paraId="5FD6CAE1">
      <w:pPr>
        <w:numPr>
          <w:ilvl w:val="0"/>
          <w:numId w:val="96"/>
        </w:numPr>
        <w:bidi w:val="0"/>
        <w:rPr>
          <w:rFonts w:hint="eastAsia" w:ascii="宋体" w:hAnsi="宋体" w:eastAsia="宋体" w:cs="宋体"/>
        </w:rPr>
      </w:pPr>
      <w:r>
        <w:rPr>
          <w:rFonts w:hint="eastAsia" w:ascii="宋体" w:hAnsi="宋体" w:eastAsia="宋体" w:cs="宋体"/>
        </w:rPr>
        <w:t>冒落范围不大时，如有遇险人员被大矸石压住，可用液压千斤顶等工具把大块岩石支起后，再将遇险人员救出，切忌生拉硬拽。</w:t>
      </w:r>
    </w:p>
    <w:p w14:paraId="137ABBDA">
      <w:pPr>
        <w:numPr>
          <w:ilvl w:val="0"/>
          <w:numId w:val="96"/>
        </w:numPr>
        <w:bidi w:val="0"/>
        <w:rPr>
          <w:rFonts w:hint="eastAsia" w:ascii="宋体" w:hAnsi="宋体" w:eastAsia="宋体" w:cs="宋体"/>
        </w:rPr>
      </w:pPr>
      <w:r>
        <w:rPr>
          <w:rFonts w:hint="eastAsia" w:ascii="宋体" w:hAnsi="宋体" w:eastAsia="宋体" w:cs="宋体"/>
        </w:rPr>
        <w:t>清理堵塞物时，要防止伤害遇险人员。在接近遇险人员附近时严禁用镐刨、锤砸等方法破煤（岩）块扒人。要首先清理遇险人员的口鼻堵塞物，畅通呼吸系统。</w:t>
      </w:r>
    </w:p>
    <w:p w14:paraId="5B7CFF43">
      <w:pPr>
        <w:numPr>
          <w:ilvl w:val="0"/>
          <w:numId w:val="96"/>
        </w:numPr>
        <w:bidi w:val="0"/>
        <w:rPr>
          <w:rFonts w:hint="eastAsia" w:ascii="宋体" w:hAnsi="宋体" w:eastAsia="宋体" w:cs="宋体"/>
        </w:rPr>
      </w:pPr>
      <w:r>
        <w:rPr>
          <w:rFonts w:hint="eastAsia" w:ascii="宋体" w:hAnsi="宋体" w:eastAsia="宋体" w:cs="宋体"/>
        </w:rPr>
        <w:t>抢险救援期间不得停井下压风，以供灾区人员呼吸</w:t>
      </w:r>
      <w:r>
        <w:rPr>
          <w:rFonts w:hint="eastAsia" w:ascii="宋体" w:hAnsi="宋体" w:eastAsia="宋体" w:cs="宋体"/>
          <w:lang w:eastAsia="zh-CN"/>
        </w:rPr>
        <w:t>。</w:t>
      </w:r>
    </w:p>
    <w:p w14:paraId="1E99BD83">
      <w:pPr>
        <w:numPr>
          <w:ilvl w:val="0"/>
          <w:numId w:val="96"/>
        </w:numPr>
        <w:bidi w:val="0"/>
        <w:rPr>
          <w:rFonts w:hint="eastAsia" w:ascii="宋体" w:hAnsi="宋体" w:eastAsia="宋体" w:cs="宋体"/>
        </w:rPr>
      </w:pPr>
      <w:r>
        <w:rPr>
          <w:rFonts w:hint="eastAsia" w:ascii="宋体" w:hAnsi="宋体" w:eastAsia="宋体" w:cs="宋体"/>
        </w:rPr>
        <w:t>要注意给被抢救出的遇险人员保暖，要迅速转运至安全地点进行创伤检查。要及时在现场开展输氧和人工呼吸、止血、包扎等急救处理，危重伤员要尽快送医院急救。对长期困在井下的人员，不要用灯光照射眼睛，饮食要由现场医护人员决定。</w:t>
      </w:r>
    </w:p>
    <w:p w14:paraId="00535340">
      <w:pPr>
        <w:numPr>
          <w:ilvl w:val="0"/>
          <w:numId w:val="96"/>
        </w:numPr>
        <w:bidi w:val="0"/>
        <w:rPr>
          <w:rFonts w:hint="eastAsia" w:ascii="宋体" w:hAnsi="宋体" w:eastAsia="宋体" w:cs="宋体"/>
        </w:rPr>
      </w:pPr>
      <w:r>
        <w:rPr>
          <w:rFonts w:hint="eastAsia" w:ascii="宋体" w:hAnsi="宋体" w:eastAsia="宋体" w:cs="宋体"/>
        </w:rPr>
        <w:t>要做好灾区现场保护，除救人和处理险情紧急需要外，一般不得破坏现场。</w:t>
      </w:r>
    </w:p>
    <w:p w14:paraId="5A651B45">
      <w:pPr>
        <w:rPr>
          <w:rFonts w:hint="eastAsia" w:ascii="宋体" w:hAnsi="宋体" w:eastAsia="宋体" w:cs="宋体"/>
        </w:rPr>
      </w:pPr>
      <w:r>
        <w:rPr>
          <w:rFonts w:hint="eastAsia" w:ascii="宋体" w:hAnsi="宋体" w:eastAsia="宋体" w:cs="宋体"/>
        </w:rPr>
        <w:br w:type="page"/>
      </w:r>
    </w:p>
    <w:p w14:paraId="74C1E0F2">
      <w:pPr>
        <w:numPr>
          <w:ilvl w:val="0"/>
          <w:numId w:val="0"/>
        </w:numPr>
        <w:bidi w:val="0"/>
        <w:rPr>
          <w:rFonts w:hint="eastAsia" w:ascii="宋体" w:hAnsi="宋体" w:eastAsia="宋体" w:cs="宋体"/>
        </w:rPr>
      </w:pPr>
    </w:p>
    <w:p w14:paraId="6DFA4B73">
      <w:pPr>
        <w:pStyle w:val="3"/>
        <w:numPr>
          <w:ilvl w:val="0"/>
          <w:numId w:val="77"/>
        </w:numPr>
        <w:bidi w:val="0"/>
        <w:jc w:val="center"/>
        <w:rPr>
          <w:rFonts w:hint="eastAsia" w:ascii="宋体" w:hAnsi="宋体" w:eastAsia="宋体" w:cs="宋体"/>
        </w:rPr>
      </w:pPr>
      <w:bookmarkStart w:id="364" w:name="_Toc19516"/>
      <w:r>
        <w:rPr>
          <w:rFonts w:hint="eastAsia" w:ascii="宋体" w:hAnsi="宋体" w:eastAsia="宋体" w:cs="宋体"/>
        </w:rPr>
        <w:t>井下火灾事故现场处置方案</w:t>
      </w:r>
      <w:bookmarkEnd w:id="364"/>
    </w:p>
    <w:p w14:paraId="71329609">
      <w:pPr>
        <w:pStyle w:val="4"/>
        <w:bidi w:val="0"/>
        <w:rPr>
          <w:rFonts w:hint="eastAsia" w:ascii="宋体" w:hAnsi="宋体" w:eastAsia="宋体" w:cs="宋体"/>
        </w:rPr>
      </w:pPr>
      <w:r>
        <w:rPr>
          <w:rFonts w:hint="eastAsia" w:ascii="宋体" w:hAnsi="宋体" w:eastAsia="宋体" w:cs="宋体"/>
        </w:rPr>
        <w:t>事故风险描述</w:t>
      </w:r>
    </w:p>
    <w:p w14:paraId="16A930D0">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.1.1 事故类型</w:t>
      </w:r>
    </w:p>
    <w:p w14:paraId="6AF6BA63">
      <w:pPr>
        <w:bidi w:val="0"/>
        <w:rPr>
          <w:rFonts w:hint="eastAsia" w:ascii="宋体" w:hAnsi="宋体" w:eastAsia="宋体" w:cs="宋体"/>
        </w:rPr>
      </w:pPr>
      <w:r>
        <w:rPr>
          <w:rFonts w:hint="eastAsia" w:ascii="宋体" w:hAnsi="宋体" w:eastAsia="宋体" w:cs="宋体"/>
        </w:rPr>
        <w:t>煤矿井下发生火灾事故的类型主要有内因火灾和外因火灾。内因火灾是指煤炭自身的吸氧、氧化、发热、热量逐渐积聚，从而达到着火温度而形成火灾。外因火灾是指由外来热源，如爆破、瓦斯爆炸、机电设备不良、机械摩擦、电流短路、焊接火花等原因造成的火灾，同时也包括内因火灾处理不当而诱发的外因火灾。</w:t>
      </w:r>
    </w:p>
    <w:p w14:paraId="5CD03272">
      <w:pPr>
        <w:bidi w:val="0"/>
        <w:rPr>
          <w:rFonts w:hint="eastAsia" w:ascii="宋体" w:hAnsi="宋体" w:eastAsia="宋体" w:cs="宋体"/>
          <w:lang w:eastAsia="zh-CN"/>
        </w:rPr>
      </w:pPr>
      <w:r>
        <w:rPr>
          <w:rFonts w:hint="eastAsia" w:ascii="宋体" w:hAnsi="宋体" w:eastAsia="宋体" w:cs="宋体"/>
          <w:lang w:val="en-US" w:eastAsia="zh-CN"/>
        </w:rPr>
        <w:t>经风险评估井下火灾事故风险等级为</w:t>
      </w:r>
      <w:r>
        <w:rPr>
          <w:rFonts w:hint="eastAsia" w:ascii="宋体" w:hAnsi="宋体" w:eastAsia="宋体" w:cs="宋体"/>
        </w:rPr>
        <w:t>重大风险</w:t>
      </w:r>
      <w:r>
        <w:rPr>
          <w:rFonts w:hint="eastAsia" w:ascii="宋体" w:hAnsi="宋体" w:eastAsia="宋体" w:cs="宋体"/>
          <w:lang w:eastAsia="zh-CN"/>
        </w:rPr>
        <w:t>。</w:t>
      </w:r>
    </w:p>
    <w:p w14:paraId="7DA69FEB">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.1.2 井下火灾事故可能发生的时间、危害程度及影响范围</w:t>
      </w:r>
    </w:p>
    <w:p w14:paraId="6F9E86A7">
      <w:pPr>
        <w:bidi w:val="0"/>
        <w:rPr>
          <w:rFonts w:hint="eastAsia" w:ascii="宋体" w:hAnsi="宋体" w:eastAsia="宋体" w:cs="宋体"/>
        </w:rPr>
      </w:pPr>
      <w:r>
        <w:rPr>
          <w:rFonts w:hint="eastAsia" w:ascii="宋体" w:hAnsi="宋体" w:eastAsia="宋体" w:cs="宋体"/>
        </w:rPr>
        <w:t>一般季节性变化会引起大气压变化，而火灾事故往往与大气压变化关系不大。</w:t>
      </w:r>
    </w:p>
    <w:p w14:paraId="43F2B219">
      <w:pPr>
        <w:bidi w:val="0"/>
        <w:rPr>
          <w:rFonts w:hint="eastAsia" w:ascii="宋体" w:hAnsi="宋体" w:eastAsia="宋体" w:cs="宋体"/>
        </w:rPr>
      </w:pPr>
      <w:r>
        <w:rPr>
          <w:rFonts w:hint="eastAsia" w:ascii="宋体" w:hAnsi="宋体" w:eastAsia="宋体" w:cs="宋体"/>
        </w:rPr>
        <w:t>火灾事故会造成有毒有害气体导致人员中毒、窒息，多为一般性事故，煤层大面积自燃可能破坏采区开采，导致财产损失。矿井火灾如果发生在容易积存瓦斯的采空区、巷道冒</w:t>
      </w:r>
      <w:r>
        <w:rPr>
          <w:rFonts w:hint="eastAsia" w:ascii="宋体" w:hAnsi="宋体" w:cs="宋体"/>
          <w:lang w:val="en-US" w:eastAsia="zh-CN"/>
        </w:rPr>
        <w:t>高</w:t>
      </w:r>
      <w:r>
        <w:rPr>
          <w:rFonts w:hint="eastAsia" w:ascii="宋体" w:hAnsi="宋体" w:eastAsia="宋体" w:cs="宋体"/>
        </w:rPr>
        <w:t>区时，可能产生诱发瓦斯爆炸的危险，严重威胁着井下矿工的生命安全。</w:t>
      </w:r>
    </w:p>
    <w:p w14:paraId="27DA2941">
      <w:pPr>
        <w:bidi w:val="0"/>
        <w:rPr>
          <w:rFonts w:hint="eastAsia" w:ascii="宋体" w:hAnsi="宋体" w:eastAsia="宋体" w:cs="宋体"/>
        </w:rPr>
      </w:pPr>
      <w:r>
        <w:rPr>
          <w:rFonts w:hint="eastAsia" w:ascii="宋体" w:hAnsi="宋体" w:eastAsia="宋体" w:cs="宋体"/>
        </w:rPr>
        <w:t>影响范围有：综采工作面、综采工作面回风巷、采空区及波及采区回风巷、所在掘进巷道及相邻区域、所在掘进巷道及相邻区域和下风侧回风流区域、事故地点及下风侧区域及井下各机电硐室及井下皮带巷道等相关地点。</w:t>
      </w:r>
    </w:p>
    <w:p w14:paraId="5A89A1C9">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.1.</w:t>
      </w:r>
      <w:r>
        <w:rPr>
          <w:rFonts w:hint="eastAsia" w:ascii="宋体" w:hAnsi="宋体" w:eastAsia="宋体" w:cs="宋体"/>
          <w:b/>
          <w:bCs/>
          <w:lang w:val="en-US" w:eastAsia="zh-CN"/>
        </w:rPr>
        <w:t>3</w:t>
      </w:r>
      <w:r>
        <w:rPr>
          <w:rFonts w:hint="eastAsia" w:ascii="宋体" w:hAnsi="宋体" w:eastAsia="宋体" w:cs="宋体"/>
          <w:b/>
          <w:bCs/>
        </w:rPr>
        <w:t xml:space="preserve"> 事故发生的地点</w:t>
      </w:r>
    </w:p>
    <w:p w14:paraId="5B920EAD">
      <w:pPr>
        <w:bidi w:val="0"/>
        <w:rPr>
          <w:rFonts w:hint="eastAsia" w:ascii="宋体" w:hAnsi="宋体" w:eastAsia="宋体" w:cs="宋体"/>
        </w:rPr>
      </w:pPr>
      <w:r>
        <w:rPr>
          <w:rFonts w:hint="eastAsia" w:ascii="宋体" w:hAnsi="宋体" w:eastAsia="宋体" w:cs="宋体"/>
        </w:rPr>
        <w:t>火灾事故多发生在有大量遗煤而未及时封闭或封闭不严的采空区、停采线附近</w:t>
      </w:r>
      <w:r>
        <w:rPr>
          <w:rFonts w:hint="eastAsia" w:ascii="宋体" w:hAnsi="宋体" w:eastAsia="宋体" w:cs="宋体"/>
          <w:lang w:eastAsia="zh-CN"/>
        </w:rPr>
        <w:t>；</w:t>
      </w:r>
      <w:r>
        <w:rPr>
          <w:rFonts w:hint="eastAsia" w:ascii="宋体" w:hAnsi="宋体" w:eastAsia="宋体" w:cs="宋体"/>
        </w:rPr>
        <w:t>通风不良的乱采乱掘处、冒顶处</w:t>
      </w:r>
      <w:r>
        <w:rPr>
          <w:rFonts w:hint="eastAsia" w:ascii="宋体" w:hAnsi="宋体" w:eastAsia="宋体" w:cs="宋体"/>
          <w:lang w:eastAsia="zh-CN"/>
        </w:rPr>
        <w:t>；</w:t>
      </w:r>
      <w:r>
        <w:rPr>
          <w:rFonts w:hint="eastAsia" w:ascii="宋体" w:hAnsi="宋体" w:eastAsia="宋体" w:cs="宋体"/>
        </w:rPr>
        <w:t>巷道两侧和遗留在采空区内受压的煤柱</w:t>
      </w:r>
      <w:r>
        <w:rPr>
          <w:rFonts w:hint="eastAsia" w:ascii="宋体" w:hAnsi="宋体" w:eastAsia="宋体" w:cs="宋体"/>
          <w:lang w:eastAsia="zh-CN"/>
        </w:rPr>
        <w:t>；</w:t>
      </w:r>
      <w:r>
        <w:rPr>
          <w:rFonts w:hint="eastAsia" w:ascii="宋体" w:hAnsi="宋体" w:eastAsia="宋体" w:cs="宋体"/>
        </w:rPr>
        <w:t>综采工作面丢煤多的采空区</w:t>
      </w:r>
      <w:r>
        <w:rPr>
          <w:rFonts w:hint="eastAsia" w:ascii="宋体" w:hAnsi="宋体" w:eastAsia="宋体" w:cs="宋体"/>
          <w:lang w:eastAsia="zh-CN"/>
        </w:rPr>
        <w:t>；</w:t>
      </w:r>
      <w:r>
        <w:rPr>
          <w:rFonts w:hint="eastAsia" w:ascii="宋体" w:hAnsi="宋体" w:eastAsia="宋体" w:cs="宋体"/>
        </w:rPr>
        <w:t>巷道内堆积的浮煤或煤巷的冒顶、片帮处</w:t>
      </w:r>
      <w:r>
        <w:rPr>
          <w:rFonts w:hint="eastAsia" w:ascii="宋体" w:hAnsi="宋体" w:eastAsia="宋体" w:cs="宋体"/>
          <w:lang w:eastAsia="zh-CN"/>
        </w:rPr>
        <w:t>；</w:t>
      </w:r>
      <w:r>
        <w:rPr>
          <w:rFonts w:hint="eastAsia" w:ascii="宋体" w:hAnsi="宋体" w:eastAsia="宋体" w:cs="宋体"/>
        </w:rPr>
        <w:t>断层带附近</w:t>
      </w:r>
      <w:r>
        <w:rPr>
          <w:rFonts w:hint="eastAsia" w:ascii="宋体" w:hAnsi="宋体" w:eastAsia="宋体" w:cs="宋体"/>
          <w:lang w:eastAsia="zh-CN"/>
        </w:rPr>
        <w:t>；</w:t>
      </w:r>
      <w:r>
        <w:rPr>
          <w:rFonts w:hint="eastAsia" w:ascii="宋体" w:hAnsi="宋体" w:eastAsia="宋体" w:cs="宋体"/>
        </w:rPr>
        <w:t>溜煤眼及联络巷</w:t>
      </w:r>
      <w:r>
        <w:rPr>
          <w:rFonts w:hint="eastAsia" w:ascii="宋体" w:hAnsi="宋体" w:eastAsia="宋体" w:cs="宋体"/>
          <w:lang w:eastAsia="zh-CN"/>
        </w:rPr>
        <w:t>；</w:t>
      </w:r>
      <w:r>
        <w:rPr>
          <w:rFonts w:hint="eastAsia" w:ascii="宋体" w:hAnsi="宋体" w:eastAsia="宋体" w:cs="宋体"/>
        </w:rPr>
        <w:t>皮带运输机头、机尾、皮带运输底部浮煤、明火作业点、机电硐室、放炮作业点及</w:t>
      </w:r>
      <w:r>
        <w:rPr>
          <w:rFonts w:hint="eastAsia" w:ascii="宋体" w:hAnsi="宋体" w:eastAsia="宋体" w:cs="宋体"/>
          <w:lang w:eastAsia="zh-CN"/>
        </w:rPr>
        <w:t>由其他</w:t>
      </w:r>
      <w:r>
        <w:rPr>
          <w:rFonts w:hint="eastAsia" w:ascii="宋体" w:hAnsi="宋体" w:eastAsia="宋体" w:cs="宋体"/>
        </w:rPr>
        <w:t>事故引发的火灾事故等。</w:t>
      </w:r>
    </w:p>
    <w:p w14:paraId="330AA11F">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lang w:val="en-US" w:eastAsia="zh-CN"/>
        </w:rPr>
        <w:t>.1.4</w:t>
      </w:r>
      <w:r>
        <w:rPr>
          <w:rFonts w:hint="eastAsia" w:ascii="宋体" w:hAnsi="宋体" w:eastAsia="宋体" w:cs="宋体"/>
          <w:b/>
          <w:bCs/>
        </w:rPr>
        <w:t>事故后发生的次生、衍生事故</w:t>
      </w:r>
    </w:p>
    <w:p w14:paraId="10F98D80">
      <w:pPr>
        <w:bidi w:val="0"/>
        <w:rPr>
          <w:rFonts w:hint="eastAsia" w:ascii="宋体" w:hAnsi="宋体" w:eastAsia="宋体" w:cs="宋体"/>
          <w:b/>
          <w:bCs/>
          <w:lang w:val="en-US" w:eastAsia="zh-CN"/>
        </w:rPr>
      </w:pPr>
      <w:r>
        <w:rPr>
          <w:rFonts w:hint="eastAsia" w:ascii="宋体" w:hAnsi="宋体" w:eastAsia="宋体" w:cs="宋体"/>
          <w:lang w:val="en-US" w:eastAsia="zh-CN"/>
        </w:rPr>
        <w:t>可能发生一氧化碳中毒、瓦斯爆炸、煤尘爆炸等衍生事故。</w:t>
      </w:r>
    </w:p>
    <w:p w14:paraId="37842712">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.1.5事故发生的征兆</w:t>
      </w:r>
    </w:p>
    <w:p w14:paraId="5C32FAF2">
      <w:pPr>
        <w:bidi w:val="0"/>
        <w:rPr>
          <w:rFonts w:hint="eastAsia" w:ascii="宋体" w:hAnsi="宋体" w:eastAsia="宋体" w:cs="宋体"/>
          <w:lang w:val="en-US" w:eastAsia="zh-CN"/>
        </w:rPr>
      </w:pPr>
      <w:r>
        <w:rPr>
          <w:rFonts w:hint="eastAsia" w:ascii="宋体" w:hAnsi="宋体" w:eastAsia="宋体" w:cs="宋体"/>
        </w:rPr>
        <w:t>自燃发火地点的征兆有煤油味、松香味、烟雾等</w:t>
      </w:r>
      <w:r>
        <w:rPr>
          <w:rFonts w:hint="eastAsia" w:ascii="宋体" w:hAnsi="宋体" w:eastAsia="宋体" w:cs="宋体"/>
          <w:lang w:eastAsia="zh-CN"/>
        </w:rPr>
        <w:t>；</w:t>
      </w:r>
      <w:r>
        <w:rPr>
          <w:rFonts w:hint="eastAsia" w:ascii="宋体" w:hAnsi="宋体" w:eastAsia="宋体" w:cs="宋体"/>
        </w:rPr>
        <w:t>其它火灾事故前的征兆有橡胶味、有烟雾等。</w:t>
      </w:r>
    </w:p>
    <w:p w14:paraId="58A01EF8">
      <w:pPr>
        <w:pStyle w:val="4"/>
        <w:bidi w:val="0"/>
        <w:rPr>
          <w:rFonts w:hint="eastAsia" w:ascii="宋体" w:hAnsi="宋体" w:eastAsia="宋体" w:cs="宋体"/>
        </w:rPr>
      </w:pPr>
      <w:r>
        <w:rPr>
          <w:rFonts w:hint="eastAsia" w:ascii="宋体" w:hAnsi="宋体" w:eastAsia="宋体" w:cs="宋体"/>
        </w:rPr>
        <w:t>应急工作职责</w:t>
      </w:r>
    </w:p>
    <w:p w14:paraId="729DBA72">
      <w:pPr>
        <w:bidi w:val="0"/>
        <w:rPr>
          <w:rFonts w:hint="eastAsia" w:ascii="宋体" w:hAnsi="宋体" w:eastAsia="宋体" w:cs="宋体"/>
        </w:rPr>
      </w:pPr>
      <w:r>
        <w:rPr>
          <w:rFonts w:hint="eastAsia" w:ascii="宋体" w:hAnsi="宋体" w:eastAsia="宋体" w:cs="宋体"/>
        </w:rPr>
        <w:t>1）应急组织</w:t>
      </w:r>
    </w:p>
    <w:p w14:paraId="22260A21">
      <w:pPr>
        <w:bidi w:val="0"/>
        <w:rPr>
          <w:rFonts w:hint="default"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26251ED5">
      <w:pPr>
        <w:bidi w:val="0"/>
        <w:rPr>
          <w:rFonts w:hint="eastAsia" w:ascii="宋体" w:hAnsi="宋体" w:eastAsia="宋体" w:cs="宋体"/>
        </w:rPr>
      </w:pPr>
      <w:r>
        <w:rPr>
          <w:rFonts w:hint="eastAsia" w:ascii="宋体" w:hAnsi="宋体" w:eastAsia="宋体" w:cs="宋体"/>
        </w:rPr>
        <w:t>组员：现场作业人员</w:t>
      </w:r>
    </w:p>
    <w:p w14:paraId="3FA1240D">
      <w:pPr>
        <w:bidi w:val="0"/>
        <w:rPr>
          <w:rFonts w:hint="eastAsia" w:ascii="宋体" w:hAnsi="宋体" w:eastAsia="宋体" w:cs="宋体"/>
        </w:rPr>
      </w:pPr>
      <w:r>
        <w:rPr>
          <w:rFonts w:hint="eastAsia" w:ascii="宋体" w:hAnsi="宋体" w:eastAsia="宋体" w:cs="宋体"/>
        </w:rPr>
        <w:t>2）应急职责：</w:t>
      </w:r>
    </w:p>
    <w:p w14:paraId="516FFF21">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41F28D21">
      <w:pPr>
        <w:numPr>
          <w:ilvl w:val="0"/>
          <w:numId w:val="97"/>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2D877D96">
      <w:pPr>
        <w:numPr>
          <w:ilvl w:val="0"/>
          <w:numId w:val="97"/>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18AE64A3">
      <w:pPr>
        <w:numPr>
          <w:ilvl w:val="0"/>
          <w:numId w:val="97"/>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303F92AC">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5EBB4563">
      <w:pPr>
        <w:numPr>
          <w:ilvl w:val="0"/>
          <w:numId w:val="98"/>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1DEC6CBE">
      <w:pPr>
        <w:numPr>
          <w:ilvl w:val="0"/>
          <w:numId w:val="98"/>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7A4ED2C9">
      <w:pPr>
        <w:numPr>
          <w:ilvl w:val="0"/>
          <w:numId w:val="98"/>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4AD7AF9D">
      <w:pPr>
        <w:numPr>
          <w:ilvl w:val="0"/>
          <w:numId w:val="98"/>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1AFA7834">
      <w:pPr>
        <w:pStyle w:val="4"/>
        <w:bidi w:val="0"/>
        <w:rPr>
          <w:rFonts w:hint="eastAsia" w:ascii="宋体" w:hAnsi="宋体" w:eastAsia="宋体" w:cs="宋体"/>
        </w:rPr>
      </w:pPr>
      <w:r>
        <w:rPr>
          <w:rFonts w:hint="eastAsia" w:ascii="宋体" w:hAnsi="宋体" w:eastAsia="宋体" w:cs="宋体"/>
        </w:rPr>
        <w:t>应急处置</w:t>
      </w:r>
    </w:p>
    <w:p w14:paraId="72E3083E">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.3.1应急处置程序</w:t>
      </w:r>
    </w:p>
    <w:p w14:paraId="3688707D">
      <w:pPr>
        <w:bidi w:val="0"/>
        <w:rPr>
          <w:rFonts w:hint="eastAsia"/>
          <w:lang w:val="en-US" w:eastAsia="zh-CN"/>
        </w:rPr>
      </w:pPr>
      <w:r>
        <w:rPr>
          <w:rFonts w:hint="eastAsia"/>
          <w:lang w:val="en-US" w:eastAsia="zh-CN"/>
        </w:rPr>
        <w:t>（1）发现事故预兆→汇报调度指挥中心→矿启动应急预案→撤出涉及范围内人员→制定隐患整改措施→措施实施→隐患消除确认→应急响应结束</w:t>
      </w:r>
    </w:p>
    <w:p w14:paraId="5153BA56">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14:paraId="1A0A23EA">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14:paraId="47051182">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.3.2井下火灾事故现场应急处置措施</w:t>
      </w:r>
    </w:p>
    <w:p w14:paraId="3BFF8853">
      <w:pPr>
        <w:bidi w:val="0"/>
        <w:rPr>
          <w:rFonts w:hint="default"/>
          <w:b/>
          <w:bCs/>
          <w:lang w:val="en-US" w:eastAsia="zh-CN"/>
        </w:rPr>
      </w:pPr>
      <w:r>
        <w:rPr>
          <w:rFonts w:hint="eastAsia"/>
          <w:b/>
          <w:bCs/>
          <w:lang w:val="en-US" w:eastAsia="zh-CN"/>
        </w:rPr>
        <w:t>一、现场应急处置措施</w:t>
      </w:r>
    </w:p>
    <w:p w14:paraId="5298959E">
      <w:pPr>
        <w:numPr>
          <w:ilvl w:val="0"/>
          <w:numId w:val="99"/>
        </w:numPr>
        <w:bidi w:val="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要立即组织人员正确佩戴好自救器；引领人员按避灾路线到达最近新鲜风流中。</w:t>
      </w:r>
    </w:p>
    <w:p w14:paraId="68FBB8FB">
      <w:pPr>
        <w:numPr>
          <w:ilvl w:val="0"/>
          <w:numId w:val="99"/>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14:paraId="7E42B177">
      <w:pPr>
        <w:numPr>
          <w:ilvl w:val="0"/>
          <w:numId w:val="99"/>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14:paraId="535DFE2C">
      <w:pPr>
        <w:numPr>
          <w:ilvl w:val="0"/>
          <w:numId w:val="99"/>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14:paraId="24596709">
      <w:pPr>
        <w:numPr>
          <w:ilvl w:val="0"/>
          <w:numId w:val="99"/>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14:paraId="10ABF29D">
      <w:pPr>
        <w:numPr>
          <w:ilvl w:val="0"/>
          <w:numId w:val="99"/>
        </w:numPr>
        <w:bidi w:val="0"/>
        <w:rPr>
          <w:rFonts w:hint="eastAsia" w:ascii="宋体" w:hAnsi="宋体" w:eastAsia="宋体" w:cs="宋体"/>
        </w:rPr>
      </w:pPr>
      <w:r>
        <w:rPr>
          <w:rFonts w:hint="eastAsia" w:ascii="宋体" w:hAnsi="宋体" w:eastAsia="宋体" w:cs="宋体"/>
        </w:rPr>
        <w:t>在撤退途中听到或感觉到爆炸声或有空气振动冲击波时，应立即背向声音和气浪传来的方向，脸向下，双手置于身体下面，闭上眼睛，迅速卧倒，头部要尽量低，有水沟的地方最好躲在水沟边上或坚固的掩体后面，有衣服将自己身上裸露部分尽量遮盖，以防火焰和高温气体灼伤皮肤。</w:t>
      </w:r>
    </w:p>
    <w:p w14:paraId="285B3917">
      <w:pPr>
        <w:numPr>
          <w:ilvl w:val="0"/>
          <w:numId w:val="99"/>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14:paraId="26EC3842">
      <w:pPr>
        <w:numPr>
          <w:ilvl w:val="0"/>
          <w:numId w:val="99"/>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14:paraId="3A658F54">
      <w:pPr>
        <w:numPr>
          <w:ilvl w:val="0"/>
          <w:numId w:val="99"/>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14:paraId="671FD115">
      <w:pPr>
        <w:numPr>
          <w:ilvl w:val="0"/>
          <w:numId w:val="99"/>
        </w:numPr>
        <w:bidi w:val="0"/>
        <w:rPr>
          <w:rFonts w:hint="eastAsia" w:ascii="宋体" w:hAnsi="宋体" w:eastAsia="宋体" w:cs="宋体"/>
        </w:rPr>
      </w:pPr>
      <w:r>
        <w:rPr>
          <w:rFonts w:hint="eastAsia" w:ascii="宋体" w:hAnsi="宋体" w:eastAsia="宋体" w:cs="宋体"/>
        </w:rPr>
        <w:t>矿调度指挥中心接到报告后，及时向矿值班</w:t>
      </w:r>
      <w:r>
        <w:rPr>
          <w:rFonts w:hint="eastAsia" w:ascii="宋体" w:hAnsi="宋体" w:cs="宋体"/>
          <w:lang w:val="en-US" w:eastAsia="zh-CN"/>
        </w:rPr>
        <w:t>领导</w:t>
      </w:r>
      <w:r>
        <w:rPr>
          <w:rFonts w:hint="eastAsia" w:ascii="宋体" w:hAnsi="宋体" w:eastAsia="宋体" w:cs="宋体"/>
        </w:rPr>
        <w:t>报告，并按矿应急预案程序向</w:t>
      </w:r>
      <w:r>
        <w:rPr>
          <w:rFonts w:hint="eastAsia" w:ascii="宋体" w:hAnsi="宋体" w:eastAsia="宋体" w:cs="宋体"/>
          <w:lang w:val="zh-CN"/>
        </w:rPr>
        <w:t>董事长</w:t>
      </w:r>
      <w:r>
        <w:rPr>
          <w:rFonts w:hint="eastAsia" w:ascii="宋体" w:hAnsi="宋体" w:eastAsia="宋体" w:cs="宋体"/>
        </w:rPr>
        <w:t>、经理等人员报告。</w:t>
      </w:r>
    </w:p>
    <w:p w14:paraId="7978D0FE">
      <w:pPr>
        <w:numPr>
          <w:ilvl w:val="0"/>
          <w:numId w:val="99"/>
        </w:numPr>
        <w:bidi w:val="0"/>
        <w:rPr>
          <w:rFonts w:hint="eastAsia" w:ascii="宋体" w:hAnsi="宋体" w:eastAsia="宋体" w:cs="宋体"/>
        </w:rPr>
      </w:pPr>
      <w:r>
        <w:rPr>
          <w:rFonts w:hint="eastAsia" w:ascii="宋体" w:hAnsi="宋体" w:eastAsia="宋体" w:cs="宋体"/>
        </w:rPr>
        <w:t>积极开展自救互救，对于窒息或心跳呼吸骤停伤员，必须先复苏、后搬运。</w:t>
      </w:r>
    </w:p>
    <w:p w14:paraId="1AD76B06">
      <w:pPr>
        <w:numPr>
          <w:ilvl w:val="0"/>
          <w:numId w:val="99"/>
        </w:numPr>
        <w:bidi w:val="0"/>
        <w:rPr>
          <w:rFonts w:hint="eastAsia" w:ascii="宋体" w:hAnsi="宋体" w:eastAsia="宋体" w:cs="宋体"/>
        </w:rPr>
      </w:pPr>
      <w:r>
        <w:rPr>
          <w:rFonts w:hint="eastAsia" w:ascii="宋体" w:hAnsi="宋体" w:eastAsia="宋体" w:cs="宋体"/>
        </w:rPr>
        <w:t>复苏方法为：立即将伤员新鲜风流中，使之尽快与有毒有害气体隔离；将口中</w:t>
      </w:r>
      <w:r>
        <w:rPr>
          <w:rFonts w:hint="eastAsia" w:ascii="宋体" w:hAnsi="宋体" w:eastAsia="宋体" w:cs="宋体"/>
          <w:lang w:eastAsia="zh-CN"/>
        </w:rPr>
        <w:t>妨碍</w:t>
      </w:r>
      <w:r>
        <w:rPr>
          <w:rFonts w:hint="eastAsia" w:ascii="宋体" w:hAnsi="宋体" w:eastAsia="宋体" w:cs="宋体"/>
        </w:rPr>
        <w:t>呼吸的东西去除，并将衣领、腰带、上衣解开，脱掉胶靴，使呼吸系统和血液循环不致受阻；对窒息者进行人工呼吸；对出血伤员，要先止血、后搬运；对骨折伤员，要先固定，后搬运。</w:t>
      </w:r>
    </w:p>
    <w:p w14:paraId="70ECD225">
      <w:pPr>
        <w:bidi w:val="0"/>
        <w:rPr>
          <w:rFonts w:hint="default"/>
          <w:b/>
          <w:bCs/>
          <w:lang w:val="en-US" w:eastAsia="zh-CN"/>
        </w:rPr>
      </w:pPr>
      <w:r>
        <w:rPr>
          <w:rFonts w:hint="eastAsia"/>
          <w:b/>
          <w:bCs/>
          <w:lang w:val="en-US" w:eastAsia="zh-CN"/>
        </w:rPr>
        <w:t>二、外因火灾应急措施</w:t>
      </w:r>
    </w:p>
    <w:p w14:paraId="3C5F9694">
      <w:pPr>
        <w:numPr>
          <w:ilvl w:val="0"/>
          <w:numId w:val="100"/>
        </w:numPr>
        <w:bidi w:val="0"/>
        <w:rPr>
          <w:rFonts w:hint="eastAsia"/>
          <w:lang w:val="en-US" w:eastAsia="zh-CN"/>
        </w:rPr>
      </w:pPr>
      <w:r>
        <w:rPr>
          <w:rFonts w:hint="eastAsia" w:ascii="Times New Roman" w:eastAsia="宋体"/>
          <w:lang w:val="en-US" w:eastAsia="zh-CN"/>
        </w:rPr>
        <w:t>进风井筒发生火灾。应立即撤出上风侧人员使主风机反风，若主风机停止运转后，因火风压的作用，烟雾不再漫入井下时，停止主风机运转即可。回风井筒发生火灾时，在风流方向不应改变的原则下，为防止火势增大，应打开风机风道闸门，减少风量或停止风机供风，以利于控制火势，并严密监视瓦斯情况；在减少灾区风量的救过程中，若发现瓦斯浓度在上升，特别是瓦斯浓度上升到1.5%左右时，应立即停止使用此法，恢复正常通风，甚至增加灾区风量，以冲淡和排出瓦斯。</w:t>
      </w:r>
    </w:p>
    <w:p w14:paraId="0016EE96">
      <w:pPr>
        <w:numPr>
          <w:ilvl w:val="0"/>
          <w:numId w:val="100"/>
        </w:numPr>
        <w:bidi w:val="0"/>
        <w:ind w:left="425" w:leftChars="0" w:firstLine="560" w:firstLineChars="200"/>
        <w:rPr>
          <w:rFonts w:hint="eastAsia" w:ascii="宋体" w:hAnsi="宋体" w:eastAsia="宋体" w:cs="宋体"/>
        </w:rPr>
      </w:pPr>
      <w:r>
        <w:rPr>
          <w:rFonts w:hint="eastAsia" w:ascii="宋体" w:hAnsi="宋体" w:eastAsia="宋体" w:cs="宋体"/>
          <w:lang w:val="en-US" w:eastAsia="zh-CN"/>
        </w:rPr>
        <w:t>回风井发生火灾</w:t>
      </w:r>
      <w:r>
        <w:rPr>
          <w:rFonts w:hint="eastAsia" w:ascii="宋体" w:hAnsi="宋体" w:cs="宋体"/>
          <w:lang w:val="en-US" w:eastAsia="zh-CN"/>
        </w:rPr>
        <w:t>。</w:t>
      </w:r>
      <w:r>
        <w:rPr>
          <w:rFonts w:hint="eastAsia" w:ascii="宋体" w:hAnsi="宋体" w:eastAsia="宋体" w:cs="宋体"/>
          <w:lang w:val="en-US" w:eastAsia="zh-CN"/>
        </w:rPr>
        <w:t>组织井下人员经进风井筒出井；进风井发生火时，等主风机反转时，引导人员经回风井筒撤出。</w:t>
      </w:r>
    </w:p>
    <w:p w14:paraId="38DA0FD0">
      <w:pPr>
        <w:numPr>
          <w:ilvl w:val="0"/>
          <w:numId w:val="100"/>
        </w:numPr>
        <w:bidi w:val="0"/>
        <w:ind w:left="425" w:leftChars="0" w:firstLine="560" w:firstLineChars="200"/>
        <w:rPr>
          <w:rFonts w:hint="eastAsia" w:ascii="宋体" w:hAnsi="宋体" w:eastAsia="宋体" w:cs="宋体"/>
        </w:rPr>
      </w:pPr>
      <w:r>
        <w:rPr>
          <w:rFonts w:hint="eastAsia" w:ascii="宋体" w:hAnsi="宋体" w:cs="宋体"/>
          <w:lang w:val="en-US" w:eastAsia="zh-CN"/>
        </w:rPr>
        <w:t>井底车场发生火灾时。要</w:t>
      </w:r>
      <w:r>
        <w:rPr>
          <w:rFonts w:hint="eastAsia" w:ascii="宋体" w:hAnsi="宋体" w:eastAsia="宋体" w:cs="宋体"/>
        </w:rPr>
        <w:t>采取反风措施，</w:t>
      </w:r>
      <w:r>
        <w:rPr>
          <w:rFonts w:hint="eastAsia" w:ascii="宋体" w:hAnsi="宋体" w:cs="宋体"/>
          <w:lang w:eastAsia="zh-CN"/>
        </w:rPr>
        <w:t>机电运输科</w:t>
      </w:r>
      <w:r>
        <w:rPr>
          <w:rFonts w:hint="eastAsia" w:ascii="宋体" w:hAnsi="宋体" w:eastAsia="宋体" w:cs="宋体"/>
        </w:rPr>
        <w:t>要对主要通风机机房内的所有机电设备、仪表、防爆门、安全通道等进行一次全面安全检查，确保反风设备性能可靠、灵活、安全。反风必须使用工作主要通风机。</w:t>
      </w:r>
    </w:p>
    <w:p w14:paraId="0BF863EC">
      <w:pPr>
        <w:numPr>
          <w:ilvl w:val="0"/>
          <w:numId w:val="100"/>
        </w:numPr>
        <w:bidi w:val="0"/>
        <w:ind w:left="425" w:leftChars="0" w:firstLine="560" w:firstLineChars="200"/>
        <w:rPr>
          <w:rFonts w:hint="eastAsia" w:ascii="宋体" w:hAnsi="宋体" w:eastAsia="宋体" w:cs="宋体"/>
        </w:rPr>
      </w:pPr>
      <w:r>
        <w:rPr>
          <w:rFonts w:hint="eastAsia" w:ascii="宋体" w:hAnsi="宋体" w:cs="宋体"/>
          <w:lang w:val="en-US" w:eastAsia="zh-CN"/>
        </w:rPr>
        <w:t>硐室发生火灾。</w:t>
      </w:r>
      <w:r>
        <w:rPr>
          <w:rFonts w:hint="eastAsia" w:ascii="宋体" w:hAnsi="宋体" w:eastAsia="宋体" w:cs="宋体"/>
        </w:rPr>
        <w:t>着火硐室位于矿井总进风道应反风或缩短风流；着火硐室位于矿井采区总进风所经两巷道的连接处</w:t>
      </w:r>
      <w:r>
        <w:rPr>
          <w:rFonts w:hint="eastAsia" w:ascii="宋体" w:hAnsi="宋体" w:cs="宋体"/>
          <w:lang w:eastAsia="zh-CN"/>
        </w:rPr>
        <w:t>，</w:t>
      </w:r>
      <w:r>
        <w:rPr>
          <w:rFonts w:hint="eastAsia" w:ascii="宋体" w:hAnsi="宋体" w:eastAsia="宋体" w:cs="宋体"/>
        </w:rPr>
        <w:t>则在可能的情况下采取短路通风。条件具备时也可采用局部反风；机电硐室着火后，在保证安全的前提</w:t>
      </w:r>
      <w:r>
        <w:rPr>
          <w:rFonts w:hint="eastAsia" w:ascii="宋体" w:hAnsi="宋体" w:eastAsia="宋体" w:cs="宋体"/>
          <w:lang w:eastAsia="zh-CN"/>
        </w:rPr>
        <w:t>下</w:t>
      </w:r>
      <w:r>
        <w:rPr>
          <w:rFonts w:hint="eastAsia" w:ascii="宋体" w:hAnsi="宋体" w:eastAsia="宋体" w:cs="宋体"/>
        </w:rPr>
        <w:t>，应立即切断电源，按一般火灾处理，但灭火时要用干粉灭火器。</w:t>
      </w:r>
    </w:p>
    <w:p w14:paraId="7754E2DB">
      <w:pPr>
        <w:numPr>
          <w:ilvl w:val="0"/>
          <w:numId w:val="100"/>
        </w:numPr>
        <w:bidi w:val="0"/>
        <w:ind w:left="425" w:leftChars="0" w:firstLine="560" w:firstLineChars="200"/>
        <w:rPr>
          <w:rFonts w:hint="eastAsia" w:ascii="宋体" w:hAnsi="宋体" w:eastAsia="宋体" w:cs="宋体"/>
        </w:rPr>
      </w:pPr>
      <w:r>
        <w:rPr>
          <w:rFonts w:hint="eastAsia" w:ascii="宋体" w:hAnsi="宋体" w:cs="宋体"/>
          <w:lang w:val="en-US" w:eastAsia="zh-CN"/>
        </w:rPr>
        <w:t>回采工作面发生火灾。</w:t>
      </w:r>
    </w:p>
    <w:p w14:paraId="6F23B3A4">
      <w:pPr>
        <w:numPr>
          <w:ilvl w:val="0"/>
          <w:numId w:val="101"/>
        </w:numPr>
        <w:bidi w:val="0"/>
        <w:ind w:left="5" w:leftChars="0"/>
        <w:rPr>
          <w:rFonts w:hint="eastAsia" w:ascii="宋体" w:hAnsi="宋体" w:eastAsia="宋体" w:cs="宋体"/>
        </w:rPr>
      </w:pPr>
      <w:r>
        <w:rPr>
          <w:rFonts w:hint="eastAsia"/>
        </w:rPr>
        <w:t>因电器设备故障或违章爆破等原因造成火灾时，应立即切断电源，按一般火灾处理，但灭火时要用干粉灭火器。</w:t>
      </w:r>
    </w:p>
    <w:p w14:paraId="17BD5209">
      <w:pPr>
        <w:numPr>
          <w:ilvl w:val="0"/>
          <w:numId w:val="101"/>
        </w:numPr>
        <w:bidi w:val="0"/>
        <w:ind w:left="5" w:leftChars="0"/>
        <w:rPr>
          <w:rFonts w:hint="eastAsia" w:ascii="宋体" w:hAnsi="宋体" w:eastAsia="宋体" w:cs="宋体"/>
        </w:rPr>
      </w:pPr>
      <w:r>
        <w:rPr>
          <w:rFonts w:hint="eastAsia"/>
        </w:rPr>
        <w:t>不论在工作面任何地点起火，位于火源回风侧的人员应迅速戴好自救器，顺着风流尽快从回风出口撤到采区新鲜风流中，然后根据实际情况确定灭火或是撤退。如果距火源较近而且越过火源没有危险时，位于火源回风侧的人员在戴好自救器的情况下，也可迅速穿过火区撤到火源的进风侧。</w:t>
      </w:r>
    </w:p>
    <w:p w14:paraId="48A168B3">
      <w:pPr>
        <w:numPr>
          <w:ilvl w:val="0"/>
          <w:numId w:val="101"/>
        </w:numPr>
        <w:bidi w:val="0"/>
        <w:ind w:left="5" w:leftChars="0"/>
        <w:rPr>
          <w:rFonts w:hint="eastAsia" w:ascii="宋体" w:hAnsi="宋体" w:eastAsia="宋体" w:cs="宋体"/>
        </w:rPr>
      </w:pPr>
      <w:r>
        <w:rPr>
          <w:rFonts w:hint="eastAsia" w:ascii="宋体" w:hAnsi="宋体" w:eastAsia="宋体" w:cs="宋体"/>
        </w:rPr>
        <w:t>撤退行动既要迅速果断，又要快而不乱。如果巷道已经充满烟雾，也绝对不可惊慌，不能乱跑，要迅速地辨认出发生火灾的地区和风流方向，然后沉着地俯身摸着铁道或铁管有秩序地外撤。</w:t>
      </w:r>
    </w:p>
    <w:p w14:paraId="6C33F972">
      <w:pPr>
        <w:numPr>
          <w:ilvl w:val="0"/>
          <w:numId w:val="101"/>
        </w:numPr>
        <w:bidi w:val="0"/>
        <w:ind w:left="5" w:leftChars="0"/>
        <w:rPr>
          <w:rFonts w:hint="eastAsia" w:ascii="宋体" w:hAnsi="宋体" w:eastAsia="宋体" w:cs="宋体"/>
        </w:rPr>
      </w:pPr>
      <w:r>
        <w:rPr>
          <w:rFonts w:hint="eastAsia" w:ascii="宋体" w:hAnsi="宋体" w:eastAsia="宋体" w:cs="宋体"/>
        </w:rPr>
        <w:t>如果是其他地区发生火灾，无论是逆风或顺风撤退，都无法躲避着火巷道或火灾烟气可能造成的危害时，应在烟气袭来之前，选择合适的地点就地利用现场条件，快速构筑临时避难硐室，进行避灾自救。</w:t>
      </w:r>
    </w:p>
    <w:p w14:paraId="48E2D1C0">
      <w:pPr>
        <w:numPr>
          <w:ilvl w:val="0"/>
          <w:numId w:val="100"/>
        </w:numPr>
        <w:bidi w:val="0"/>
        <w:ind w:left="425" w:leftChars="0" w:firstLine="560" w:firstLineChars="200"/>
        <w:rPr>
          <w:rFonts w:hint="eastAsia" w:ascii="宋体" w:hAnsi="宋体" w:eastAsia="宋体" w:cs="宋体"/>
        </w:rPr>
      </w:pPr>
      <w:r>
        <w:rPr>
          <w:rFonts w:hint="eastAsia" w:ascii="宋体" w:hAnsi="宋体" w:cs="宋体"/>
          <w:lang w:val="en-US" w:eastAsia="zh-CN"/>
        </w:rPr>
        <w:t>掘进工作面发生火灾。</w:t>
      </w:r>
    </w:p>
    <w:p w14:paraId="062D6971">
      <w:pPr>
        <w:numPr>
          <w:ilvl w:val="0"/>
          <w:numId w:val="102"/>
        </w:numPr>
        <w:bidi w:val="0"/>
        <w:ind w:left="5" w:leftChars="0"/>
        <w:rPr>
          <w:rFonts w:hint="eastAsia"/>
        </w:rPr>
      </w:pPr>
      <w:r>
        <w:rPr>
          <w:rFonts w:hint="eastAsia"/>
        </w:rPr>
        <w:t>原则上要在维持局部通风机正常通风情况下，进行积极灭火；但到达火灾现场后，一定要注意保持原来通风状态，即风机停运的不要随便开启，运转中的风机不要盲目停止，侦察后再确定措施。</w:t>
      </w:r>
    </w:p>
    <w:p w14:paraId="75B9BCA0">
      <w:pPr>
        <w:numPr>
          <w:ilvl w:val="0"/>
          <w:numId w:val="102"/>
        </w:numPr>
        <w:bidi w:val="0"/>
        <w:ind w:left="5" w:leftChars="0"/>
        <w:rPr>
          <w:rFonts w:hint="eastAsia" w:ascii="宋体" w:hAnsi="宋体" w:eastAsia="宋体" w:cs="宋体"/>
        </w:rPr>
      </w:pPr>
      <w:r>
        <w:rPr>
          <w:rFonts w:hint="eastAsia" w:ascii="宋体" w:hAnsi="宋体" w:eastAsia="宋体" w:cs="宋体"/>
        </w:rPr>
        <w:t>有爆炸危险的已着火巷道，在不需要救人时，不要冒险进入；已经通风的巷道中瓦斯仍然迅速增长时，也不得入内灭火。要在远离火区的安全地点建筑密闭以控制火区。</w:t>
      </w:r>
    </w:p>
    <w:p w14:paraId="766AADE5">
      <w:pPr>
        <w:numPr>
          <w:ilvl w:val="0"/>
          <w:numId w:val="102"/>
        </w:numPr>
        <w:bidi w:val="0"/>
        <w:ind w:left="5" w:leftChars="0"/>
        <w:rPr>
          <w:rFonts w:hint="eastAsia" w:ascii="宋体" w:hAnsi="宋体" w:eastAsia="宋体" w:cs="宋体"/>
        </w:rPr>
      </w:pPr>
      <w:r>
        <w:rPr>
          <w:rFonts w:hint="eastAsia" w:ascii="宋体" w:hAnsi="宋体" w:eastAsia="宋体" w:cs="宋体"/>
        </w:rPr>
        <w:t>掘进</w:t>
      </w:r>
      <w:r>
        <w:rPr>
          <w:rFonts w:hint="eastAsia" w:ascii="宋体" w:hAnsi="宋体" w:eastAsia="宋体" w:cs="宋体"/>
          <w:lang w:val="en-US" w:eastAsia="zh-CN"/>
        </w:rPr>
        <w:t>工作面</w:t>
      </w:r>
      <w:r>
        <w:rPr>
          <w:rFonts w:hint="eastAsia" w:ascii="宋体" w:hAnsi="宋体" w:eastAsia="宋体" w:cs="宋体"/>
        </w:rPr>
        <w:t>由于电器设备故障或违章爆破等原因造成火灾时，应立即切断电源，按一般火灾处理，但灭火时要用干粉灭火器。</w:t>
      </w:r>
    </w:p>
    <w:p w14:paraId="1A84ED32">
      <w:pPr>
        <w:numPr>
          <w:ilvl w:val="0"/>
          <w:numId w:val="102"/>
        </w:numPr>
        <w:bidi w:val="0"/>
        <w:ind w:left="5" w:leftChars="0"/>
        <w:rPr>
          <w:rFonts w:hint="eastAsia" w:ascii="宋体" w:hAnsi="宋体" w:eastAsia="宋体" w:cs="宋体"/>
        </w:rPr>
      </w:pPr>
      <w:r>
        <w:rPr>
          <w:rFonts w:hint="eastAsia" w:ascii="宋体" w:hAnsi="宋体" w:eastAsia="宋体" w:cs="宋体"/>
        </w:rPr>
        <w:t>如果巷道起火，首先应尽一切可能设法穿过火源，迅速撤离到火源的进风侧或采区新鲜风流中，然后根据实际情况确定灭火或是撤退。</w:t>
      </w:r>
    </w:p>
    <w:p w14:paraId="2B460691">
      <w:pPr>
        <w:numPr>
          <w:ilvl w:val="0"/>
          <w:numId w:val="102"/>
        </w:numPr>
        <w:bidi w:val="0"/>
        <w:ind w:left="5" w:leftChars="0"/>
        <w:rPr>
          <w:rFonts w:hint="eastAsia" w:ascii="宋体" w:hAnsi="宋体" w:eastAsia="宋体" w:cs="宋体"/>
        </w:rPr>
      </w:pPr>
      <w:r>
        <w:rPr>
          <w:rFonts w:hint="eastAsia" w:ascii="宋体" w:hAnsi="宋体" w:eastAsia="宋体" w:cs="宋体"/>
        </w:rPr>
        <w:t>当人员被堵截在工作面，在无法撤退时，应在保证安全的条件下迅速尽一切可能拆除引燃的风筒，撤除一切可燃物，切断火灾蔓延的通路。</w:t>
      </w:r>
    </w:p>
    <w:p w14:paraId="5DECD10E">
      <w:pPr>
        <w:numPr>
          <w:ilvl w:val="0"/>
          <w:numId w:val="102"/>
        </w:numPr>
        <w:bidi w:val="0"/>
        <w:ind w:left="5" w:leftChars="0"/>
        <w:rPr>
          <w:rFonts w:hint="eastAsia" w:ascii="宋体" w:hAnsi="宋体" w:eastAsia="宋体" w:cs="宋体"/>
        </w:rPr>
      </w:pPr>
      <w:r>
        <w:rPr>
          <w:rFonts w:hint="eastAsia" w:ascii="宋体" w:hAnsi="宋体" w:eastAsia="宋体" w:cs="宋体"/>
        </w:rPr>
        <w:t>根据火灾的大小、发生的地点等选择合适的地点利用现场的风筒、支架及其他一切可能利用的材料、工具，迅速构筑临时</w:t>
      </w:r>
      <w:r>
        <w:rPr>
          <w:rFonts w:hint="eastAsia" w:ascii="宋体" w:hAnsi="宋体" w:eastAsia="宋体" w:cs="宋体"/>
          <w:lang w:eastAsia="zh-CN"/>
        </w:rPr>
        <w:t>避难硐室</w:t>
      </w:r>
      <w:r>
        <w:rPr>
          <w:rFonts w:hint="eastAsia" w:ascii="宋体" w:hAnsi="宋体" w:eastAsia="宋体" w:cs="宋体"/>
        </w:rPr>
        <w:t>、并严加封堵，防止有害烟气的侵入。</w:t>
      </w:r>
    </w:p>
    <w:p w14:paraId="6C231856">
      <w:pPr>
        <w:numPr>
          <w:ilvl w:val="0"/>
          <w:numId w:val="102"/>
        </w:numPr>
        <w:bidi w:val="0"/>
        <w:ind w:left="5" w:leftChars="0"/>
        <w:rPr>
          <w:rFonts w:hint="eastAsia" w:ascii="宋体" w:hAnsi="宋体" w:eastAsia="宋体" w:cs="宋体"/>
        </w:rPr>
      </w:pPr>
      <w:r>
        <w:rPr>
          <w:rFonts w:hint="eastAsia" w:ascii="宋体" w:hAnsi="宋体" w:eastAsia="宋体" w:cs="宋体"/>
        </w:rPr>
        <w:t>在条件许可的条件下，可在独头工作面与火源之间，建造多道隔离风幛风墙，而且留做避难的窨范围越大越好</w:t>
      </w:r>
      <w:r>
        <w:rPr>
          <w:rFonts w:hint="eastAsia" w:ascii="宋体" w:hAnsi="宋体" w:eastAsia="宋体" w:cs="宋体"/>
          <w:lang w:eastAsia="zh-CN"/>
        </w:rPr>
        <w:t>。</w:t>
      </w:r>
    </w:p>
    <w:p w14:paraId="621FF1F9">
      <w:pPr>
        <w:numPr>
          <w:ilvl w:val="0"/>
          <w:numId w:val="102"/>
        </w:numPr>
        <w:bidi w:val="0"/>
        <w:ind w:left="5" w:leftChars="0"/>
        <w:rPr>
          <w:rFonts w:hint="eastAsia" w:ascii="宋体" w:hAnsi="宋体" w:eastAsia="宋体" w:cs="宋体"/>
        </w:rPr>
      </w:pPr>
      <w:r>
        <w:rPr>
          <w:rFonts w:hint="eastAsia" w:ascii="宋体" w:hAnsi="宋体" w:eastAsia="宋体" w:cs="宋体"/>
        </w:rPr>
        <w:t>当巷道内有压风自救装置，应当打开压风管道的阀门或切断管路，放出压缩空气用以避灾自救。</w:t>
      </w:r>
    </w:p>
    <w:p w14:paraId="3A52EC9F">
      <w:pPr>
        <w:numPr>
          <w:ilvl w:val="0"/>
          <w:numId w:val="102"/>
        </w:numPr>
        <w:bidi w:val="0"/>
        <w:ind w:left="5" w:leftChars="0"/>
        <w:rPr>
          <w:rFonts w:hint="eastAsia" w:ascii="宋体" w:hAnsi="宋体" w:eastAsia="宋体" w:cs="宋体"/>
        </w:rPr>
      </w:pPr>
      <w:r>
        <w:rPr>
          <w:rFonts w:hint="eastAsia" w:ascii="宋体" w:hAnsi="宋体" w:eastAsia="宋体" w:cs="宋体"/>
        </w:rPr>
        <w:t>如果巷道内有输水管道时，可充分利用水管改善避难的条件。</w:t>
      </w:r>
    </w:p>
    <w:p w14:paraId="702F8CE2">
      <w:pPr>
        <w:numPr>
          <w:ilvl w:val="0"/>
          <w:numId w:val="102"/>
        </w:numPr>
        <w:bidi w:val="0"/>
        <w:ind w:left="5" w:leftChars="0"/>
        <w:rPr>
          <w:rFonts w:hint="eastAsia" w:ascii="宋体" w:hAnsi="宋体" w:eastAsia="宋体" w:cs="宋体"/>
        </w:rPr>
      </w:pPr>
      <w:r>
        <w:rPr>
          <w:rFonts w:hint="eastAsia" w:ascii="宋体" w:hAnsi="宋体" w:eastAsia="宋体" w:cs="宋体"/>
        </w:rPr>
        <w:t>如果有必要用水控制火势，阻止火灾的蔓延时，应特别注意水蒸气或巷道冒顶可能给避难人员带来的危害</w:t>
      </w:r>
      <w:r>
        <w:rPr>
          <w:rFonts w:hint="eastAsia" w:ascii="宋体" w:hAnsi="宋体" w:eastAsia="宋体" w:cs="宋体"/>
          <w:lang w:eastAsia="zh-CN"/>
        </w:rPr>
        <w:t>。</w:t>
      </w:r>
    </w:p>
    <w:p w14:paraId="73754EFF">
      <w:pPr>
        <w:numPr>
          <w:ilvl w:val="0"/>
          <w:numId w:val="102"/>
        </w:numPr>
        <w:bidi w:val="0"/>
        <w:ind w:left="5" w:leftChars="0"/>
        <w:rPr>
          <w:rFonts w:hint="eastAsia" w:ascii="宋体" w:hAnsi="宋体" w:eastAsia="宋体" w:cs="宋体"/>
        </w:rPr>
      </w:pPr>
      <w:r>
        <w:rPr>
          <w:rFonts w:hint="eastAsia" w:ascii="宋体" w:hAnsi="宋体" w:eastAsia="宋体" w:cs="宋体"/>
        </w:rPr>
        <w:t>如果是其他地区发生火灾，独头掘进巷被经过此地的火灾烟气所封堵，人员无法撤退时，应立即用风幛等将巷口封闭，建立临时避难所。如果火灾烟气通过局扇被压入巷道内、则应立即将风筒拆除，防止烟气侵入独头掘进巷道。</w:t>
      </w:r>
    </w:p>
    <w:p w14:paraId="27D39C50">
      <w:pPr>
        <w:numPr>
          <w:ilvl w:val="0"/>
          <w:numId w:val="0"/>
        </w:numPr>
        <w:bidi w:val="0"/>
        <w:ind w:leftChars="200"/>
        <w:rPr>
          <w:rFonts w:hint="eastAsia" w:ascii="宋体" w:hAnsi="宋体" w:eastAsia="宋体" w:cs="宋体"/>
          <w:b/>
          <w:bCs/>
          <w:lang w:val="en-US" w:eastAsia="zh-CN"/>
        </w:rPr>
      </w:pPr>
      <w:r>
        <w:rPr>
          <w:rFonts w:hint="eastAsia" w:ascii="宋体" w:hAnsi="宋体" w:cs="宋体"/>
          <w:b/>
          <w:bCs/>
          <w:lang w:val="en-US" w:eastAsia="zh-CN"/>
        </w:rPr>
        <w:t>三、</w:t>
      </w:r>
      <w:r>
        <w:rPr>
          <w:rFonts w:hint="eastAsia" w:ascii="宋体" w:hAnsi="宋体" w:eastAsia="宋体" w:cs="宋体"/>
          <w:b/>
          <w:bCs/>
          <w:lang w:val="en-US" w:eastAsia="zh-CN"/>
        </w:rPr>
        <w:t>内因火灾应急措施</w:t>
      </w:r>
    </w:p>
    <w:p w14:paraId="1F291383">
      <w:pPr>
        <w:numPr>
          <w:ilvl w:val="0"/>
          <w:numId w:val="103"/>
        </w:numPr>
        <w:bidi w:val="0"/>
        <w:rPr>
          <w:rFonts w:hint="eastAsia"/>
        </w:rPr>
      </w:pPr>
      <w:r>
        <w:rPr>
          <w:rFonts w:hint="eastAsia"/>
        </w:rPr>
        <w:t>发现自燃现象后，要立即向矿调度指挥中心、值班领导报告，自燃程度严重或危及人员安全时，要撤出所有受威胁区域人员。</w:t>
      </w:r>
    </w:p>
    <w:p w14:paraId="481BCDC0">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调度指挥中心及时通知通风管理部门、矿有关领导，自燃程度严重时，及时组织救援队抢险救援。</w:t>
      </w:r>
    </w:p>
    <w:p w14:paraId="63B4A37D">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发现自燃后，通风管理部门必须及时采取措施，防止火区范围进一步扩大。并根据现场的实际情况，查找漏风通道，并利用气体分析等手段，判断确定火源位置。</w:t>
      </w:r>
    </w:p>
    <w:p w14:paraId="0FE9C373">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确定火源后，要采取消除火源、向高温点注浆、阻化剂等手段和措施，控制高温点，直到消除隐患。</w:t>
      </w:r>
    </w:p>
    <w:p w14:paraId="6B192757">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发现自燃征兆后，应及时布置束管监测点，气体、温度测点，分析发火地点气体成分及温度变化，采取相应灭火措施。</w:t>
      </w:r>
    </w:p>
    <w:p w14:paraId="5854EB88">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对发火地点采取均压灭火措施，减小对发火地点供氧。</w:t>
      </w:r>
    </w:p>
    <w:p w14:paraId="341A9B84">
      <w:pPr>
        <w:numPr>
          <w:ilvl w:val="0"/>
          <w:numId w:val="103"/>
        </w:numPr>
        <w:bidi w:val="0"/>
        <w:ind w:left="425" w:leftChars="0" w:firstLine="560" w:firstLineChars="200"/>
        <w:rPr>
          <w:rFonts w:hint="eastAsia" w:ascii="宋体" w:hAnsi="宋体" w:eastAsia="宋体" w:cs="宋体"/>
          <w:lang w:val="en-US" w:eastAsia="zh-CN"/>
        </w:rPr>
      </w:pPr>
      <w:r>
        <w:rPr>
          <w:rFonts w:hint="eastAsia" w:ascii="宋体" w:hAnsi="宋体" w:eastAsia="宋体" w:cs="宋体"/>
        </w:rPr>
        <w:t>自燃达到冒烟程度时，专人检查瓦斯，有防止瓦斯爆炸的措施。</w:t>
      </w:r>
    </w:p>
    <w:p w14:paraId="22183873">
      <w:pPr>
        <w:numPr>
          <w:ilvl w:val="0"/>
          <w:numId w:val="103"/>
        </w:numPr>
        <w:bidi w:val="0"/>
        <w:ind w:left="425" w:leftChars="0" w:firstLine="560" w:firstLineChars="200"/>
        <w:rPr>
          <w:rFonts w:hint="eastAsia" w:ascii="宋体" w:hAnsi="宋体" w:eastAsia="宋体" w:cs="宋体"/>
        </w:rPr>
      </w:pPr>
      <w:r>
        <w:rPr>
          <w:rFonts w:hint="eastAsia" w:ascii="宋体" w:hAnsi="宋体" w:eastAsia="宋体" w:cs="宋体"/>
        </w:rPr>
        <w:t>当采用其他措施无效时，就采用隔绝灭火法封闭火区。</w:t>
      </w:r>
    </w:p>
    <w:p w14:paraId="74B93462">
      <w:pPr>
        <w:bidi w:val="0"/>
        <w:rPr>
          <w:rFonts w:hint="default"/>
          <w:b/>
          <w:bCs/>
          <w:lang w:val="en-US" w:eastAsia="zh-CN"/>
        </w:rPr>
      </w:pPr>
      <w:r>
        <w:rPr>
          <w:rFonts w:hint="eastAsia" w:ascii="Times New Roman" w:eastAsia="宋体"/>
          <w:b/>
          <w:bCs/>
          <w:lang w:val="en-US" w:eastAsia="zh-CN"/>
        </w:rPr>
        <w:t>四、其他应急措施</w:t>
      </w:r>
    </w:p>
    <w:p w14:paraId="31CBF27B">
      <w:pPr>
        <w:numPr>
          <w:ilvl w:val="0"/>
          <w:numId w:val="104"/>
        </w:numPr>
        <w:bidi w:val="0"/>
        <w:rPr>
          <w:rFonts w:hint="eastAsia"/>
          <w:lang w:val="en-US" w:eastAsia="zh-CN"/>
        </w:rPr>
      </w:pPr>
      <w:r>
        <w:rPr>
          <w:rFonts w:hint="eastAsia" w:ascii="Times New Roman" w:eastAsia="宋体"/>
          <w:lang w:val="en-US" w:eastAsia="zh-CN"/>
        </w:rPr>
        <w:t>有害气体中毒窒息时应急措施</w:t>
      </w:r>
    </w:p>
    <w:p w14:paraId="293AE795">
      <w:pPr>
        <w:numPr>
          <w:ilvl w:val="0"/>
          <w:numId w:val="105"/>
        </w:numPr>
        <w:bidi w:val="0"/>
        <w:ind w:left="5" w:leftChars="0"/>
        <w:rPr>
          <w:rFonts w:hint="eastAsia"/>
        </w:rPr>
      </w:pPr>
      <w:r>
        <w:rPr>
          <w:rFonts w:hint="eastAsia"/>
        </w:rPr>
        <w:t>立即将中毒者从危险区运到新鲜风流中，并安置在顶板良好、无淋水和通风正常的地点。进入有害气体中毒场所，急救者一定要</w:t>
      </w:r>
      <w:r>
        <w:rPr>
          <w:rFonts w:hint="eastAsia" w:eastAsia="宋体"/>
          <w:lang w:eastAsia="zh-CN"/>
        </w:rPr>
        <w:t>佩戴</w:t>
      </w:r>
      <w:r>
        <w:rPr>
          <w:rFonts w:hint="eastAsia"/>
        </w:rPr>
        <w:t>呼吸系统的个体防护装备。</w:t>
      </w:r>
    </w:p>
    <w:p w14:paraId="6E685320">
      <w:pPr>
        <w:numPr>
          <w:ilvl w:val="0"/>
          <w:numId w:val="105"/>
        </w:numPr>
        <w:bidi w:val="0"/>
        <w:ind w:left="5" w:leftChars="0" w:firstLine="560" w:firstLineChars="200"/>
        <w:rPr>
          <w:rFonts w:hint="eastAsia" w:ascii="宋体" w:hAnsi="宋体" w:eastAsia="宋体" w:cs="宋体"/>
        </w:rPr>
      </w:pPr>
      <w:r>
        <w:rPr>
          <w:rFonts w:hint="eastAsia" w:ascii="宋体" w:hAnsi="宋体" w:eastAsia="宋体" w:cs="宋体"/>
        </w:rPr>
        <w:t>迅速将中毒者口、鼻内妨碍呼吸的黏液、血块、泥土、碎煤等除去，并将上衣、腰带解开，胶鞋脱掉。</w:t>
      </w:r>
    </w:p>
    <w:p w14:paraId="159C10DB">
      <w:pPr>
        <w:numPr>
          <w:ilvl w:val="0"/>
          <w:numId w:val="105"/>
        </w:numPr>
        <w:bidi w:val="0"/>
        <w:ind w:left="5" w:leftChars="0" w:firstLine="560" w:firstLineChars="200"/>
        <w:rPr>
          <w:rFonts w:hint="eastAsia" w:ascii="宋体" w:hAnsi="宋体" w:eastAsia="宋体" w:cs="宋体"/>
        </w:rPr>
      </w:pPr>
      <w:r>
        <w:rPr>
          <w:rFonts w:hint="eastAsia" w:ascii="宋体" w:hAnsi="宋体" w:eastAsia="宋体" w:cs="宋体"/>
        </w:rPr>
        <w:t>对中毒者要进行保暖，用棉被或毯子将身体盖起来。有条件时，可在中毒者身旁放置热水袋。</w:t>
      </w:r>
    </w:p>
    <w:p w14:paraId="7D9A0823">
      <w:pPr>
        <w:numPr>
          <w:ilvl w:val="0"/>
          <w:numId w:val="105"/>
        </w:numPr>
        <w:bidi w:val="0"/>
        <w:ind w:left="5" w:leftChars="0" w:firstLine="560" w:firstLineChars="200"/>
        <w:rPr>
          <w:rFonts w:hint="eastAsia" w:ascii="宋体" w:hAnsi="宋体" w:eastAsia="宋体" w:cs="宋体"/>
        </w:rPr>
      </w:pPr>
      <w:r>
        <w:rPr>
          <w:rFonts w:hint="eastAsia" w:ascii="宋体" w:hAnsi="宋体" w:eastAsia="宋体" w:cs="宋体"/>
        </w:rPr>
        <w:t>为促使体内毒物的排除，要及时输氧或进行人工呼吸。受一氧化碳中毒时，如有条件输氧，应请医务人员或急救员在纯氧加入5％的二氧化碳，以刺激呼吸中枢，增强肺部的呼吸能力，使毒物尽快地排出体外。</w:t>
      </w:r>
    </w:p>
    <w:p w14:paraId="6195E9B3">
      <w:pPr>
        <w:numPr>
          <w:ilvl w:val="0"/>
          <w:numId w:val="104"/>
        </w:numPr>
        <w:bidi w:val="0"/>
        <w:rPr>
          <w:rFonts w:hint="eastAsia"/>
          <w:lang w:val="en-US" w:eastAsia="zh-CN"/>
        </w:rPr>
      </w:pPr>
      <w:r>
        <w:rPr>
          <w:rFonts w:hint="eastAsia" w:ascii="Times New Roman" w:eastAsia="宋体"/>
          <w:lang w:val="en-US" w:eastAsia="zh-CN"/>
        </w:rPr>
        <w:t>烧伤、烫伤应急措施</w:t>
      </w:r>
    </w:p>
    <w:p w14:paraId="7D1719D7">
      <w:pPr>
        <w:numPr>
          <w:ilvl w:val="0"/>
          <w:numId w:val="106"/>
        </w:numPr>
        <w:bidi w:val="0"/>
        <w:ind w:left="5" w:leftChars="0"/>
        <w:rPr>
          <w:rFonts w:hint="eastAsia"/>
        </w:rPr>
      </w:pPr>
      <w:r>
        <w:rPr>
          <w:rFonts w:hint="eastAsia"/>
        </w:rPr>
        <w:t>火焰烧伤时，应就地滚动，切忌奔跑、呼喊、以手扑火，尽量缩短烧伤时间，以免引起头面部、呼吸道和手部烧伤。</w:t>
      </w:r>
    </w:p>
    <w:p w14:paraId="093C9061">
      <w:pPr>
        <w:numPr>
          <w:ilvl w:val="0"/>
          <w:numId w:val="106"/>
        </w:numPr>
        <w:bidi w:val="0"/>
        <w:ind w:left="5" w:leftChars="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14:paraId="2B754F25">
      <w:pPr>
        <w:numPr>
          <w:ilvl w:val="0"/>
          <w:numId w:val="106"/>
        </w:numPr>
        <w:bidi w:val="0"/>
        <w:ind w:left="5" w:leftChars="0"/>
        <w:rPr>
          <w:rFonts w:hint="eastAsia" w:ascii="宋体" w:hAnsi="宋体" w:eastAsia="宋体" w:cs="宋体"/>
        </w:rPr>
      </w:pPr>
      <w:r>
        <w:rPr>
          <w:rFonts w:hint="eastAsia" w:ascii="宋体" w:hAnsi="宋体" w:eastAsia="宋体" w:cs="宋体"/>
        </w:rPr>
        <w:t>四肢烧伤时，先用清洁冷水冲洗，然后用清洁布片、消毒纱布覆盖。</w:t>
      </w:r>
    </w:p>
    <w:p w14:paraId="4ECE7AEA">
      <w:pPr>
        <w:numPr>
          <w:ilvl w:val="0"/>
          <w:numId w:val="106"/>
        </w:numPr>
        <w:bidi w:val="0"/>
        <w:ind w:left="5" w:leftChars="0"/>
      </w:pPr>
      <w:r>
        <w:rPr>
          <w:rFonts w:hint="eastAsia" w:ascii="宋体" w:hAnsi="宋体" w:eastAsia="宋体" w:cs="宋体"/>
        </w:rPr>
        <w:t>对爆炸冲击波烧伤的伤员要注意有无脑颅损伤、腹腔损伤和呼吸道损伤等。</w:t>
      </w:r>
    </w:p>
    <w:p w14:paraId="26A551DF">
      <w:pPr>
        <w:numPr>
          <w:ilvl w:val="0"/>
          <w:numId w:val="106"/>
        </w:numPr>
        <w:bidi w:val="0"/>
        <w:ind w:left="5" w:leftChars="0"/>
      </w:pPr>
      <w:r>
        <w:rPr>
          <w:rFonts w:hint="eastAsia" w:ascii="宋体" w:hAnsi="宋体" w:eastAsia="宋体" w:cs="宋体"/>
        </w:rPr>
        <w:t>在现场简单救治的同时，负责与专业医疗机构衔接，确保受伤人员的及时、专业救治。</w:t>
      </w:r>
    </w:p>
    <w:p w14:paraId="5C8B2657">
      <w:pPr>
        <w:bidi w:val="0"/>
        <w:rPr>
          <w:rFonts w:hint="eastAsia" w:ascii="宋体" w:hAnsi="宋体" w:eastAsia="宋体" w:cs="宋体"/>
          <w:b/>
          <w:bCs/>
        </w:rPr>
      </w:pPr>
      <w:r>
        <w:rPr>
          <w:rFonts w:hint="eastAsia" w:ascii="宋体" w:hAnsi="宋体" w:cs="宋体"/>
          <w:b/>
          <w:bCs/>
          <w:lang w:val="en-US" w:eastAsia="zh-CN"/>
        </w:rPr>
        <w:t>4</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事故报告的基本要求和内容</w:t>
      </w:r>
    </w:p>
    <w:p w14:paraId="5E78EC56">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2A10DEAD">
      <w:pPr>
        <w:pStyle w:val="4"/>
        <w:bidi w:val="0"/>
        <w:rPr>
          <w:rFonts w:hint="eastAsia" w:ascii="宋体" w:hAnsi="宋体" w:eastAsia="宋体" w:cs="宋体"/>
        </w:rPr>
      </w:pPr>
      <w:r>
        <w:rPr>
          <w:rFonts w:hint="eastAsia" w:ascii="宋体" w:hAnsi="宋体" w:eastAsia="宋体" w:cs="宋体"/>
        </w:rPr>
        <w:t>注意事项</w:t>
      </w:r>
    </w:p>
    <w:p w14:paraId="5DAA43EA">
      <w:pPr>
        <w:numPr>
          <w:ilvl w:val="0"/>
          <w:numId w:val="107"/>
        </w:numPr>
        <w:bidi w:val="0"/>
        <w:rPr>
          <w:rFonts w:hint="eastAsia" w:ascii="宋体" w:hAnsi="宋体" w:eastAsia="宋体" w:cs="宋体"/>
        </w:rPr>
      </w:pPr>
      <w:r>
        <w:rPr>
          <w:rFonts w:hint="eastAsia" w:ascii="宋体" w:hAnsi="宋体" w:eastAsia="宋体" w:cs="宋体"/>
        </w:rPr>
        <w:t>要尽最大可能了解或判明事故的性质、地点、范围和事故区域的巷道、通风系统、风流情况及火灾烟气蔓延速度、方向，以及与自己所处巷道位置之间的关系。并根据矿井灾害事故预防处理计划及现场的实际情况，确定撤退路线和避灾自救的方法。</w:t>
      </w:r>
    </w:p>
    <w:p w14:paraId="6A1D88DC">
      <w:pPr>
        <w:numPr>
          <w:ilvl w:val="0"/>
          <w:numId w:val="107"/>
        </w:numPr>
        <w:bidi w:val="0"/>
        <w:rPr>
          <w:rFonts w:hint="eastAsia" w:ascii="宋体" w:hAnsi="宋体" w:eastAsia="宋体" w:cs="宋体"/>
        </w:rPr>
      </w:pPr>
      <w:r>
        <w:rPr>
          <w:rFonts w:hint="eastAsia" w:ascii="宋体" w:hAnsi="宋体" w:eastAsia="宋体" w:cs="宋体"/>
        </w:rPr>
        <w:t>位于火源回风侧的人员或是在撤退途中遇到烟气有中毒危险时，应迅速戴好自救器尽快通过捷径绕到新鲜风流中去。或是在烟没有到达之前，顺着风流尽快从回风出口撤到安全地点。</w:t>
      </w:r>
    </w:p>
    <w:p w14:paraId="21C65F82">
      <w:pPr>
        <w:numPr>
          <w:ilvl w:val="0"/>
          <w:numId w:val="107"/>
        </w:numPr>
        <w:bidi w:val="0"/>
        <w:rPr>
          <w:rFonts w:hint="eastAsia" w:ascii="宋体" w:hAnsi="宋体" w:eastAsia="宋体" w:cs="宋体"/>
        </w:rPr>
      </w:pPr>
      <w:r>
        <w:rPr>
          <w:rFonts w:hint="eastAsia" w:ascii="宋体" w:hAnsi="宋体" w:eastAsia="宋体" w:cs="宋体"/>
        </w:rPr>
        <w:t>如果距火源较近而越过火源没有危险时，也可迅速穿过火源撤退到火源的进风侧（注意：这种方式轻易不要采用，必须确定有脱险的把握或身处独头巷时方可采用）。</w:t>
      </w:r>
    </w:p>
    <w:p w14:paraId="71615872">
      <w:pPr>
        <w:numPr>
          <w:ilvl w:val="0"/>
          <w:numId w:val="107"/>
        </w:numPr>
        <w:bidi w:val="0"/>
        <w:rPr>
          <w:rFonts w:hint="eastAsia" w:ascii="宋体" w:hAnsi="宋体" w:eastAsia="宋体" w:cs="宋体"/>
        </w:rPr>
      </w:pPr>
      <w:r>
        <w:rPr>
          <w:rFonts w:hint="eastAsia" w:ascii="宋体" w:hAnsi="宋体" w:eastAsia="宋体" w:cs="宋体"/>
        </w:rPr>
        <w:t>如果在自救器有效作用时间内不能安全撤出时，应在设有储存备用自救器的硐室内换用自救器后再行撤退。或者寻找有压风管路系统的地点，设法利用压缩空气呼吸</w:t>
      </w:r>
      <w:r>
        <w:rPr>
          <w:rFonts w:hint="eastAsia" w:ascii="宋体" w:hAnsi="宋体" w:eastAsia="宋体" w:cs="宋体"/>
          <w:lang w:eastAsia="zh-CN"/>
        </w:rPr>
        <w:t>。</w:t>
      </w:r>
    </w:p>
    <w:p w14:paraId="48BBFC30">
      <w:pPr>
        <w:numPr>
          <w:ilvl w:val="0"/>
          <w:numId w:val="107"/>
        </w:numPr>
        <w:bidi w:val="0"/>
        <w:rPr>
          <w:rFonts w:hint="eastAsia" w:ascii="宋体" w:hAnsi="宋体" w:eastAsia="宋体" w:cs="宋体"/>
        </w:rPr>
      </w:pPr>
      <w:r>
        <w:rPr>
          <w:rFonts w:hint="eastAsia" w:ascii="宋体" w:hAnsi="宋体" w:eastAsia="宋体" w:cs="宋体"/>
        </w:rPr>
        <w:t>撤退行动要迅速果断、快速有序、不得慌乱。撤退中应靠巷道有连通出口的一侧行进，避免错过脱离危险区的机会。同时还要随时注意观察巷道和风流的变化情况，谨防火风压可能造成的风流逆转。人员之间要互相照应、互相帮助、团结互爱。</w:t>
      </w:r>
    </w:p>
    <w:p w14:paraId="04AB3ED4">
      <w:pPr>
        <w:numPr>
          <w:ilvl w:val="0"/>
          <w:numId w:val="107"/>
        </w:numPr>
        <w:bidi w:val="0"/>
        <w:rPr>
          <w:rFonts w:hint="eastAsia" w:ascii="宋体" w:hAnsi="宋体" w:eastAsia="宋体" w:cs="宋体"/>
        </w:rPr>
      </w:pPr>
      <w:r>
        <w:rPr>
          <w:rFonts w:hint="eastAsia" w:ascii="宋体" w:hAnsi="宋体" w:eastAsia="宋体" w:cs="宋体"/>
        </w:rPr>
        <w:t>如果巷道已经充满烟雾时，要沉着镇定，不得惊慌乱跑。要迅速地辨认出发生火灾的区域和风流方向，俯身触摸铁管有秩序外撤。</w:t>
      </w:r>
    </w:p>
    <w:p w14:paraId="0B7624CC">
      <w:pPr>
        <w:numPr>
          <w:ilvl w:val="0"/>
          <w:numId w:val="107"/>
        </w:numPr>
        <w:bidi w:val="0"/>
        <w:rPr>
          <w:rFonts w:hint="eastAsia" w:ascii="宋体" w:hAnsi="宋体" w:eastAsia="宋体" w:cs="宋体"/>
        </w:rPr>
      </w:pPr>
      <w:r>
        <w:rPr>
          <w:rFonts w:hint="eastAsia" w:ascii="宋体" w:hAnsi="宋体" w:eastAsia="宋体" w:cs="宋体"/>
        </w:rPr>
        <w:t>如果逆风或顺风撤离都无法躲避着火巷道或火灾烟气可能造成的危害时，应迅速进入避难硐室。</w:t>
      </w:r>
    </w:p>
    <w:p w14:paraId="38DF2F6C">
      <w:pPr>
        <w:numPr>
          <w:ilvl w:val="0"/>
          <w:numId w:val="107"/>
        </w:numPr>
        <w:bidi w:val="0"/>
        <w:rPr>
          <w:rFonts w:hint="eastAsia" w:ascii="宋体" w:hAnsi="宋体" w:eastAsia="宋体" w:cs="宋体"/>
          <w:color w:val="auto"/>
          <w:sz w:val="30"/>
          <w:szCs w:val="30"/>
        </w:rPr>
        <w:sectPr>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r>
        <w:rPr>
          <w:rFonts w:hint="eastAsia" w:ascii="宋体" w:hAnsi="宋体" w:eastAsia="宋体" w:cs="宋体"/>
        </w:rPr>
        <w:t>附近没有避难硐室时，应在烟气袭来之前，选择合适的地点，就地利用现场条件，快速构筑临时避难硐室，进行避灾自救</w:t>
      </w:r>
    </w:p>
    <w:p w14:paraId="7DA3C575">
      <w:pPr>
        <w:ind w:left="0" w:leftChars="0" w:firstLine="0" w:firstLineChars="0"/>
        <w:rPr>
          <w:rFonts w:hint="eastAsia" w:ascii="宋体" w:hAnsi="宋体" w:eastAsia="宋体" w:cs="宋体"/>
        </w:rPr>
      </w:pPr>
    </w:p>
    <w:p w14:paraId="19C8E08E">
      <w:pPr>
        <w:pStyle w:val="3"/>
        <w:numPr>
          <w:ilvl w:val="0"/>
          <w:numId w:val="77"/>
        </w:numPr>
        <w:bidi w:val="0"/>
        <w:jc w:val="center"/>
        <w:rPr>
          <w:rFonts w:hint="eastAsia" w:ascii="宋体" w:hAnsi="宋体" w:eastAsia="宋体" w:cs="宋体"/>
        </w:rPr>
      </w:pPr>
      <w:bookmarkStart w:id="365" w:name="_Toc12599"/>
      <w:r>
        <w:rPr>
          <w:rFonts w:hint="eastAsia" w:ascii="宋体" w:hAnsi="宋体" w:eastAsia="宋体" w:cs="宋体"/>
        </w:rPr>
        <w:t>水灾事故现场处置方案</w:t>
      </w:r>
      <w:bookmarkEnd w:id="365"/>
    </w:p>
    <w:p w14:paraId="76DEC968">
      <w:pPr>
        <w:pStyle w:val="4"/>
        <w:bidi w:val="0"/>
        <w:rPr>
          <w:rFonts w:hint="eastAsia" w:ascii="宋体" w:hAnsi="宋体" w:eastAsia="宋体" w:cs="宋体"/>
        </w:rPr>
      </w:pPr>
      <w:r>
        <w:rPr>
          <w:rFonts w:hint="eastAsia" w:ascii="宋体" w:hAnsi="宋体" w:eastAsia="宋体" w:cs="宋体"/>
        </w:rPr>
        <w:t>事故风险描述</w:t>
      </w:r>
    </w:p>
    <w:p w14:paraId="163A5105">
      <w:pPr>
        <w:bidi w:val="0"/>
        <w:rPr>
          <w:rFonts w:hint="eastAsia" w:ascii="宋体" w:hAnsi="宋体" w:eastAsia="宋体" w:cs="宋体"/>
          <w:b/>
          <w:bCs/>
        </w:rPr>
      </w:pPr>
      <w:bookmarkStart w:id="366" w:name="_Toc22405"/>
      <w:bookmarkStart w:id="367" w:name="_Toc3922"/>
      <w:bookmarkStart w:id="368" w:name="_Toc19986"/>
      <w:bookmarkStart w:id="369" w:name="_Toc15019"/>
      <w:bookmarkStart w:id="370" w:name="_Toc20672"/>
      <w:r>
        <w:rPr>
          <w:rFonts w:hint="eastAsia" w:ascii="宋体" w:hAnsi="宋体" w:cs="宋体"/>
          <w:b/>
          <w:bCs/>
          <w:lang w:val="en-US" w:eastAsia="zh-CN"/>
        </w:rPr>
        <w:t>5</w:t>
      </w:r>
      <w:r>
        <w:rPr>
          <w:rFonts w:hint="eastAsia" w:ascii="宋体" w:hAnsi="宋体" w:eastAsia="宋体" w:cs="宋体"/>
          <w:b/>
          <w:bCs/>
        </w:rPr>
        <w:t>.1.1 事故类型</w:t>
      </w:r>
      <w:bookmarkEnd w:id="366"/>
      <w:bookmarkEnd w:id="367"/>
      <w:bookmarkEnd w:id="368"/>
      <w:bookmarkEnd w:id="369"/>
      <w:bookmarkEnd w:id="370"/>
    </w:p>
    <w:p w14:paraId="446AEA5F">
      <w:pPr>
        <w:bidi w:val="0"/>
        <w:rPr>
          <w:rFonts w:hint="eastAsia" w:ascii="宋体" w:hAnsi="宋体" w:eastAsia="宋体" w:cs="宋体"/>
        </w:rPr>
      </w:pPr>
      <w:r>
        <w:rPr>
          <w:rFonts w:hint="eastAsia" w:ascii="宋体" w:hAnsi="宋体" w:eastAsia="宋体" w:cs="宋体"/>
        </w:rPr>
        <w:t>煤矿发生水灾事故的类型主要是</w:t>
      </w:r>
      <w:r>
        <w:rPr>
          <w:rFonts w:hint="eastAsia" w:ascii="宋体" w:hAnsi="宋体" w:eastAsia="宋体" w:cs="宋体"/>
          <w:lang w:val="en-US" w:eastAsia="zh-CN"/>
        </w:rPr>
        <w:t>透水</w:t>
      </w:r>
      <w:r>
        <w:rPr>
          <w:rFonts w:hint="eastAsia" w:ascii="宋体" w:hAnsi="宋体" w:eastAsia="宋体" w:cs="宋体"/>
        </w:rPr>
        <w:t>淹井。</w:t>
      </w:r>
      <w:bookmarkStart w:id="371" w:name="_Toc23476"/>
      <w:bookmarkStart w:id="372" w:name="_Toc20328"/>
      <w:bookmarkStart w:id="373" w:name="_Toc28672"/>
      <w:bookmarkStart w:id="374" w:name="_Toc17437"/>
      <w:bookmarkStart w:id="375" w:name="_Toc30254"/>
    </w:p>
    <w:p w14:paraId="185374AC">
      <w:pPr>
        <w:bidi w:val="0"/>
        <w:rPr>
          <w:rFonts w:hint="eastAsia" w:ascii="宋体" w:hAnsi="宋体" w:eastAsia="宋体" w:cs="宋体"/>
          <w:lang w:eastAsia="zh-CN"/>
        </w:rPr>
      </w:pPr>
      <w:r>
        <w:rPr>
          <w:rFonts w:hint="eastAsia" w:ascii="宋体" w:hAnsi="宋体" w:eastAsia="宋体" w:cs="宋体"/>
          <w:lang w:val="en-US" w:eastAsia="zh-CN"/>
        </w:rPr>
        <w:t>经风险评估水灾事故风险等级为</w:t>
      </w:r>
      <w:r>
        <w:rPr>
          <w:rFonts w:hint="eastAsia" w:ascii="宋体" w:hAnsi="宋体" w:eastAsia="宋体" w:cs="宋体"/>
        </w:rPr>
        <w:t>重大风险</w:t>
      </w:r>
      <w:r>
        <w:rPr>
          <w:rFonts w:hint="eastAsia" w:ascii="宋体" w:hAnsi="宋体" w:eastAsia="宋体" w:cs="宋体"/>
          <w:lang w:eastAsia="zh-CN"/>
        </w:rPr>
        <w:t>。</w:t>
      </w:r>
    </w:p>
    <w:p w14:paraId="26682740">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.1.2 事故可能发生的时间、危害程度及影响范围</w:t>
      </w:r>
      <w:bookmarkEnd w:id="371"/>
      <w:bookmarkEnd w:id="372"/>
      <w:bookmarkEnd w:id="373"/>
      <w:bookmarkEnd w:id="374"/>
      <w:bookmarkEnd w:id="375"/>
    </w:p>
    <w:p w14:paraId="07C03D7E">
      <w:pPr>
        <w:bidi w:val="0"/>
        <w:rPr>
          <w:rFonts w:hint="eastAsia" w:ascii="宋体" w:hAnsi="宋体" w:eastAsia="宋体" w:cs="宋体"/>
        </w:rPr>
      </w:pPr>
      <w:r>
        <w:rPr>
          <w:rFonts w:hint="eastAsia" w:ascii="宋体" w:hAnsi="宋体" w:eastAsia="宋体" w:cs="宋体"/>
        </w:rPr>
        <w:t>矿井水灾事故与季节关系较大，在雨季、汛期、地表水增加，含水层水源得到充分补给，水压增加，矿井水害在这个季节的发生相对较多。</w:t>
      </w:r>
    </w:p>
    <w:p w14:paraId="7EE6B23C">
      <w:pPr>
        <w:bidi w:val="0"/>
        <w:rPr>
          <w:rFonts w:hint="eastAsia" w:ascii="宋体" w:hAnsi="宋体" w:eastAsia="宋体" w:cs="宋体"/>
        </w:rPr>
      </w:pPr>
      <w:r>
        <w:rPr>
          <w:rFonts w:hint="eastAsia" w:ascii="宋体" w:hAnsi="宋体" w:eastAsia="宋体" w:cs="宋体"/>
        </w:rPr>
        <w:t>矿井水灾事故的危害极大，不仅可能淹没巷道、工作面及井下设备，甚至可能毁灭整个矿井，造成严重的财产损失和人员伤亡。</w:t>
      </w:r>
    </w:p>
    <w:p w14:paraId="607C1E7F">
      <w:pPr>
        <w:bidi w:val="0"/>
        <w:rPr>
          <w:rFonts w:hint="eastAsia" w:ascii="宋体" w:hAnsi="宋体" w:eastAsia="宋体" w:cs="宋体"/>
        </w:rPr>
      </w:pPr>
      <w:r>
        <w:rPr>
          <w:rFonts w:hint="eastAsia" w:ascii="宋体" w:hAnsi="宋体" w:eastAsia="宋体" w:cs="宋体"/>
        </w:rPr>
        <w:t>影响范围有：矿井井下采掘工作面</w:t>
      </w:r>
      <w:r>
        <w:rPr>
          <w:rFonts w:hint="eastAsia" w:ascii="宋体" w:hAnsi="宋体" w:cs="宋体"/>
          <w:lang w:eastAsia="zh-CN"/>
        </w:rPr>
        <w:t>、</w:t>
      </w:r>
      <w:r>
        <w:rPr>
          <w:rFonts w:hint="eastAsia" w:ascii="宋体" w:hAnsi="宋体" w:eastAsia="宋体" w:cs="宋体"/>
        </w:rPr>
        <w:t>邻近巷道及所属采区各巷道</w:t>
      </w:r>
      <w:r>
        <w:rPr>
          <w:rFonts w:hint="eastAsia" w:ascii="宋体" w:hAnsi="宋体" w:cs="宋体"/>
          <w:lang w:eastAsia="zh-CN"/>
        </w:rPr>
        <w:t>，</w:t>
      </w:r>
      <w:r>
        <w:rPr>
          <w:rFonts w:hint="eastAsia" w:ascii="宋体" w:hAnsi="宋体" w:eastAsia="宋体" w:cs="宋体"/>
        </w:rPr>
        <w:t>甚至可能淹没整个矿井。</w:t>
      </w:r>
    </w:p>
    <w:p w14:paraId="783A8CC2">
      <w:pPr>
        <w:bidi w:val="0"/>
        <w:rPr>
          <w:rFonts w:hint="eastAsia" w:ascii="宋体" w:hAnsi="宋体" w:eastAsia="宋体" w:cs="宋体"/>
          <w:b/>
          <w:bCs/>
        </w:rPr>
      </w:pPr>
      <w:bookmarkStart w:id="376" w:name="_Toc22352"/>
      <w:bookmarkStart w:id="377" w:name="_Toc5781"/>
      <w:bookmarkStart w:id="378" w:name="_Toc32062"/>
      <w:bookmarkStart w:id="379" w:name="_Toc19704"/>
      <w:bookmarkStart w:id="380" w:name="_Toc16997"/>
      <w:r>
        <w:rPr>
          <w:rFonts w:hint="eastAsia" w:ascii="宋体" w:hAnsi="宋体" w:cs="宋体"/>
          <w:b/>
          <w:bCs/>
          <w:lang w:val="en-US" w:eastAsia="zh-CN"/>
        </w:rPr>
        <w:t>5</w:t>
      </w:r>
      <w:r>
        <w:rPr>
          <w:rFonts w:hint="eastAsia" w:ascii="宋体" w:hAnsi="宋体" w:eastAsia="宋体" w:cs="宋体"/>
          <w:b/>
          <w:bCs/>
        </w:rPr>
        <w:t>.1.3 事故发生的地点</w:t>
      </w:r>
      <w:bookmarkEnd w:id="376"/>
      <w:bookmarkEnd w:id="377"/>
      <w:bookmarkEnd w:id="378"/>
      <w:bookmarkEnd w:id="379"/>
      <w:bookmarkEnd w:id="380"/>
    </w:p>
    <w:p w14:paraId="1B299B6D">
      <w:pPr>
        <w:numPr>
          <w:ilvl w:val="0"/>
          <w:numId w:val="108"/>
        </w:numPr>
        <w:bidi w:val="0"/>
        <w:rPr>
          <w:rFonts w:hint="eastAsia" w:ascii="宋体" w:hAnsi="宋体" w:eastAsia="宋体" w:cs="宋体"/>
        </w:rPr>
      </w:pPr>
      <w:r>
        <w:rPr>
          <w:rFonts w:hint="eastAsia" w:ascii="宋体" w:hAnsi="宋体" w:eastAsia="宋体" w:cs="宋体"/>
        </w:rPr>
        <w:t>断层、采空区上方裂隙带、封闭不良的导水钻孔、导水陷落柱、地面塌陷区、井筒等。</w:t>
      </w:r>
    </w:p>
    <w:p w14:paraId="5FB65004">
      <w:pPr>
        <w:numPr>
          <w:ilvl w:val="0"/>
          <w:numId w:val="108"/>
        </w:numPr>
        <w:bidi w:val="0"/>
        <w:rPr>
          <w:rFonts w:hint="eastAsia" w:ascii="宋体" w:hAnsi="宋体" w:eastAsia="宋体" w:cs="宋体"/>
        </w:rPr>
      </w:pPr>
      <w:r>
        <w:rPr>
          <w:rFonts w:hint="eastAsia" w:ascii="宋体" w:hAnsi="宋体" w:eastAsia="宋体" w:cs="宋体"/>
        </w:rPr>
        <w:t>井口附近或塌陷区内外的地表水体可能溃入井下。</w:t>
      </w:r>
    </w:p>
    <w:p w14:paraId="76CEF55A">
      <w:pPr>
        <w:numPr>
          <w:ilvl w:val="0"/>
          <w:numId w:val="108"/>
        </w:numPr>
        <w:bidi w:val="0"/>
        <w:rPr>
          <w:rFonts w:hint="eastAsia" w:ascii="宋体" w:hAnsi="宋体" w:eastAsia="宋体" w:cs="宋体"/>
        </w:rPr>
      </w:pPr>
      <w:r>
        <w:rPr>
          <w:rFonts w:hint="eastAsia" w:ascii="宋体" w:hAnsi="宋体" w:eastAsia="宋体" w:cs="宋体"/>
        </w:rPr>
        <w:t>矿区及其附近地面水流系统的汇水可能渗漏井下。</w:t>
      </w:r>
    </w:p>
    <w:p w14:paraId="472D8968">
      <w:pPr>
        <w:bidi w:val="0"/>
        <w:rPr>
          <w:rFonts w:hint="eastAsia" w:ascii="宋体" w:hAnsi="宋体" w:eastAsia="宋体" w:cs="宋体"/>
          <w:b/>
          <w:bCs/>
          <w:lang w:val="en-US" w:eastAsia="zh-CN"/>
        </w:rPr>
      </w:pPr>
      <w:bookmarkStart w:id="381" w:name="_Toc12389"/>
      <w:bookmarkStart w:id="382" w:name="_Toc3316"/>
      <w:bookmarkStart w:id="383" w:name="_Toc19423"/>
      <w:bookmarkStart w:id="384" w:name="_Toc29718"/>
      <w:bookmarkStart w:id="385" w:name="_Toc8608"/>
      <w:bookmarkStart w:id="386" w:name="_Toc7695"/>
      <w:bookmarkStart w:id="387" w:name="_Toc9924"/>
      <w:r>
        <w:rPr>
          <w:rFonts w:hint="eastAsia" w:ascii="宋体" w:hAnsi="宋体" w:cs="宋体"/>
          <w:b/>
          <w:bCs/>
          <w:lang w:val="en-US" w:eastAsia="zh-CN"/>
        </w:rPr>
        <w:t>5</w:t>
      </w:r>
      <w:r>
        <w:rPr>
          <w:rFonts w:hint="eastAsia" w:ascii="宋体" w:hAnsi="宋体" w:eastAsia="宋体" w:cs="宋体"/>
          <w:b/>
          <w:bCs/>
          <w:lang w:val="en-US" w:eastAsia="zh-CN"/>
        </w:rPr>
        <w:t>.1.4事故可能引发的次生、衍生事故</w:t>
      </w:r>
      <w:bookmarkEnd w:id="381"/>
      <w:bookmarkEnd w:id="382"/>
    </w:p>
    <w:p w14:paraId="7F8903C0">
      <w:pPr>
        <w:bidi w:val="0"/>
        <w:rPr>
          <w:rFonts w:hint="eastAsia" w:ascii="宋体" w:hAnsi="宋体" w:eastAsia="宋体" w:cs="宋体"/>
          <w:b/>
          <w:bCs/>
          <w:lang w:val="en-US" w:eastAsia="zh-CN"/>
        </w:rPr>
      </w:pPr>
      <w:r>
        <w:rPr>
          <w:rFonts w:hint="eastAsia" w:ascii="宋体" w:hAnsi="宋体" w:eastAsia="宋体" w:cs="宋体"/>
          <w:lang w:val="en-US" w:eastAsia="zh-CN"/>
        </w:rPr>
        <w:t>水害发生可能引起巷道支护强度变弱、冒顶、塌方，水流可能顺裂隙、孔洞进入其他区域，引发水害。</w:t>
      </w:r>
    </w:p>
    <w:p w14:paraId="6B2FEA7D">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383"/>
      <w:bookmarkEnd w:id="384"/>
      <w:bookmarkEnd w:id="385"/>
      <w:bookmarkEnd w:id="386"/>
      <w:bookmarkEnd w:id="387"/>
    </w:p>
    <w:p w14:paraId="07699058">
      <w:pPr>
        <w:numPr>
          <w:ilvl w:val="0"/>
          <w:numId w:val="109"/>
        </w:numPr>
        <w:bidi w:val="0"/>
        <w:rPr>
          <w:rFonts w:hint="eastAsia" w:ascii="宋体" w:hAnsi="宋体" w:eastAsia="宋体" w:cs="宋体"/>
        </w:rPr>
      </w:pPr>
      <w:r>
        <w:rPr>
          <w:rFonts w:hint="eastAsia" w:ascii="宋体" w:hAnsi="宋体" w:eastAsia="宋体" w:cs="宋体"/>
        </w:rPr>
        <w:t>煤层发潮、发暗。</w:t>
      </w:r>
    </w:p>
    <w:p w14:paraId="15132039">
      <w:pPr>
        <w:numPr>
          <w:ilvl w:val="0"/>
          <w:numId w:val="109"/>
        </w:numPr>
        <w:bidi w:val="0"/>
        <w:rPr>
          <w:rFonts w:hint="eastAsia" w:ascii="宋体" w:hAnsi="宋体" w:eastAsia="宋体" w:cs="宋体"/>
        </w:rPr>
      </w:pPr>
      <w:r>
        <w:rPr>
          <w:rFonts w:hint="eastAsia" w:ascii="宋体" w:hAnsi="宋体" w:eastAsia="宋体" w:cs="宋体"/>
        </w:rPr>
        <w:t>巷道壁或煤壁“挂汗”</w:t>
      </w:r>
      <w:r>
        <w:rPr>
          <w:rFonts w:hint="eastAsia" w:ascii="宋体" w:hAnsi="宋体" w:cs="宋体"/>
          <w:lang w:eastAsia="zh-CN"/>
        </w:rPr>
        <w:t>。</w:t>
      </w:r>
    </w:p>
    <w:p w14:paraId="406F061B">
      <w:pPr>
        <w:numPr>
          <w:ilvl w:val="0"/>
          <w:numId w:val="109"/>
        </w:numPr>
        <w:bidi w:val="0"/>
        <w:rPr>
          <w:rFonts w:hint="eastAsia" w:ascii="宋体" w:hAnsi="宋体" w:eastAsia="宋体" w:cs="宋体"/>
        </w:rPr>
      </w:pPr>
      <w:r>
        <w:rPr>
          <w:rFonts w:hint="eastAsia" w:ascii="宋体" w:hAnsi="宋体" w:eastAsia="宋体" w:cs="宋体"/>
        </w:rPr>
        <w:t>工作面温度降低，煤壁发凉。</w:t>
      </w:r>
    </w:p>
    <w:p w14:paraId="3D77B93E">
      <w:pPr>
        <w:numPr>
          <w:ilvl w:val="0"/>
          <w:numId w:val="109"/>
        </w:numPr>
        <w:bidi w:val="0"/>
        <w:rPr>
          <w:rFonts w:hint="eastAsia" w:ascii="宋体" w:hAnsi="宋体" w:eastAsia="宋体" w:cs="宋体"/>
        </w:rPr>
      </w:pPr>
      <w:r>
        <w:rPr>
          <w:rFonts w:hint="eastAsia" w:ascii="宋体" w:hAnsi="宋体" w:eastAsia="宋体" w:cs="宋体"/>
        </w:rPr>
        <w:t>煤壁“挂红”。</w:t>
      </w:r>
    </w:p>
    <w:p w14:paraId="3624A48D">
      <w:pPr>
        <w:numPr>
          <w:ilvl w:val="0"/>
          <w:numId w:val="109"/>
        </w:numPr>
        <w:bidi w:val="0"/>
        <w:rPr>
          <w:rFonts w:hint="eastAsia" w:ascii="宋体" w:hAnsi="宋体" w:eastAsia="宋体" w:cs="宋体"/>
        </w:rPr>
      </w:pPr>
      <w:r>
        <w:rPr>
          <w:rFonts w:hint="eastAsia" w:ascii="宋体" w:hAnsi="宋体" w:eastAsia="宋体" w:cs="宋体"/>
        </w:rPr>
        <w:t>发出水叫声。</w:t>
      </w:r>
    </w:p>
    <w:p w14:paraId="618B04C6">
      <w:pPr>
        <w:numPr>
          <w:ilvl w:val="0"/>
          <w:numId w:val="109"/>
        </w:numPr>
        <w:bidi w:val="0"/>
        <w:rPr>
          <w:rFonts w:hint="eastAsia" w:ascii="宋体" w:hAnsi="宋体" w:eastAsia="宋体" w:cs="宋体"/>
        </w:rPr>
      </w:pPr>
      <w:r>
        <w:rPr>
          <w:rFonts w:hint="eastAsia" w:ascii="宋体" w:hAnsi="宋体" w:eastAsia="宋体" w:cs="宋体"/>
        </w:rPr>
        <w:t>出现雾气。</w:t>
      </w:r>
    </w:p>
    <w:p w14:paraId="5423E861">
      <w:pPr>
        <w:numPr>
          <w:ilvl w:val="0"/>
          <w:numId w:val="109"/>
        </w:numPr>
        <w:bidi w:val="0"/>
        <w:rPr>
          <w:rFonts w:hint="eastAsia" w:ascii="宋体" w:hAnsi="宋体" w:eastAsia="宋体" w:cs="宋体"/>
        </w:rPr>
      </w:pPr>
      <w:r>
        <w:rPr>
          <w:rFonts w:hint="eastAsia" w:ascii="宋体" w:hAnsi="宋体" w:eastAsia="宋体" w:cs="宋体"/>
        </w:rPr>
        <w:t>工作面有害气体增加。</w:t>
      </w:r>
    </w:p>
    <w:p w14:paraId="4A3C2BA9">
      <w:pPr>
        <w:numPr>
          <w:ilvl w:val="0"/>
          <w:numId w:val="109"/>
        </w:numPr>
        <w:bidi w:val="0"/>
        <w:rPr>
          <w:rFonts w:hint="eastAsia" w:ascii="宋体" w:hAnsi="宋体" w:eastAsia="宋体" w:cs="宋体"/>
        </w:rPr>
      </w:pPr>
      <w:r>
        <w:rPr>
          <w:rFonts w:hint="eastAsia" w:ascii="宋体" w:hAnsi="宋体" w:eastAsia="宋体" w:cs="宋体"/>
        </w:rPr>
        <w:t>顶板来压、淋水增大，如落雨状，底板鼓起或产生裂隙并出现渗水。</w:t>
      </w:r>
    </w:p>
    <w:p w14:paraId="09973339">
      <w:pPr>
        <w:numPr>
          <w:ilvl w:val="0"/>
          <w:numId w:val="109"/>
        </w:numPr>
        <w:bidi w:val="0"/>
        <w:rPr>
          <w:rFonts w:hint="eastAsia" w:ascii="宋体" w:hAnsi="宋体" w:eastAsia="宋体" w:cs="宋体"/>
        </w:rPr>
      </w:pPr>
      <w:r>
        <w:rPr>
          <w:rFonts w:hint="eastAsia" w:ascii="宋体" w:hAnsi="宋体" w:eastAsia="宋体" w:cs="宋体"/>
        </w:rPr>
        <w:t>出现压力水流（或称水线）。</w:t>
      </w:r>
    </w:p>
    <w:p w14:paraId="25EC7C12">
      <w:pPr>
        <w:numPr>
          <w:ilvl w:val="0"/>
          <w:numId w:val="109"/>
        </w:numPr>
        <w:bidi w:val="0"/>
        <w:rPr>
          <w:rFonts w:hint="eastAsia" w:ascii="宋体" w:hAnsi="宋体" w:eastAsia="宋体" w:cs="宋体"/>
        </w:rPr>
      </w:pPr>
      <w:r>
        <w:rPr>
          <w:rFonts w:hint="eastAsia" w:ascii="宋体" w:hAnsi="宋体" w:eastAsia="宋体" w:cs="宋体"/>
        </w:rPr>
        <w:t>钻眼时发觉钻孔底松软或钻孔有水流出，说明接近透水区。</w:t>
      </w:r>
    </w:p>
    <w:p w14:paraId="00C660FC">
      <w:pPr>
        <w:pStyle w:val="4"/>
        <w:bidi w:val="0"/>
        <w:rPr>
          <w:rFonts w:hint="eastAsia" w:ascii="宋体" w:hAnsi="宋体" w:eastAsia="宋体" w:cs="宋体"/>
        </w:rPr>
      </w:pPr>
      <w:r>
        <w:rPr>
          <w:rFonts w:hint="eastAsia" w:ascii="宋体" w:hAnsi="宋体" w:eastAsia="宋体" w:cs="宋体"/>
        </w:rPr>
        <w:t>应急工作职责</w:t>
      </w:r>
    </w:p>
    <w:p w14:paraId="3046DFD8">
      <w:pPr>
        <w:bidi w:val="0"/>
        <w:rPr>
          <w:rFonts w:hint="eastAsia" w:ascii="宋体" w:hAnsi="宋体" w:eastAsia="宋体" w:cs="宋体"/>
        </w:rPr>
      </w:pPr>
      <w:r>
        <w:rPr>
          <w:rFonts w:hint="eastAsia" w:ascii="宋体" w:hAnsi="宋体" w:eastAsia="宋体" w:cs="宋体"/>
        </w:rPr>
        <w:t>1）应急组织</w:t>
      </w:r>
    </w:p>
    <w:p w14:paraId="4B997AF3">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事故现场最高包括煤矿安全监察专员、带班领导、带班区队长、带班班组长等</w:t>
      </w:r>
    </w:p>
    <w:p w14:paraId="4810F078">
      <w:pPr>
        <w:bidi w:val="0"/>
        <w:rPr>
          <w:rFonts w:hint="eastAsia" w:ascii="宋体" w:hAnsi="宋体" w:eastAsia="宋体" w:cs="宋体"/>
        </w:rPr>
      </w:pPr>
      <w:r>
        <w:rPr>
          <w:rFonts w:hint="eastAsia" w:ascii="宋体" w:hAnsi="宋体" w:eastAsia="宋体" w:cs="宋体"/>
        </w:rPr>
        <w:t>组员：现场作业人员</w:t>
      </w:r>
    </w:p>
    <w:p w14:paraId="40C417DD">
      <w:pPr>
        <w:bidi w:val="0"/>
        <w:rPr>
          <w:rFonts w:hint="eastAsia" w:ascii="宋体" w:hAnsi="宋体" w:eastAsia="宋体" w:cs="宋体"/>
        </w:rPr>
      </w:pPr>
      <w:r>
        <w:rPr>
          <w:rFonts w:hint="eastAsia" w:ascii="宋体" w:hAnsi="宋体" w:eastAsia="宋体" w:cs="宋体"/>
        </w:rPr>
        <w:t>2）应急职责：</w:t>
      </w:r>
    </w:p>
    <w:p w14:paraId="1FD91A6F">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32281A79">
      <w:pPr>
        <w:numPr>
          <w:ilvl w:val="0"/>
          <w:numId w:val="110"/>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075AA20D">
      <w:pPr>
        <w:numPr>
          <w:ilvl w:val="0"/>
          <w:numId w:val="110"/>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6198D447">
      <w:pPr>
        <w:numPr>
          <w:ilvl w:val="0"/>
          <w:numId w:val="110"/>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557E64D6">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068BBDC6">
      <w:pPr>
        <w:numPr>
          <w:ilvl w:val="0"/>
          <w:numId w:val="111"/>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36898DE0">
      <w:pPr>
        <w:numPr>
          <w:ilvl w:val="0"/>
          <w:numId w:val="111"/>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6028B903">
      <w:pPr>
        <w:numPr>
          <w:ilvl w:val="0"/>
          <w:numId w:val="111"/>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286F2B84">
      <w:pPr>
        <w:numPr>
          <w:ilvl w:val="0"/>
          <w:numId w:val="111"/>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6E5A8CA2">
      <w:pPr>
        <w:pStyle w:val="4"/>
        <w:bidi w:val="0"/>
        <w:rPr>
          <w:rFonts w:hint="eastAsia" w:ascii="宋体" w:hAnsi="宋体" w:eastAsia="宋体" w:cs="宋体"/>
        </w:rPr>
      </w:pPr>
      <w:r>
        <w:rPr>
          <w:rFonts w:hint="eastAsia" w:ascii="宋体" w:hAnsi="宋体" w:eastAsia="宋体" w:cs="宋体"/>
        </w:rPr>
        <w:t>应急处置</w:t>
      </w:r>
    </w:p>
    <w:p w14:paraId="6B439FCD">
      <w:pPr>
        <w:bidi w:val="0"/>
        <w:rPr>
          <w:rFonts w:hint="eastAsia" w:ascii="宋体" w:hAnsi="宋体" w:eastAsia="宋体" w:cs="宋体"/>
          <w:b/>
          <w:bCs/>
        </w:rPr>
      </w:pPr>
      <w:bookmarkStart w:id="388" w:name="_Toc18095"/>
      <w:bookmarkStart w:id="389" w:name="_Toc16043"/>
      <w:bookmarkStart w:id="390" w:name="_Toc16687"/>
      <w:bookmarkStart w:id="391" w:name="_Toc8346"/>
      <w:bookmarkStart w:id="392" w:name="_Toc14813"/>
      <w:r>
        <w:rPr>
          <w:rFonts w:hint="eastAsia" w:ascii="宋体" w:hAnsi="宋体" w:cs="宋体"/>
          <w:b/>
          <w:bCs/>
          <w:lang w:val="en-US" w:eastAsia="zh-CN"/>
        </w:rPr>
        <w:t>5</w:t>
      </w:r>
      <w:r>
        <w:rPr>
          <w:rFonts w:hint="eastAsia" w:ascii="宋体" w:hAnsi="宋体" w:eastAsia="宋体" w:cs="宋体"/>
          <w:b/>
          <w:bCs/>
        </w:rPr>
        <w:t>.3.1应急处置程序</w:t>
      </w:r>
      <w:bookmarkEnd w:id="388"/>
      <w:bookmarkEnd w:id="389"/>
      <w:bookmarkEnd w:id="390"/>
      <w:bookmarkEnd w:id="391"/>
      <w:bookmarkEnd w:id="392"/>
    </w:p>
    <w:p w14:paraId="62259B84">
      <w:pPr>
        <w:bidi w:val="0"/>
        <w:rPr>
          <w:rFonts w:hint="eastAsia"/>
          <w:lang w:val="en-US" w:eastAsia="zh-CN"/>
        </w:rPr>
      </w:pPr>
      <w:bookmarkStart w:id="393" w:name="_Toc8186"/>
      <w:bookmarkStart w:id="394" w:name="_Toc16451"/>
      <w:bookmarkStart w:id="395" w:name="_Toc30829"/>
      <w:bookmarkStart w:id="396" w:name="_Toc1372"/>
      <w:bookmarkStart w:id="397" w:name="_Toc25993"/>
      <w:r>
        <w:rPr>
          <w:rFonts w:hint="eastAsia"/>
          <w:lang w:val="en-US" w:eastAsia="zh-CN"/>
        </w:rPr>
        <w:t>（1）发现事故预兆→汇报调度指挥中心→矿启动应急预案→撤出涉及范围内人员→制定隐患整改措施→措施实施→隐患消除确认→应急响应结束</w:t>
      </w:r>
    </w:p>
    <w:p w14:paraId="379C4CF4">
      <w:pPr>
        <w:bidi w:val="0"/>
        <w:rPr>
          <w:rFonts w:hint="eastAsia"/>
          <w:lang w:val="en-US" w:eastAsia="zh-CN"/>
        </w:rPr>
      </w:pPr>
      <w:r>
        <w:rPr>
          <w:rFonts w:hint="eastAsia"/>
          <w:lang w:val="en-US" w:eastAsia="zh-CN"/>
        </w:rPr>
        <w:t>（2）现场发生事故→汇报调度指挥中心→启动应急预案→撤出涉及范围内人员→矿长→成立应急指挥部→汇报上级管理部门→确定响应级别→制定救援方案（现场具备救援条件的，现场实施救援）→实施救援工作→事故分析处理→制定隐患整改方案措施→措施实施→隐患消除确认→应急响应结束</w:t>
      </w:r>
    </w:p>
    <w:p w14:paraId="50E2F47E">
      <w:pPr>
        <w:bidi w:val="0"/>
        <w:rPr>
          <w:rFonts w:hint="eastAsia" w:ascii="宋体" w:hAnsi="宋体" w:eastAsia="宋体" w:cs="宋体"/>
        </w:rPr>
      </w:pPr>
      <w:r>
        <w:rPr>
          <w:rFonts w:hint="eastAsia"/>
          <w:lang w:val="en-US" w:eastAsia="zh-CN"/>
        </w:rPr>
        <w:t>（3）确认发生Ⅰ级响应事故必须扩大应急，及时向上级报告事故，请求</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lang w:val="en-US" w:eastAsia="zh-CN"/>
        </w:rPr>
        <w:t>或政府部门进行增援，启动上一级事故应急救援预案，实施更高级别的应急响应。</w:t>
      </w:r>
    </w:p>
    <w:p w14:paraId="7F511F82">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.3.2现场应急处置措施</w:t>
      </w:r>
      <w:bookmarkEnd w:id="393"/>
      <w:bookmarkEnd w:id="394"/>
      <w:bookmarkEnd w:id="395"/>
      <w:bookmarkEnd w:id="396"/>
      <w:bookmarkEnd w:id="397"/>
    </w:p>
    <w:p w14:paraId="71A14414">
      <w:pPr>
        <w:numPr>
          <w:ilvl w:val="0"/>
          <w:numId w:val="112"/>
        </w:numPr>
        <w:bidi w:val="0"/>
        <w:ind w:left="425" w:leftChars="0"/>
        <w:rPr>
          <w:rFonts w:hint="eastAsia" w:ascii="宋体" w:hAnsi="宋体" w:eastAsia="宋体" w:cs="宋体"/>
        </w:rPr>
      </w:pPr>
      <w:r>
        <w:rPr>
          <w:rFonts w:hint="eastAsia" w:ascii="宋体" w:hAnsi="宋体" w:eastAsia="宋体" w:cs="宋体"/>
        </w:rPr>
        <w:t>现场</w:t>
      </w:r>
      <w:r>
        <w:rPr>
          <w:rFonts w:hint="eastAsia" w:ascii="宋体" w:hAnsi="宋体" w:eastAsia="宋体" w:cs="宋体"/>
          <w:lang w:val="en-US" w:eastAsia="zh-CN"/>
        </w:rPr>
        <w:t>班组长</w:t>
      </w:r>
      <w:r>
        <w:rPr>
          <w:rFonts w:hint="eastAsia" w:ascii="宋体" w:hAnsi="宋体" w:eastAsia="宋体" w:cs="宋体"/>
        </w:rPr>
        <w:t>必须第一时间下达停产撤人紧急避险命令和避险指挥权，要立即组织人员按避水路线安全地撤离到新鲜风流中。</w:t>
      </w:r>
    </w:p>
    <w:p w14:paraId="285571D6">
      <w:pPr>
        <w:numPr>
          <w:ilvl w:val="0"/>
          <w:numId w:val="112"/>
        </w:numPr>
        <w:bidi w:val="0"/>
        <w:ind w:left="425" w:leftChars="0"/>
        <w:rPr>
          <w:rFonts w:hint="eastAsia" w:ascii="宋体" w:hAnsi="宋体" w:eastAsia="宋体" w:cs="宋体"/>
        </w:rPr>
      </w:pPr>
      <w:r>
        <w:rPr>
          <w:rFonts w:hint="eastAsia" w:ascii="宋体" w:hAnsi="宋体" w:eastAsia="宋体" w:cs="宋体"/>
        </w:rPr>
        <w:t>撤离前，应设法将撤退的行动路线和目的地告知调度指挥中心，到达目的地 再报告调度指挥中心。</w:t>
      </w:r>
    </w:p>
    <w:p w14:paraId="188187DB">
      <w:pPr>
        <w:numPr>
          <w:ilvl w:val="0"/>
          <w:numId w:val="112"/>
        </w:numPr>
        <w:bidi w:val="0"/>
        <w:ind w:left="425" w:leftChars="0"/>
        <w:rPr>
          <w:rFonts w:hint="eastAsia" w:ascii="宋体" w:hAnsi="宋体" w:eastAsia="宋体" w:cs="宋体"/>
        </w:rPr>
      </w:pPr>
      <w:r>
        <w:rPr>
          <w:rFonts w:hint="eastAsia" w:ascii="宋体" w:hAnsi="宋体" w:eastAsia="宋体" w:cs="宋体"/>
        </w:rPr>
        <w:t>在采掘工作面发生透水事故后，首先考虑从采区巷道向较近的井筒撤离，避免进入突水点附近及独头巷。</w:t>
      </w:r>
    </w:p>
    <w:p w14:paraId="7B84B43D">
      <w:pPr>
        <w:numPr>
          <w:ilvl w:val="0"/>
          <w:numId w:val="112"/>
        </w:numPr>
        <w:bidi w:val="0"/>
        <w:ind w:left="425" w:leftChars="0"/>
        <w:rPr>
          <w:rFonts w:hint="eastAsia" w:ascii="宋体" w:hAnsi="宋体" w:eastAsia="宋体" w:cs="宋体"/>
        </w:rPr>
      </w:pPr>
      <w:r>
        <w:rPr>
          <w:rFonts w:hint="eastAsia" w:ascii="宋体" w:hAnsi="宋体" w:eastAsia="宋体" w:cs="宋体"/>
        </w:rPr>
        <w:t>若逆水行进时，应靠近巷道一侧，抓牢支架或其他固定物体，尽量避开压力水头和泄水主流，并注意防止被水中滚动的矸石和木料撞伤。</w:t>
      </w:r>
    </w:p>
    <w:p w14:paraId="4EF65A23">
      <w:pPr>
        <w:numPr>
          <w:ilvl w:val="0"/>
          <w:numId w:val="112"/>
        </w:numPr>
        <w:bidi w:val="0"/>
        <w:ind w:left="425" w:leftChars="0"/>
        <w:rPr>
          <w:rFonts w:hint="eastAsia" w:ascii="宋体" w:hAnsi="宋体" w:eastAsia="宋体" w:cs="宋体"/>
        </w:rPr>
      </w:pPr>
      <w:r>
        <w:rPr>
          <w:rFonts w:hint="eastAsia" w:ascii="宋体" w:hAnsi="宋体" w:eastAsia="宋体" w:cs="宋体"/>
        </w:rPr>
        <w:t>如因突水后破坏了巷道中的避灾路线指示牌，迷失了行进的方向时，撤退人员应朝着有风流通过的上山方向撤退。</w:t>
      </w:r>
    </w:p>
    <w:p w14:paraId="3A5EB4F8">
      <w:pPr>
        <w:numPr>
          <w:ilvl w:val="0"/>
          <w:numId w:val="112"/>
        </w:numPr>
        <w:bidi w:val="0"/>
        <w:ind w:left="425" w:leftChars="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14:paraId="7A8BEB1B">
      <w:pPr>
        <w:numPr>
          <w:ilvl w:val="0"/>
          <w:numId w:val="112"/>
        </w:numPr>
        <w:bidi w:val="0"/>
        <w:ind w:left="425" w:leftChars="0"/>
        <w:rPr>
          <w:rFonts w:hint="eastAsia" w:ascii="宋体" w:hAnsi="宋体" w:eastAsia="宋体" w:cs="宋体"/>
        </w:rPr>
      </w:pPr>
      <w:r>
        <w:rPr>
          <w:rFonts w:hint="eastAsia" w:ascii="宋体" w:hAnsi="宋体" w:eastAsia="宋体" w:cs="宋体"/>
        </w:rPr>
        <w:t xml:space="preserve">撤退中，如因冒顶或积水造成巷道堵塞，可寻找其他安全通道撤出。 </w:t>
      </w:r>
    </w:p>
    <w:p w14:paraId="28D3849A">
      <w:pPr>
        <w:numPr>
          <w:ilvl w:val="0"/>
          <w:numId w:val="112"/>
        </w:numPr>
        <w:bidi w:val="0"/>
        <w:ind w:left="425" w:leftChars="0"/>
        <w:rPr>
          <w:rFonts w:hint="eastAsia" w:ascii="宋体" w:hAnsi="宋体" w:eastAsia="宋体" w:cs="宋体"/>
        </w:rPr>
      </w:pPr>
      <w:r>
        <w:rPr>
          <w:rFonts w:hint="eastAsia" w:ascii="宋体" w:hAnsi="宋体" w:eastAsia="宋体" w:cs="宋体"/>
        </w:rPr>
        <w:t>在唯一的出口被堵塞无法撤退时，应在现场管理人员或有经验的老同志带领下进行灾区避灾，以等待救援人员的营救，严禁盲目潜水等冒险行为。</w:t>
      </w:r>
    </w:p>
    <w:p w14:paraId="27E32A2A">
      <w:pPr>
        <w:numPr>
          <w:ilvl w:val="0"/>
          <w:numId w:val="112"/>
        </w:numPr>
        <w:bidi w:val="0"/>
        <w:ind w:left="425" w:leftChars="0"/>
        <w:rPr>
          <w:rFonts w:hint="eastAsia" w:ascii="宋体" w:hAnsi="宋体" w:eastAsia="宋体" w:cs="宋体"/>
        </w:rPr>
      </w:pPr>
      <w:r>
        <w:rPr>
          <w:rFonts w:hint="eastAsia" w:ascii="宋体" w:hAnsi="宋体" w:eastAsia="宋体" w:cs="宋体"/>
        </w:rPr>
        <w:t>积极开展现场自救、安全防卫</w:t>
      </w:r>
      <w:r>
        <w:rPr>
          <w:rFonts w:hint="eastAsia" w:ascii="宋体" w:hAnsi="宋体" w:eastAsia="宋体" w:cs="宋体"/>
          <w:lang w:eastAsia="zh-CN"/>
        </w:rPr>
        <w:t>。</w:t>
      </w:r>
      <w:r>
        <w:rPr>
          <w:rFonts w:hint="eastAsia" w:ascii="宋体" w:hAnsi="宋体" w:eastAsia="宋体" w:cs="宋体"/>
        </w:rPr>
        <w:t>在突水迅猛，水流急速的情况下，现场人员应立即避开出水口和泄水流，按避灾路线撤退至安全地点。如情况紧急来不及转移躲避时，可抓住棚梁、棚腿或其他固体物体，防止被涌水打倒和冲走。</w:t>
      </w:r>
    </w:p>
    <w:p w14:paraId="61DD6FA2">
      <w:pPr>
        <w:numPr>
          <w:ilvl w:val="0"/>
          <w:numId w:val="112"/>
        </w:numPr>
        <w:bidi w:val="0"/>
        <w:ind w:left="425" w:leftChars="0"/>
        <w:rPr>
          <w:rFonts w:hint="eastAsia" w:ascii="宋体" w:hAnsi="宋体" w:eastAsia="宋体" w:cs="宋体"/>
        </w:rPr>
      </w:pPr>
      <w:r>
        <w:rPr>
          <w:rFonts w:hint="eastAsia" w:ascii="宋体" w:hAnsi="宋体" w:eastAsia="宋体" w:cs="宋体"/>
        </w:rPr>
        <w:t>突水后，严禁任何人以任何借口冒险进入灾区。否则，不仅达不到抢险救援的目的，反而会造成自身伤亡，扩大事故</w:t>
      </w:r>
      <w:r>
        <w:rPr>
          <w:rFonts w:hint="eastAsia" w:ascii="宋体" w:hAnsi="宋体" w:eastAsia="宋体" w:cs="宋体"/>
          <w:lang w:eastAsia="zh-CN"/>
        </w:rPr>
        <w:t>。</w:t>
      </w:r>
    </w:p>
    <w:p w14:paraId="668224DF">
      <w:pPr>
        <w:numPr>
          <w:ilvl w:val="0"/>
          <w:numId w:val="112"/>
        </w:numPr>
        <w:bidi w:val="0"/>
        <w:ind w:left="425" w:leftChars="0"/>
        <w:rPr>
          <w:rFonts w:hint="eastAsia" w:ascii="宋体" w:hAnsi="宋体" w:eastAsia="宋体" w:cs="宋体"/>
        </w:rPr>
      </w:pPr>
      <w:r>
        <w:rPr>
          <w:rFonts w:hint="eastAsia" w:ascii="宋体" w:hAnsi="宋体" w:eastAsia="宋体" w:cs="宋体"/>
        </w:rPr>
        <w:t>来不及撤退人员迅速进入附近较高的硐室避难。必要时，可设置挡墙或防护板，阻止涌水、煤矸和有害气体的侵入。</w:t>
      </w:r>
    </w:p>
    <w:p w14:paraId="1E180426">
      <w:pPr>
        <w:numPr>
          <w:ilvl w:val="0"/>
          <w:numId w:val="112"/>
        </w:numPr>
        <w:bidi w:val="0"/>
        <w:ind w:left="425" w:leftChars="0"/>
        <w:rPr>
          <w:rFonts w:hint="eastAsia" w:ascii="宋体" w:hAnsi="宋体" w:eastAsia="宋体" w:cs="宋体"/>
        </w:rPr>
      </w:pPr>
      <w:r>
        <w:rPr>
          <w:rFonts w:hint="eastAsia" w:ascii="宋体" w:hAnsi="宋体" w:eastAsia="宋体" w:cs="宋体"/>
        </w:rPr>
        <w:t>进入避难室前，应在硐室外留设文字、衣物、矿灯等明显标志，以便于救援人员及时发现，前往营救。</w:t>
      </w:r>
    </w:p>
    <w:p w14:paraId="5ED58F93">
      <w:pPr>
        <w:numPr>
          <w:ilvl w:val="0"/>
          <w:numId w:val="112"/>
        </w:numPr>
        <w:bidi w:val="0"/>
        <w:ind w:left="425" w:leftChars="0"/>
        <w:rPr>
          <w:rFonts w:hint="eastAsia" w:ascii="宋体" w:hAnsi="宋体" w:eastAsia="宋体" w:cs="宋体"/>
        </w:rPr>
      </w:pPr>
      <w:r>
        <w:rPr>
          <w:rFonts w:hint="eastAsia" w:ascii="宋体" w:hAnsi="宋体" w:eastAsia="宋体" w:cs="宋体"/>
        </w:rPr>
        <w:t>重大水害的避难时间一般较长，应节约使用矿灯，合理安排随身携带的食物，保持安静，尽量避免不必要的体力消耗和氧气消耗，采用各种办法与外部联系。长时间避难时，避难人员要轮流担任岗哨，注意观察外部情况，定期测量气体浓度。其余人员均静卧保持精力。避难人员较多时，硐室内可留一盏矿灯照明，其余矿灯应关闭备用。</w:t>
      </w:r>
    </w:p>
    <w:p w14:paraId="3FC706DE">
      <w:pPr>
        <w:numPr>
          <w:ilvl w:val="0"/>
          <w:numId w:val="112"/>
        </w:numPr>
        <w:bidi w:val="0"/>
        <w:ind w:left="425" w:leftChars="0"/>
        <w:rPr>
          <w:rFonts w:hint="eastAsia" w:ascii="宋体" w:hAnsi="宋体" w:eastAsia="宋体" w:cs="宋体"/>
        </w:rPr>
      </w:pPr>
      <w:r>
        <w:rPr>
          <w:rFonts w:hint="eastAsia" w:ascii="宋体" w:hAnsi="宋体" w:eastAsia="宋体" w:cs="宋体"/>
        </w:rPr>
        <w:t>在硐室内，可有规律间断地敲击金属物、顶帮岩石等方法，发出呼救联络信号，以引起救援人员的注意，指示避难人员所在的位置。</w:t>
      </w:r>
    </w:p>
    <w:p w14:paraId="724A1402">
      <w:pPr>
        <w:numPr>
          <w:ilvl w:val="0"/>
          <w:numId w:val="112"/>
        </w:numPr>
        <w:bidi w:val="0"/>
        <w:ind w:left="425" w:leftChars="0"/>
        <w:rPr>
          <w:rFonts w:hint="eastAsia" w:ascii="宋体" w:hAnsi="宋体" w:eastAsia="宋体" w:cs="宋体"/>
        </w:rPr>
      </w:pPr>
      <w:r>
        <w:rPr>
          <w:rFonts w:hint="eastAsia" w:ascii="宋体" w:hAnsi="宋体" w:eastAsia="宋体" w:cs="宋体"/>
        </w:rPr>
        <w:t>任何情况下，所有避难人员都要坚定信心，互相鼓励，保持镇定的情绪。</w:t>
      </w:r>
    </w:p>
    <w:p w14:paraId="3C68D26B">
      <w:pPr>
        <w:numPr>
          <w:ilvl w:val="0"/>
          <w:numId w:val="112"/>
        </w:numPr>
        <w:bidi w:val="0"/>
        <w:ind w:left="425" w:leftChars="0"/>
        <w:rPr>
          <w:rFonts w:hint="eastAsia" w:ascii="宋体" w:hAnsi="宋体" w:eastAsia="宋体" w:cs="宋体"/>
        </w:rPr>
      </w:pPr>
      <w:r>
        <w:rPr>
          <w:rFonts w:hint="eastAsia" w:ascii="宋体" w:hAnsi="宋体" w:eastAsia="宋体" w:cs="宋体"/>
        </w:rPr>
        <w:t>被困堵期间断绝食物后，即使在饥渴难忍的情况下，也应努力克制自己，绝不嚼食杂物充饥，尽量少饮或不饮不洁净的井下水。需要饮用井下水时，应选择适宜的水源，并用纱布或衣服过滤，以免造成身体损伤。</w:t>
      </w:r>
    </w:p>
    <w:p w14:paraId="2789A7D7">
      <w:pPr>
        <w:numPr>
          <w:ilvl w:val="0"/>
          <w:numId w:val="112"/>
        </w:numPr>
        <w:bidi w:val="0"/>
        <w:ind w:left="425" w:leftChars="0"/>
        <w:rPr>
          <w:rFonts w:hint="eastAsia" w:ascii="宋体" w:hAnsi="宋体" w:eastAsia="宋体" w:cs="宋体"/>
        </w:rPr>
      </w:pPr>
      <w:r>
        <w:rPr>
          <w:rFonts w:hint="eastAsia" w:ascii="宋体" w:hAnsi="宋体" w:eastAsia="宋体" w:cs="宋体"/>
        </w:rPr>
        <w:t>长时间避难后，发觉救援人员来到时，应避免过度兴奋和慌乱。得救时，不可吃硬质和过量的食物。要避开强烈的光线，以防发生意外，造成不良后果。</w:t>
      </w:r>
    </w:p>
    <w:p w14:paraId="28667A61">
      <w:pPr>
        <w:bidi w:val="0"/>
        <w:rPr>
          <w:rFonts w:hint="eastAsia" w:ascii="宋体" w:hAnsi="宋体" w:eastAsia="宋体" w:cs="宋体"/>
          <w:b/>
          <w:bCs/>
        </w:rPr>
      </w:pPr>
      <w:bookmarkStart w:id="398" w:name="_Toc21677"/>
      <w:bookmarkStart w:id="399" w:name="_Toc20793"/>
      <w:bookmarkStart w:id="400" w:name="_Toc18828"/>
      <w:bookmarkStart w:id="401" w:name="_Toc12679"/>
      <w:bookmarkStart w:id="402" w:name="_Toc1103"/>
      <w:r>
        <w:rPr>
          <w:rFonts w:hint="eastAsia" w:ascii="宋体" w:hAnsi="宋体" w:cs="宋体"/>
          <w:b/>
          <w:bCs/>
          <w:lang w:val="en-US" w:eastAsia="zh-CN"/>
        </w:rPr>
        <w:t>5</w:t>
      </w:r>
      <w:r>
        <w:rPr>
          <w:rFonts w:hint="eastAsia" w:ascii="宋体" w:hAnsi="宋体" w:eastAsia="宋体" w:cs="宋体"/>
          <w:b/>
          <w:bCs/>
        </w:rPr>
        <w:t>.3.3事故报告的基本要求和内容</w:t>
      </w:r>
      <w:bookmarkEnd w:id="398"/>
      <w:bookmarkEnd w:id="399"/>
      <w:bookmarkEnd w:id="400"/>
      <w:bookmarkEnd w:id="401"/>
      <w:bookmarkEnd w:id="402"/>
    </w:p>
    <w:p w14:paraId="173DDD1D">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5D657F9E">
      <w:pPr>
        <w:pStyle w:val="4"/>
        <w:bidi w:val="0"/>
        <w:rPr>
          <w:rFonts w:hint="eastAsia" w:ascii="宋体" w:hAnsi="宋体" w:eastAsia="宋体" w:cs="宋体"/>
        </w:rPr>
      </w:pPr>
      <w:r>
        <w:rPr>
          <w:rFonts w:hint="eastAsia" w:ascii="宋体" w:hAnsi="宋体" w:eastAsia="宋体" w:cs="宋体"/>
        </w:rPr>
        <w:t>注意事项</w:t>
      </w:r>
    </w:p>
    <w:p w14:paraId="6C34520D">
      <w:pPr>
        <w:bidi w:val="0"/>
        <w:rPr>
          <w:rFonts w:hint="eastAsia" w:ascii="宋体" w:hAnsi="宋体" w:eastAsia="宋体" w:cs="宋体"/>
          <w:b/>
          <w:bCs/>
        </w:rPr>
      </w:pPr>
      <w:r>
        <w:rPr>
          <w:rFonts w:hint="eastAsia" w:ascii="宋体" w:hAnsi="宋体" w:cs="宋体"/>
          <w:b/>
          <w:bCs/>
          <w:lang w:val="en-US" w:eastAsia="zh-CN"/>
        </w:rPr>
        <w:t>5</w:t>
      </w:r>
      <w:r>
        <w:rPr>
          <w:rFonts w:hint="eastAsia" w:ascii="宋体" w:hAnsi="宋体" w:eastAsia="宋体" w:cs="宋体"/>
          <w:b/>
          <w:bCs/>
        </w:rPr>
        <w:t>.4.1现场抢救人员注意事项</w:t>
      </w:r>
    </w:p>
    <w:p w14:paraId="21E64F75">
      <w:pPr>
        <w:numPr>
          <w:ilvl w:val="0"/>
          <w:numId w:val="113"/>
        </w:numPr>
        <w:bidi w:val="0"/>
        <w:rPr>
          <w:rFonts w:hint="eastAsia" w:ascii="宋体" w:hAnsi="宋体" w:eastAsia="宋体" w:cs="宋体"/>
        </w:rPr>
      </w:pPr>
      <w:r>
        <w:rPr>
          <w:rFonts w:hint="eastAsia" w:ascii="宋体" w:hAnsi="宋体" w:eastAsia="宋体" w:cs="宋体"/>
        </w:rPr>
        <w:t>应在可能的情况下，迅速观察和判断突水地点，突水种类及涌水程度。加强对气体的检测。如是老空水涌出，使所在地点的有害气体浓度增高时，救援人员应立即佩戴好自救装备。在未确定所在地点的空气成分能否保证人员的生命安全时，禁止任何人随意摘掉自救器的口具和鼻夹。</w:t>
      </w:r>
    </w:p>
    <w:p w14:paraId="75168A6F">
      <w:pPr>
        <w:numPr>
          <w:ilvl w:val="0"/>
          <w:numId w:val="113"/>
        </w:numPr>
        <w:bidi w:val="0"/>
        <w:rPr>
          <w:rFonts w:hint="eastAsia" w:ascii="宋体" w:hAnsi="宋体" w:eastAsia="宋体" w:cs="宋体"/>
        </w:rPr>
      </w:pPr>
      <w:r>
        <w:rPr>
          <w:rFonts w:hint="eastAsia" w:ascii="宋体" w:hAnsi="宋体" w:eastAsia="宋体" w:cs="宋体"/>
        </w:rPr>
        <w:t>突水初期，在保证自身安全的前提下，利用现有的人力物力，迅速组织抢救工作。如突水地点周围围岩坚硬、涌水量不大，可组织力量，就地取材进行加固，尽快堵住出水点。在涌水凶猛，顶帮松散的情况下，</w:t>
      </w:r>
      <w:r>
        <w:rPr>
          <w:rFonts w:hint="eastAsia" w:ascii="宋体" w:hAnsi="宋体" w:eastAsia="宋体" w:cs="宋体"/>
          <w:lang w:eastAsia="zh-CN"/>
        </w:rPr>
        <w:t>绝不</w:t>
      </w:r>
      <w:r>
        <w:rPr>
          <w:rFonts w:hint="eastAsia" w:ascii="宋体" w:hAnsi="宋体" w:eastAsia="宋体" w:cs="宋体"/>
        </w:rPr>
        <w:t>可强行封堵出水口，以免引起作业地点大面积突水，造成人员伤亡，扩大灾情。</w:t>
      </w:r>
    </w:p>
    <w:p w14:paraId="06E3E070">
      <w:pPr>
        <w:numPr>
          <w:ilvl w:val="0"/>
          <w:numId w:val="113"/>
        </w:numPr>
        <w:bidi w:val="0"/>
        <w:rPr>
          <w:rFonts w:hint="eastAsia" w:ascii="宋体" w:hAnsi="宋体" w:eastAsia="宋体" w:cs="宋体"/>
        </w:rPr>
      </w:pPr>
      <w:r>
        <w:rPr>
          <w:rFonts w:hint="eastAsia" w:ascii="宋体" w:hAnsi="宋体" w:eastAsia="宋体" w:cs="宋体"/>
        </w:rPr>
        <w:t>对于受伤的矿工，应迅速抢救搬运到安全地点，立即进行急救处理。</w:t>
      </w:r>
    </w:p>
    <w:p w14:paraId="00DE203F">
      <w:pPr>
        <w:numPr>
          <w:ilvl w:val="0"/>
          <w:numId w:val="113"/>
        </w:numPr>
        <w:bidi w:val="0"/>
        <w:rPr>
          <w:rFonts w:hint="eastAsia" w:ascii="宋体" w:hAnsi="宋体" w:eastAsia="宋体" w:cs="宋体"/>
        </w:rPr>
      </w:pPr>
      <w:r>
        <w:rPr>
          <w:rFonts w:hint="eastAsia" w:ascii="宋体" w:hAnsi="宋体" w:eastAsia="宋体" w:cs="宋体"/>
        </w:rPr>
        <w:t>井下发生突水事故后，绝不允许任何人以任何借口在不佩戴防护器具的情况下冒险进入灾区，严防有毒有害气体中毒和污染物伤害身体。</w:t>
      </w:r>
    </w:p>
    <w:p w14:paraId="5E8B6562">
      <w:pPr>
        <w:bidi w:val="0"/>
        <w:rPr>
          <w:rFonts w:hint="eastAsia" w:ascii="宋体" w:hAnsi="宋体" w:eastAsia="宋体" w:cs="宋体"/>
          <w:b/>
          <w:bCs/>
        </w:rPr>
      </w:pPr>
      <w:bookmarkStart w:id="403" w:name="_Toc272157516"/>
      <w:bookmarkStart w:id="404" w:name="_Toc272157108"/>
      <w:bookmarkStart w:id="405" w:name="_Toc272310544"/>
      <w:bookmarkStart w:id="406" w:name="_Toc272310881"/>
      <w:r>
        <w:rPr>
          <w:rFonts w:hint="eastAsia" w:ascii="宋体" w:hAnsi="宋体" w:cs="宋体"/>
          <w:b/>
          <w:bCs/>
          <w:lang w:val="en-US" w:eastAsia="zh-CN"/>
        </w:rPr>
        <w:t>5</w:t>
      </w:r>
      <w:r>
        <w:rPr>
          <w:rFonts w:hint="eastAsia" w:ascii="宋体" w:hAnsi="宋体" w:eastAsia="宋体" w:cs="宋体"/>
          <w:b/>
          <w:bCs/>
        </w:rPr>
        <w:t>.4.2现场组织人员撤退注意事项</w:t>
      </w:r>
      <w:bookmarkEnd w:id="403"/>
      <w:bookmarkEnd w:id="404"/>
      <w:bookmarkEnd w:id="405"/>
      <w:bookmarkEnd w:id="406"/>
    </w:p>
    <w:p w14:paraId="002F3FAF">
      <w:pPr>
        <w:bidi w:val="0"/>
        <w:rPr>
          <w:rFonts w:hint="eastAsia" w:ascii="宋体" w:hAnsi="宋体" w:eastAsia="宋体" w:cs="宋体"/>
        </w:rPr>
      </w:pPr>
      <w:r>
        <w:rPr>
          <w:rFonts w:hint="eastAsia" w:ascii="宋体" w:hAnsi="宋体" w:eastAsia="宋体" w:cs="宋体"/>
        </w:rPr>
        <w:t>如因涌水来势凶猛，现场无法抢救，或者将危及人员安全时，应迅速组织起来沿着规定的避灾路线和安全通道撤退到上部水平或地面在行动中，应注意下列事项：</w:t>
      </w:r>
    </w:p>
    <w:p w14:paraId="2E939D92">
      <w:pPr>
        <w:numPr>
          <w:ilvl w:val="0"/>
          <w:numId w:val="114"/>
        </w:numPr>
        <w:bidi w:val="0"/>
        <w:rPr>
          <w:rFonts w:hint="eastAsia" w:ascii="宋体" w:hAnsi="宋体" w:eastAsia="宋体" w:cs="宋体"/>
        </w:rPr>
      </w:pPr>
      <w:r>
        <w:rPr>
          <w:rFonts w:hint="eastAsia" w:ascii="宋体" w:hAnsi="宋体" w:eastAsia="宋体" w:cs="宋体"/>
        </w:rPr>
        <w:t>撤离前，应设法将撤退的行动路线和目的地告知应急指挥部值班室。</w:t>
      </w:r>
    </w:p>
    <w:p w14:paraId="6A813836">
      <w:pPr>
        <w:numPr>
          <w:ilvl w:val="0"/>
          <w:numId w:val="114"/>
        </w:numPr>
        <w:bidi w:val="0"/>
        <w:rPr>
          <w:rFonts w:hint="eastAsia" w:ascii="宋体" w:hAnsi="宋体" w:eastAsia="宋体" w:cs="宋体"/>
        </w:rPr>
      </w:pPr>
      <w:r>
        <w:rPr>
          <w:rFonts w:hint="eastAsia" w:ascii="宋体" w:hAnsi="宋体" w:eastAsia="宋体" w:cs="宋体"/>
        </w:rPr>
        <w:t>在不能迅速撤至地面时，在条件允许的情况下，应迅速撤往突水地点以上的水平，尽量避免进入突水点附近下方的独头巷道。</w:t>
      </w:r>
    </w:p>
    <w:p w14:paraId="1A706FCC">
      <w:pPr>
        <w:numPr>
          <w:ilvl w:val="0"/>
          <w:numId w:val="114"/>
        </w:numPr>
        <w:bidi w:val="0"/>
        <w:rPr>
          <w:rFonts w:hint="eastAsia" w:ascii="宋体" w:hAnsi="宋体" w:eastAsia="宋体" w:cs="宋体"/>
        </w:rPr>
      </w:pPr>
      <w:r>
        <w:rPr>
          <w:rFonts w:hint="eastAsia" w:ascii="宋体" w:hAnsi="宋体" w:eastAsia="宋体" w:cs="宋体"/>
        </w:rPr>
        <w:t>行进中，应靠近巷道一侧，抓牢支架或其他固定物体，尽量避开压力水头和泄水主流，并注意防止被水中滚动的矸石和木料撞伤。</w:t>
      </w:r>
    </w:p>
    <w:p w14:paraId="18E32C5A">
      <w:pPr>
        <w:numPr>
          <w:ilvl w:val="0"/>
          <w:numId w:val="114"/>
        </w:numPr>
        <w:bidi w:val="0"/>
        <w:rPr>
          <w:rFonts w:hint="eastAsia" w:ascii="宋体" w:hAnsi="宋体" w:eastAsia="宋体" w:cs="宋体"/>
        </w:rPr>
      </w:pPr>
      <w:r>
        <w:rPr>
          <w:rFonts w:hint="eastAsia" w:ascii="宋体" w:hAnsi="宋体" w:eastAsia="宋体" w:cs="宋体"/>
        </w:rPr>
        <w:t>如因突水后破坏了巷道中的照明和指路牌，迷失了行进的方向时，遇险人员应朝着有风流通过的上山巷道方向撤退。</w:t>
      </w:r>
    </w:p>
    <w:p w14:paraId="036CF42D">
      <w:pPr>
        <w:numPr>
          <w:ilvl w:val="0"/>
          <w:numId w:val="114"/>
        </w:numPr>
        <w:bidi w:val="0"/>
        <w:rPr>
          <w:rFonts w:hint="eastAsia" w:ascii="宋体" w:hAnsi="宋体" w:eastAsia="宋体" w:cs="宋体"/>
        </w:rPr>
      </w:pPr>
      <w:r>
        <w:rPr>
          <w:rFonts w:hint="eastAsia" w:ascii="宋体" w:hAnsi="宋体" w:eastAsia="宋体" w:cs="宋体"/>
        </w:rPr>
        <w:t>在撤退沿途和所经过的巷道交岔口，应留设指示行进方向的明显标志，以提示救援人员的注意。</w:t>
      </w:r>
    </w:p>
    <w:p w14:paraId="796372A5">
      <w:pPr>
        <w:numPr>
          <w:ilvl w:val="0"/>
          <w:numId w:val="114"/>
        </w:numPr>
        <w:bidi w:val="0"/>
        <w:rPr>
          <w:rFonts w:hint="eastAsia" w:ascii="宋体" w:hAnsi="宋体" w:eastAsia="宋体" w:cs="宋体"/>
        </w:rPr>
      </w:pPr>
      <w:r>
        <w:rPr>
          <w:rFonts w:hint="eastAsia" w:ascii="宋体" w:hAnsi="宋体" w:eastAsia="宋体" w:cs="宋体"/>
        </w:rPr>
        <w:t>撤退中，如因冒顶或积水造成巷道堵塞，可寻找其他安全通道撤出。在唯一的出口堵塞无法撤退时，应组织好灾区避灾，等待救援人员的营救。严禁盲目潜水等冒险行为。</w:t>
      </w:r>
    </w:p>
    <w:p w14:paraId="4C7FED95">
      <w:pPr>
        <w:rPr>
          <w:rFonts w:hint="eastAsia" w:ascii="宋体" w:hAnsi="宋体" w:eastAsia="宋体" w:cs="宋体"/>
        </w:rPr>
      </w:pPr>
    </w:p>
    <w:p w14:paraId="1A015F9F">
      <w:pPr>
        <w:rPr>
          <w:rFonts w:hint="eastAsia" w:ascii="宋体" w:hAnsi="宋体" w:eastAsia="宋体" w:cs="宋体"/>
        </w:rPr>
      </w:pPr>
      <w:r>
        <w:rPr>
          <w:rFonts w:hint="eastAsia" w:ascii="宋体" w:hAnsi="宋体" w:eastAsia="宋体" w:cs="宋体"/>
        </w:rPr>
        <w:br w:type="page"/>
      </w:r>
    </w:p>
    <w:p w14:paraId="094EC7AC">
      <w:pPr>
        <w:bidi w:val="0"/>
        <w:rPr>
          <w:rFonts w:hint="eastAsia"/>
        </w:rPr>
      </w:pPr>
    </w:p>
    <w:p w14:paraId="547E348F">
      <w:pPr>
        <w:pStyle w:val="3"/>
        <w:numPr>
          <w:ilvl w:val="0"/>
          <w:numId w:val="77"/>
        </w:numPr>
        <w:bidi w:val="0"/>
        <w:jc w:val="center"/>
        <w:rPr>
          <w:rFonts w:hint="eastAsia" w:ascii="宋体" w:hAnsi="宋体" w:eastAsia="宋体" w:cs="宋体"/>
        </w:rPr>
      </w:pPr>
      <w:bookmarkStart w:id="407" w:name="_Toc2957"/>
      <w:r>
        <w:rPr>
          <w:rFonts w:hint="eastAsia" w:ascii="宋体" w:hAnsi="宋体" w:eastAsia="宋体" w:cs="宋体"/>
        </w:rPr>
        <w:t>提升运输事故现场处置方案</w:t>
      </w:r>
      <w:bookmarkEnd w:id="407"/>
    </w:p>
    <w:p w14:paraId="44E0E36B">
      <w:pPr>
        <w:pStyle w:val="4"/>
        <w:bidi w:val="0"/>
        <w:rPr>
          <w:rFonts w:hint="eastAsia" w:ascii="宋体" w:hAnsi="宋体" w:eastAsia="宋体" w:cs="宋体"/>
        </w:rPr>
      </w:pPr>
      <w:r>
        <w:rPr>
          <w:rFonts w:hint="eastAsia" w:ascii="宋体" w:hAnsi="宋体" w:eastAsia="宋体" w:cs="宋体"/>
        </w:rPr>
        <w:t>事故风险描述</w:t>
      </w:r>
    </w:p>
    <w:p w14:paraId="7984E83D">
      <w:pPr>
        <w:bidi w:val="0"/>
        <w:rPr>
          <w:rFonts w:hint="eastAsia" w:ascii="宋体" w:hAnsi="宋体" w:eastAsia="宋体" w:cs="宋体"/>
          <w:b/>
          <w:bCs/>
        </w:rPr>
      </w:pPr>
      <w:bookmarkStart w:id="408" w:name="_Toc16762"/>
      <w:bookmarkStart w:id="409" w:name="_Toc26663"/>
      <w:bookmarkStart w:id="410" w:name="_Toc27784"/>
      <w:bookmarkStart w:id="411" w:name="_Toc32577"/>
      <w:bookmarkStart w:id="412" w:name="_Toc6024"/>
      <w:r>
        <w:rPr>
          <w:rFonts w:hint="eastAsia" w:ascii="宋体" w:hAnsi="宋体" w:cs="宋体"/>
          <w:b/>
          <w:bCs/>
          <w:lang w:val="en-US" w:eastAsia="zh-CN"/>
        </w:rPr>
        <w:t>6</w:t>
      </w:r>
      <w:r>
        <w:rPr>
          <w:rFonts w:hint="eastAsia" w:ascii="宋体" w:hAnsi="宋体" w:eastAsia="宋体" w:cs="宋体"/>
          <w:b/>
          <w:bCs/>
        </w:rPr>
        <w:t>.1.1 事故类型</w:t>
      </w:r>
      <w:bookmarkEnd w:id="408"/>
      <w:bookmarkEnd w:id="409"/>
      <w:bookmarkEnd w:id="410"/>
      <w:bookmarkEnd w:id="411"/>
      <w:bookmarkEnd w:id="412"/>
    </w:p>
    <w:p w14:paraId="7071CF4B">
      <w:pPr>
        <w:bidi w:val="0"/>
        <w:rPr>
          <w:rFonts w:hint="eastAsia" w:ascii="宋体" w:hAnsi="宋体" w:eastAsia="宋体" w:cs="宋体"/>
        </w:rPr>
      </w:pPr>
      <w:r>
        <w:rPr>
          <w:rFonts w:hint="eastAsia" w:ascii="宋体" w:hAnsi="宋体" w:eastAsia="宋体" w:cs="宋体"/>
        </w:rPr>
        <w:t>该矿井下提升运输设备主要有带式输送机、</w:t>
      </w:r>
      <w:r>
        <w:rPr>
          <w:rFonts w:hint="eastAsia" w:ascii="宋体" w:hAnsi="宋体" w:cs="宋体"/>
          <w:lang w:val="en-US" w:eastAsia="zh-CN"/>
        </w:rPr>
        <w:t>单轨吊、</w:t>
      </w:r>
      <w:r>
        <w:rPr>
          <w:rFonts w:hint="eastAsia" w:ascii="宋体" w:hAnsi="宋体" w:eastAsia="宋体" w:cs="宋体"/>
        </w:rPr>
        <w:t>无轨胶轮车、架空乘人装置。所以引起的事故类型主要为机械伤害、断带、跑偏、跑车、断绳、挤轧人、火灾、钢丝绳脱落、断绳、制动失效、张紧力小发生打滑等。</w:t>
      </w:r>
    </w:p>
    <w:p w14:paraId="01F034A2">
      <w:pPr>
        <w:bidi w:val="0"/>
        <w:rPr>
          <w:rFonts w:hint="eastAsia" w:ascii="宋体" w:hAnsi="宋体" w:eastAsia="宋体" w:cs="宋体"/>
        </w:rPr>
      </w:pPr>
      <w:r>
        <w:rPr>
          <w:rFonts w:hint="eastAsia" w:ascii="宋体" w:hAnsi="宋体" w:eastAsia="宋体" w:cs="宋体"/>
          <w:lang w:val="en-US" w:eastAsia="zh-CN"/>
        </w:rPr>
        <w:t>经风险评估提升运输事故风险等级为较</w:t>
      </w:r>
      <w:r>
        <w:rPr>
          <w:rFonts w:hint="eastAsia" w:ascii="宋体" w:hAnsi="宋体" w:eastAsia="宋体" w:cs="宋体"/>
        </w:rPr>
        <w:t>大风险</w:t>
      </w:r>
      <w:r>
        <w:rPr>
          <w:rFonts w:hint="eastAsia" w:ascii="宋体" w:hAnsi="宋体" w:eastAsia="宋体" w:cs="宋体"/>
          <w:lang w:eastAsia="zh-CN"/>
        </w:rPr>
        <w:t>。</w:t>
      </w:r>
    </w:p>
    <w:p w14:paraId="4F21AAC8">
      <w:pPr>
        <w:bidi w:val="0"/>
        <w:rPr>
          <w:rFonts w:hint="eastAsia" w:ascii="宋体" w:hAnsi="宋体" w:eastAsia="宋体" w:cs="宋体"/>
          <w:b/>
          <w:bCs/>
        </w:rPr>
      </w:pPr>
      <w:bookmarkStart w:id="413" w:name="_Toc9220"/>
      <w:bookmarkStart w:id="414" w:name="_Toc7338"/>
      <w:bookmarkStart w:id="415" w:name="_Toc17369"/>
      <w:bookmarkStart w:id="416" w:name="_Toc24282"/>
      <w:bookmarkStart w:id="417" w:name="_Toc24512"/>
      <w:r>
        <w:rPr>
          <w:rFonts w:hint="eastAsia" w:ascii="宋体" w:hAnsi="宋体" w:cs="宋体"/>
          <w:b/>
          <w:bCs/>
          <w:lang w:val="en-US" w:eastAsia="zh-CN"/>
        </w:rPr>
        <w:t>6</w:t>
      </w:r>
      <w:r>
        <w:rPr>
          <w:rFonts w:hint="eastAsia" w:ascii="宋体" w:hAnsi="宋体" w:eastAsia="宋体" w:cs="宋体"/>
          <w:b/>
          <w:bCs/>
        </w:rPr>
        <w:t>.1.2 事故可能发生的时间、危害程度及影响范围</w:t>
      </w:r>
      <w:bookmarkEnd w:id="413"/>
      <w:bookmarkEnd w:id="414"/>
      <w:bookmarkEnd w:id="415"/>
      <w:bookmarkEnd w:id="416"/>
      <w:bookmarkEnd w:id="417"/>
    </w:p>
    <w:p w14:paraId="13B1ECE0">
      <w:pPr>
        <w:bidi w:val="0"/>
        <w:rPr>
          <w:rFonts w:hint="eastAsia" w:ascii="宋体" w:hAnsi="宋体" w:eastAsia="宋体" w:cs="宋体"/>
        </w:rPr>
      </w:pPr>
      <w:r>
        <w:rPr>
          <w:rFonts w:hint="eastAsia" w:ascii="宋体" w:hAnsi="宋体" w:eastAsia="宋体" w:cs="宋体"/>
        </w:rPr>
        <w:t>提升运输事故的季节性不明显。</w:t>
      </w:r>
    </w:p>
    <w:p w14:paraId="0383622D">
      <w:pPr>
        <w:bidi w:val="0"/>
        <w:rPr>
          <w:rFonts w:hint="eastAsia" w:ascii="宋体" w:hAnsi="宋体" w:eastAsia="宋体" w:cs="宋体"/>
        </w:rPr>
      </w:pPr>
      <w:r>
        <w:rPr>
          <w:rFonts w:hint="eastAsia" w:ascii="宋体" w:hAnsi="宋体" w:eastAsia="宋体" w:cs="宋体"/>
        </w:rPr>
        <w:t>带式输送机运行中可能出现的危险、有害因素主要有输送带着火、带式输送机滚筒与胶带打滑、倒转、堆煤、断带、撕裂和电气事故等，以上事故可造成矿井停产、设备损坏、人员伤亡、财产损失，同时胶带着火后还会产生大量的有毒有害烟雾，造成人员中毒、窒息死亡事故的发生等。</w:t>
      </w:r>
    </w:p>
    <w:p w14:paraId="4A729497">
      <w:pPr>
        <w:bidi w:val="0"/>
        <w:rPr>
          <w:rFonts w:hint="eastAsia" w:ascii="宋体" w:hAnsi="宋体" w:eastAsia="宋体" w:cs="宋体"/>
        </w:rPr>
      </w:pPr>
      <w:r>
        <w:rPr>
          <w:rFonts w:hint="eastAsia" w:ascii="宋体" w:hAnsi="宋体" w:eastAsia="宋体" w:cs="宋体"/>
        </w:rPr>
        <w:t>刮板输送机运行中可能出现的危险、有害因素主要有着火、物体打击和电气事故等，以上事故可造成矿井停产、设备损坏、人员伤亡、财产损失等。</w:t>
      </w:r>
    </w:p>
    <w:p w14:paraId="2F8C7ED3">
      <w:pPr>
        <w:bidi w:val="0"/>
        <w:rPr>
          <w:rFonts w:hint="eastAsia"/>
        </w:rPr>
      </w:pPr>
      <w:r>
        <w:rPr>
          <w:rFonts w:hint="eastAsia"/>
          <w:lang w:val="en-US" w:eastAsia="zh-CN"/>
        </w:rPr>
        <w:t>单轨吊机车运行中可能发生轨道断裂掉道，装载物料起吊或卸车下放时人员站位不当出现伤人风险等。</w:t>
      </w:r>
    </w:p>
    <w:p w14:paraId="77F3F939">
      <w:pPr>
        <w:bidi w:val="0"/>
        <w:rPr>
          <w:rFonts w:hint="eastAsia" w:ascii="宋体" w:hAnsi="宋体" w:eastAsia="宋体" w:cs="宋体"/>
        </w:rPr>
      </w:pPr>
      <w:r>
        <w:rPr>
          <w:rFonts w:hint="eastAsia" w:ascii="宋体" w:hAnsi="宋体" w:eastAsia="宋体" w:cs="宋体"/>
        </w:rPr>
        <w:t>无轨胶轮车可能发生的事故主要有追尾、相撞、翻车、挤压人员等事故以及尾气排放超过标准。会造成人员伤亡、财产损以及损害人员身体健康。</w:t>
      </w:r>
    </w:p>
    <w:p w14:paraId="59450ABC">
      <w:pPr>
        <w:bidi w:val="0"/>
        <w:rPr>
          <w:rFonts w:hint="eastAsia" w:ascii="宋体" w:hAnsi="宋体" w:eastAsia="宋体" w:cs="宋体"/>
        </w:rPr>
      </w:pPr>
      <w:r>
        <w:rPr>
          <w:rFonts w:hint="eastAsia" w:ascii="宋体" w:hAnsi="宋体" w:eastAsia="宋体" w:cs="宋体"/>
        </w:rPr>
        <w:t>架空乘人装置运输主要有钢丝绳脱落、断绳、制动失效、张紧力小发生打滑等事故，会造成人员伤亡、财产损失等。</w:t>
      </w:r>
    </w:p>
    <w:p w14:paraId="20775025">
      <w:pPr>
        <w:bidi w:val="0"/>
        <w:rPr>
          <w:rFonts w:hint="eastAsia" w:ascii="宋体" w:hAnsi="宋体" w:eastAsia="宋体" w:cs="宋体"/>
        </w:rPr>
      </w:pPr>
      <w:r>
        <w:rPr>
          <w:rFonts w:hint="eastAsia" w:ascii="宋体" w:hAnsi="宋体" w:eastAsia="宋体" w:cs="宋体"/>
        </w:rPr>
        <w:t>影响范围有：综采工作面、综采工作面皮带巷及采区运输巷、轨道大巷、掘进巷道及相邻区域等相关地点。</w:t>
      </w:r>
    </w:p>
    <w:p w14:paraId="2D559495">
      <w:pPr>
        <w:bidi w:val="0"/>
        <w:rPr>
          <w:rFonts w:hint="eastAsia" w:ascii="宋体" w:hAnsi="宋体" w:eastAsia="宋体" w:cs="宋体"/>
          <w:b/>
          <w:bCs/>
        </w:rPr>
      </w:pPr>
      <w:bookmarkStart w:id="418" w:name="_Toc976"/>
      <w:bookmarkStart w:id="419" w:name="_Toc10627"/>
      <w:bookmarkStart w:id="420" w:name="_Toc2374"/>
      <w:bookmarkStart w:id="421" w:name="_Toc32455"/>
      <w:bookmarkStart w:id="422" w:name="_Toc22740"/>
      <w:r>
        <w:rPr>
          <w:rFonts w:hint="eastAsia" w:ascii="宋体" w:hAnsi="宋体" w:cs="宋体"/>
          <w:b/>
          <w:bCs/>
          <w:lang w:val="en-US" w:eastAsia="zh-CN"/>
        </w:rPr>
        <w:t>6</w:t>
      </w:r>
      <w:r>
        <w:rPr>
          <w:rFonts w:hint="eastAsia" w:ascii="宋体" w:hAnsi="宋体" w:eastAsia="宋体" w:cs="宋体"/>
          <w:b/>
          <w:bCs/>
        </w:rPr>
        <w:t>.1.3 事故发生的地点</w:t>
      </w:r>
      <w:bookmarkEnd w:id="418"/>
      <w:bookmarkEnd w:id="419"/>
      <w:bookmarkEnd w:id="420"/>
      <w:bookmarkEnd w:id="421"/>
      <w:bookmarkEnd w:id="422"/>
    </w:p>
    <w:p w14:paraId="0A5C7619">
      <w:pPr>
        <w:bidi w:val="0"/>
        <w:rPr>
          <w:rFonts w:hint="eastAsia" w:ascii="宋体" w:hAnsi="宋体" w:eastAsia="宋体" w:cs="宋体"/>
          <w:b/>
          <w:bCs/>
          <w:lang w:val="en-US" w:eastAsia="zh-CN"/>
        </w:rPr>
      </w:pPr>
      <w:r>
        <w:rPr>
          <w:rFonts w:hint="eastAsia" w:ascii="宋体" w:hAnsi="宋体" w:eastAsia="宋体" w:cs="宋体"/>
        </w:rPr>
        <w:t>提升事故地点为井下使用胶带运输、</w:t>
      </w:r>
      <w:r>
        <w:rPr>
          <w:rFonts w:hint="eastAsia" w:ascii="宋体" w:hAnsi="宋体" w:cs="宋体"/>
          <w:lang w:val="en-US" w:eastAsia="zh-CN"/>
        </w:rPr>
        <w:t>单轨吊机车、</w:t>
      </w:r>
      <w:r>
        <w:rPr>
          <w:rFonts w:hint="eastAsia" w:ascii="宋体" w:hAnsi="宋体" w:eastAsia="宋体" w:cs="宋体"/>
        </w:rPr>
        <w:t>刮板输送机、架空乘人装置运行的区域。</w:t>
      </w:r>
      <w:bookmarkStart w:id="423" w:name="_Toc32489"/>
      <w:bookmarkStart w:id="424" w:name="_Toc5543"/>
      <w:bookmarkStart w:id="425" w:name="_Toc22288"/>
      <w:bookmarkStart w:id="426" w:name="_Toc21134"/>
      <w:bookmarkStart w:id="427" w:name="_Toc28525"/>
    </w:p>
    <w:p w14:paraId="3A93237C">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p>
    <w:p w14:paraId="2641576D">
      <w:pPr>
        <w:bidi w:val="0"/>
        <w:rPr>
          <w:rFonts w:hint="eastAsia" w:ascii="宋体" w:hAnsi="宋体" w:eastAsia="宋体" w:cs="宋体"/>
        </w:rPr>
      </w:pPr>
      <w:r>
        <w:rPr>
          <w:rFonts w:hint="eastAsia" w:ascii="宋体" w:hAnsi="宋体" w:eastAsia="宋体" w:cs="宋体"/>
        </w:rPr>
        <w:t>井下胶带着火后还可能会产生大量的有毒有害烟雾，造成人员中毒、窒息死亡事故的发生，甚至还可能引发瓦斯爆炸等重大事故。</w:t>
      </w:r>
    </w:p>
    <w:p w14:paraId="0292798F">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 xml:space="preserve"> 事故前可能出现的预兆</w:t>
      </w:r>
      <w:bookmarkEnd w:id="423"/>
      <w:bookmarkEnd w:id="424"/>
      <w:bookmarkEnd w:id="425"/>
      <w:bookmarkEnd w:id="426"/>
      <w:bookmarkEnd w:id="427"/>
    </w:p>
    <w:p w14:paraId="4A454B71">
      <w:pPr>
        <w:numPr>
          <w:ilvl w:val="0"/>
          <w:numId w:val="115"/>
        </w:numPr>
        <w:bidi w:val="0"/>
        <w:rPr>
          <w:rFonts w:hint="eastAsia" w:ascii="宋体" w:hAnsi="宋体" w:eastAsia="宋体" w:cs="宋体"/>
        </w:rPr>
      </w:pPr>
      <w:r>
        <w:rPr>
          <w:rFonts w:hint="eastAsia" w:ascii="宋体" w:hAnsi="宋体" w:eastAsia="宋体" w:cs="宋体"/>
        </w:rPr>
        <w:t>刮板运输机出现</w:t>
      </w:r>
      <w:r>
        <w:rPr>
          <w:rFonts w:hint="eastAsia" w:ascii="宋体" w:hAnsi="宋体" w:eastAsia="宋体" w:cs="宋体"/>
          <w:lang w:val="en-US" w:eastAsia="zh-CN"/>
        </w:rPr>
        <w:t>事故</w:t>
      </w:r>
      <w:r>
        <w:rPr>
          <w:rFonts w:hint="eastAsia" w:ascii="宋体" w:hAnsi="宋体" w:eastAsia="宋体" w:cs="宋体"/>
        </w:rPr>
        <w:t>的预兆</w:t>
      </w:r>
      <w:r>
        <w:rPr>
          <w:rFonts w:hint="eastAsia" w:ascii="宋体" w:hAnsi="宋体" w:eastAsia="宋体" w:cs="宋体"/>
          <w:lang w:eastAsia="zh-CN"/>
        </w:rPr>
        <w:t>：</w:t>
      </w:r>
      <w:r>
        <w:rPr>
          <w:rFonts w:hint="eastAsia" w:ascii="宋体" w:hAnsi="宋体" w:eastAsia="宋体" w:cs="宋体"/>
        </w:rPr>
        <w:t>刮板输送机机链长时间没检修易造成断链伤人，运送作业规程规定以外的物料顶伤人员，人员违章蹬乘刮板输送机，刮板输送机飘链弹伤人员等。</w:t>
      </w:r>
    </w:p>
    <w:p w14:paraId="79FCE63B">
      <w:pPr>
        <w:numPr>
          <w:ilvl w:val="0"/>
          <w:numId w:val="115"/>
        </w:numPr>
        <w:bidi w:val="0"/>
        <w:rPr>
          <w:rFonts w:hint="eastAsia" w:ascii="宋体" w:hAnsi="宋体" w:eastAsia="宋体" w:cs="宋体"/>
        </w:rPr>
      </w:pPr>
      <w:r>
        <w:rPr>
          <w:rFonts w:hint="eastAsia" w:ascii="宋体" w:hAnsi="宋体" w:eastAsia="宋体" w:cs="宋体"/>
        </w:rPr>
        <w:t>带式运输机出现</w:t>
      </w:r>
      <w:r>
        <w:rPr>
          <w:rFonts w:hint="eastAsia" w:ascii="宋体" w:hAnsi="宋体" w:eastAsia="宋体" w:cs="宋体"/>
          <w:lang w:val="en-US" w:eastAsia="zh-CN"/>
        </w:rPr>
        <w:t>事故</w:t>
      </w:r>
      <w:r>
        <w:rPr>
          <w:rFonts w:hint="eastAsia" w:ascii="宋体" w:hAnsi="宋体" w:eastAsia="宋体" w:cs="宋体"/>
        </w:rPr>
        <w:t>的预兆：负荷过大、胶带打滑摩擦、胶带跑偏、托辊不转、电焊、气焊等焊接作业防护不当等原因有可能引起火灾。</w:t>
      </w:r>
      <w:bookmarkStart w:id="428" w:name="_Toc28661"/>
      <w:bookmarkStart w:id="429" w:name="_Toc4077"/>
      <w:bookmarkStart w:id="430" w:name="_Toc26632"/>
      <w:bookmarkStart w:id="431" w:name="_Toc21696"/>
      <w:bookmarkStart w:id="432" w:name="_Toc21648"/>
    </w:p>
    <w:p w14:paraId="5E202111">
      <w:pPr>
        <w:numPr>
          <w:ilvl w:val="0"/>
          <w:numId w:val="115"/>
        </w:numPr>
        <w:bidi w:val="0"/>
        <w:rPr>
          <w:rFonts w:hint="eastAsia" w:ascii="宋体" w:hAnsi="宋体" w:eastAsia="宋体" w:cs="宋体"/>
        </w:rPr>
      </w:pPr>
      <w:r>
        <w:rPr>
          <w:rFonts w:hint="eastAsia" w:ascii="宋体" w:hAnsi="宋体" w:eastAsia="宋体" w:cs="宋体"/>
        </w:rPr>
        <w:t>无轨胶轮车出现</w:t>
      </w:r>
      <w:r>
        <w:rPr>
          <w:rFonts w:hint="eastAsia" w:ascii="宋体" w:hAnsi="宋体" w:eastAsia="宋体" w:cs="宋体"/>
          <w:lang w:val="en-US" w:eastAsia="zh-CN"/>
        </w:rPr>
        <w:t>事故</w:t>
      </w:r>
      <w:r>
        <w:rPr>
          <w:rFonts w:hint="eastAsia" w:ascii="宋体" w:hAnsi="宋体" w:eastAsia="宋体" w:cs="宋体"/>
        </w:rPr>
        <w:t>的预兆：无轨胶轮车不完好，操作或制动系统失灵导致车辆失控；防爆性能失效、非金属部件不具有阻燃和抗静电性能；司乘人员违章作业造成压轧等事故；车辆未配置适宜的灭火器可能将事故扩大；运送人员的车辆未使用专用人车，超员、超速运行；井下行驶特殊车辆或者运送超长、超宽物料未采取有效措施。</w:t>
      </w:r>
    </w:p>
    <w:bookmarkEnd w:id="428"/>
    <w:bookmarkEnd w:id="429"/>
    <w:bookmarkEnd w:id="430"/>
    <w:bookmarkEnd w:id="431"/>
    <w:bookmarkEnd w:id="432"/>
    <w:p w14:paraId="3A6228ED">
      <w:pPr>
        <w:pStyle w:val="4"/>
        <w:bidi w:val="0"/>
        <w:rPr>
          <w:rFonts w:hint="eastAsia" w:ascii="宋体" w:hAnsi="宋体" w:eastAsia="宋体" w:cs="宋体"/>
        </w:rPr>
      </w:pPr>
      <w:r>
        <w:rPr>
          <w:rFonts w:hint="eastAsia" w:ascii="宋体" w:hAnsi="宋体" w:eastAsia="宋体" w:cs="宋体"/>
        </w:rPr>
        <w:t>应急工作职责</w:t>
      </w:r>
    </w:p>
    <w:p w14:paraId="47E62C7A">
      <w:pPr>
        <w:bidi w:val="0"/>
        <w:rPr>
          <w:rFonts w:hint="eastAsia" w:ascii="宋体" w:hAnsi="宋体" w:eastAsia="宋体" w:cs="宋体"/>
        </w:rPr>
      </w:pPr>
      <w:r>
        <w:rPr>
          <w:rFonts w:hint="eastAsia" w:ascii="宋体" w:hAnsi="宋体" w:eastAsia="宋体" w:cs="宋体"/>
        </w:rPr>
        <w:t>1）应急组织</w:t>
      </w:r>
    </w:p>
    <w:p w14:paraId="3EB6ADFE">
      <w:pPr>
        <w:bidi w:val="0"/>
        <w:rPr>
          <w:rFonts w:hint="eastAsia" w:ascii="宋体" w:hAnsi="宋体" w:cs="宋体"/>
          <w:lang w:val="en-US"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51B482FC">
      <w:pPr>
        <w:bidi w:val="0"/>
        <w:rPr>
          <w:rFonts w:hint="eastAsia" w:ascii="宋体" w:hAnsi="宋体" w:eastAsia="宋体" w:cs="宋体"/>
        </w:rPr>
      </w:pPr>
      <w:r>
        <w:rPr>
          <w:rFonts w:hint="eastAsia" w:ascii="宋体" w:hAnsi="宋体" w:eastAsia="宋体" w:cs="宋体"/>
        </w:rPr>
        <w:t>组员：现场作业人员</w:t>
      </w:r>
    </w:p>
    <w:p w14:paraId="791BE31A">
      <w:pPr>
        <w:bidi w:val="0"/>
        <w:rPr>
          <w:rFonts w:hint="eastAsia" w:ascii="宋体" w:hAnsi="宋体" w:eastAsia="宋体" w:cs="宋体"/>
        </w:rPr>
      </w:pPr>
      <w:r>
        <w:rPr>
          <w:rFonts w:hint="eastAsia" w:ascii="宋体" w:hAnsi="宋体" w:eastAsia="宋体" w:cs="宋体"/>
        </w:rPr>
        <w:t>2）应急职责：</w:t>
      </w:r>
    </w:p>
    <w:p w14:paraId="03380C32">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1A033FC5">
      <w:pPr>
        <w:numPr>
          <w:ilvl w:val="0"/>
          <w:numId w:val="116"/>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6E176DF2">
      <w:pPr>
        <w:numPr>
          <w:ilvl w:val="0"/>
          <w:numId w:val="116"/>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15ABF41C">
      <w:pPr>
        <w:numPr>
          <w:ilvl w:val="0"/>
          <w:numId w:val="116"/>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6167FFEA">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16B72C83">
      <w:pPr>
        <w:numPr>
          <w:ilvl w:val="0"/>
          <w:numId w:val="117"/>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31D5AB0B">
      <w:pPr>
        <w:numPr>
          <w:ilvl w:val="0"/>
          <w:numId w:val="117"/>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0C27FC21">
      <w:pPr>
        <w:numPr>
          <w:ilvl w:val="0"/>
          <w:numId w:val="117"/>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5E2D9686">
      <w:pPr>
        <w:numPr>
          <w:ilvl w:val="0"/>
          <w:numId w:val="117"/>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75F632E0">
      <w:pPr>
        <w:pStyle w:val="4"/>
        <w:bidi w:val="0"/>
        <w:rPr>
          <w:rFonts w:hint="eastAsia" w:ascii="宋体" w:hAnsi="宋体" w:eastAsia="宋体" w:cs="宋体"/>
        </w:rPr>
      </w:pPr>
      <w:r>
        <w:rPr>
          <w:rFonts w:hint="eastAsia" w:ascii="宋体" w:hAnsi="宋体" w:eastAsia="宋体" w:cs="宋体"/>
        </w:rPr>
        <w:t>应急处置</w:t>
      </w:r>
    </w:p>
    <w:p w14:paraId="23603E26">
      <w:pPr>
        <w:bidi w:val="0"/>
        <w:rPr>
          <w:rFonts w:hint="eastAsia" w:ascii="宋体" w:hAnsi="宋体" w:eastAsia="宋体" w:cs="宋体"/>
          <w:b/>
          <w:bCs/>
        </w:rPr>
      </w:pPr>
      <w:bookmarkStart w:id="433" w:name="_Toc6867"/>
      <w:bookmarkStart w:id="434" w:name="_Toc31504"/>
      <w:bookmarkStart w:id="435" w:name="_Toc21917"/>
      <w:bookmarkStart w:id="436" w:name="_Toc1446"/>
      <w:bookmarkStart w:id="437" w:name="_Toc15061"/>
      <w:r>
        <w:rPr>
          <w:rFonts w:hint="eastAsia" w:ascii="宋体" w:hAnsi="宋体" w:cs="宋体"/>
          <w:b/>
          <w:bCs/>
          <w:lang w:val="en-US" w:eastAsia="zh-CN"/>
        </w:rPr>
        <w:t>6</w:t>
      </w:r>
      <w:r>
        <w:rPr>
          <w:rFonts w:hint="eastAsia" w:ascii="宋体" w:hAnsi="宋体" w:eastAsia="宋体" w:cs="宋体"/>
          <w:b/>
          <w:bCs/>
        </w:rPr>
        <w:t>.3.1应急处置程序</w:t>
      </w:r>
      <w:bookmarkEnd w:id="433"/>
      <w:bookmarkEnd w:id="434"/>
      <w:bookmarkEnd w:id="435"/>
      <w:bookmarkEnd w:id="436"/>
      <w:bookmarkEnd w:id="437"/>
    </w:p>
    <w:p w14:paraId="3843059D">
      <w:pPr>
        <w:numPr>
          <w:ilvl w:val="0"/>
          <w:numId w:val="118"/>
        </w:numPr>
        <w:bidi w:val="0"/>
        <w:rPr>
          <w:rFonts w:hint="eastAsia" w:ascii="宋体" w:hAnsi="宋体" w:eastAsia="宋体" w:cs="宋体"/>
        </w:rPr>
      </w:pPr>
      <w:bookmarkStart w:id="438" w:name="_Toc20495"/>
      <w:r>
        <w:rPr>
          <w:rFonts w:hint="eastAsia" w:ascii="宋体" w:hAnsi="宋体" w:eastAsia="宋体" w:cs="宋体"/>
        </w:rPr>
        <w:t>发生提升运输事故后，现场</w:t>
      </w:r>
      <w:r>
        <w:rPr>
          <w:rFonts w:hint="eastAsia" w:ascii="宋体" w:hAnsi="宋体" w:eastAsia="宋体" w:cs="宋体"/>
          <w:lang w:val="en-US" w:eastAsia="zh-CN"/>
        </w:rPr>
        <w:t>班组长</w:t>
      </w:r>
      <w:r>
        <w:rPr>
          <w:rFonts w:hint="eastAsia" w:ascii="宋体" w:hAnsi="宋体" w:eastAsia="宋体" w:cs="宋体"/>
        </w:rPr>
        <w:t>要组织现场人员进行自救互救，判断分析是否存在诱发通风、火灾事故可能，如果能够诱发，应立即组织带领现场人员迅速佩戴自救器，撤离至安全地点</w:t>
      </w:r>
      <w:r>
        <w:rPr>
          <w:rFonts w:hint="eastAsia" w:ascii="宋体" w:hAnsi="宋体" w:eastAsia="宋体" w:cs="宋体"/>
          <w:lang w:eastAsia="zh-CN"/>
        </w:rPr>
        <w:t>。</w:t>
      </w:r>
    </w:p>
    <w:p w14:paraId="5388E494">
      <w:pPr>
        <w:numPr>
          <w:ilvl w:val="0"/>
          <w:numId w:val="118"/>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同时利用电话迅速将发生事故的地点、性质、原因和灾害程度向调度指挥中心汇报，井下</w:t>
      </w:r>
      <w:r>
        <w:rPr>
          <w:rFonts w:hint="eastAsia" w:ascii="宋体" w:hAnsi="宋体" w:eastAsia="宋体" w:cs="宋体"/>
          <w:lang w:eastAsia="zh-CN"/>
        </w:rPr>
        <w:t>其他</w:t>
      </w:r>
      <w:r>
        <w:rPr>
          <w:rFonts w:hint="eastAsia" w:ascii="宋体" w:hAnsi="宋体" w:eastAsia="宋体" w:cs="宋体"/>
        </w:rPr>
        <w:t>地点人员发现异常情况后，也应及时向调度指挥中心汇报。</w:t>
      </w:r>
    </w:p>
    <w:p w14:paraId="71BB3199">
      <w:pPr>
        <w:numPr>
          <w:ilvl w:val="0"/>
          <w:numId w:val="118"/>
        </w:numPr>
        <w:bidi w:val="0"/>
        <w:rPr>
          <w:rFonts w:hint="eastAsia" w:ascii="宋体" w:hAnsi="宋体" w:eastAsia="宋体" w:cs="宋体"/>
        </w:rPr>
      </w:pPr>
      <w:r>
        <w:rPr>
          <w:rFonts w:hint="eastAsia" w:ascii="宋体" w:hAnsi="宋体" w:eastAsia="宋体" w:cs="宋体"/>
        </w:rPr>
        <w:t>调度指挥中心通知应急指挥部，应急指挥部根据事故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态势，决定启动提升运输事故专项应急预案，迅速开展抢险救援工作。</w:t>
      </w:r>
    </w:p>
    <w:p w14:paraId="3E602B5F">
      <w:pPr>
        <w:bidi w:val="0"/>
        <w:rPr>
          <w:rFonts w:hint="eastAsia" w:ascii="宋体" w:hAnsi="宋体" w:eastAsia="宋体" w:cs="宋体"/>
          <w:b/>
          <w:bCs/>
        </w:rPr>
      </w:pPr>
      <w:bookmarkStart w:id="439" w:name="_Toc19124"/>
      <w:bookmarkStart w:id="440" w:name="_Toc21955"/>
      <w:bookmarkStart w:id="441" w:name="_Toc25761"/>
      <w:bookmarkStart w:id="442" w:name="_Toc18568"/>
      <w:r>
        <w:rPr>
          <w:rFonts w:hint="eastAsia" w:ascii="宋体" w:hAnsi="宋体" w:cs="宋体"/>
          <w:b/>
          <w:bCs/>
          <w:lang w:val="en-US" w:eastAsia="zh-CN"/>
        </w:rPr>
        <w:t>6</w:t>
      </w:r>
      <w:r>
        <w:rPr>
          <w:rFonts w:hint="eastAsia" w:ascii="宋体" w:hAnsi="宋体" w:eastAsia="宋体" w:cs="宋体"/>
          <w:b/>
          <w:bCs/>
        </w:rPr>
        <w:t>.3.2现场应急处置措施</w:t>
      </w:r>
      <w:bookmarkEnd w:id="438"/>
      <w:bookmarkEnd w:id="439"/>
      <w:bookmarkEnd w:id="440"/>
      <w:bookmarkEnd w:id="441"/>
      <w:bookmarkEnd w:id="442"/>
    </w:p>
    <w:p w14:paraId="198F42B1">
      <w:pPr>
        <w:numPr>
          <w:ilvl w:val="0"/>
          <w:numId w:val="119"/>
        </w:numPr>
        <w:bidi w:val="0"/>
        <w:ind w:left="5" w:leftChars="0"/>
        <w:rPr>
          <w:rFonts w:hint="eastAsia" w:ascii="宋体" w:hAnsi="宋体" w:eastAsia="宋体" w:cs="宋体"/>
          <w:b/>
          <w:bCs/>
        </w:rPr>
      </w:pPr>
      <w:bookmarkStart w:id="443" w:name="_Toc13430"/>
      <w:bookmarkStart w:id="444" w:name="_Toc27576"/>
      <w:r>
        <w:rPr>
          <w:rFonts w:hint="eastAsia" w:ascii="宋体" w:hAnsi="宋体" w:eastAsia="宋体" w:cs="宋体"/>
          <w:b/>
          <w:bCs/>
        </w:rPr>
        <w:t xml:space="preserve">胶带输送机断带和撕裂处理措施 </w:t>
      </w:r>
    </w:p>
    <w:p w14:paraId="5BCDBFBC">
      <w:pPr>
        <w:numPr>
          <w:ilvl w:val="0"/>
          <w:numId w:val="120"/>
        </w:numPr>
        <w:bidi w:val="0"/>
        <w:rPr>
          <w:rFonts w:hint="eastAsia" w:ascii="宋体" w:hAnsi="宋体" w:eastAsia="宋体" w:cs="宋体"/>
        </w:rPr>
      </w:pPr>
      <w:r>
        <w:rPr>
          <w:rFonts w:hint="eastAsia" w:ascii="宋体" w:hAnsi="宋体" w:eastAsia="宋体" w:cs="宋体"/>
        </w:rPr>
        <w:t>当主运输胶带机发生断带和撕裂事故时，胶带机司机应立即向</w:t>
      </w:r>
      <w:r>
        <w:rPr>
          <w:rFonts w:hint="eastAsia" w:ascii="宋体" w:hAnsi="宋体" w:cs="宋体"/>
          <w:lang w:eastAsia="zh-CN"/>
        </w:rPr>
        <w:t>机电运输科</w:t>
      </w:r>
      <w:r>
        <w:rPr>
          <w:rFonts w:hint="eastAsia" w:ascii="宋体" w:hAnsi="宋体" w:eastAsia="宋体" w:cs="宋体"/>
        </w:rPr>
        <w:t>值班人员及调度指挥中心汇报，说明事故发生时间、现象和原因。</w:t>
      </w:r>
    </w:p>
    <w:p w14:paraId="3AB2B907">
      <w:pPr>
        <w:numPr>
          <w:ilvl w:val="0"/>
          <w:numId w:val="120"/>
        </w:numPr>
        <w:bidi w:val="0"/>
        <w:rPr>
          <w:rFonts w:hint="eastAsia" w:ascii="宋体" w:hAnsi="宋体" w:eastAsia="宋体" w:cs="宋体"/>
        </w:rPr>
      </w:pPr>
      <w:r>
        <w:rPr>
          <w:rFonts w:hint="eastAsia" w:ascii="宋体" w:hAnsi="宋体" w:cs="宋体"/>
          <w:lang w:eastAsia="zh-CN"/>
        </w:rPr>
        <w:t>机电运输科</w:t>
      </w:r>
      <w:r>
        <w:rPr>
          <w:rFonts w:hint="eastAsia" w:ascii="宋体" w:hAnsi="宋体" w:eastAsia="宋体" w:cs="宋体"/>
        </w:rPr>
        <w:t>立即成立以经理为首的事故处理小组，制定出事故处理方案。</w:t>
      </w:r>
    </w:p>
    <w:p w14:paraId="36E53CC5">
      <w:pPr>
        <w:numPr>
          <w:ilvl w:val="0"/>
          <w:numId w:val="120"/>
        </w:numPr>
        <w:bidi w:val="0"/>
        <w:rPr>
          <w:rFonts w:hint="eastAsia" w:ascii="宋体" w:hAnsi="宋体" w:eastAsia="宋体" w:cs="宋体"/>
        </w:rPr>
      </w:pPr>
      <w:r>
        <w:rPr>
          <w:rFonts w:hint="eastAsia" w:ascii="宋体" w:hAnsi="宋体" w:eastAsia="宋体" w:cs="宋体"/>
        </w:rPr>
        <w:t>若出现断带事故，皮带司机首先应排查有无人员受伤，在确定无人员受伤的情况下，按照恢复机架、拖放胶带的基本步骤恢复整机运转。</w:t>
      </w:r>
    </w:p>
    <w:p w14:paraId="58ECD42D">
      <w:pPr>
        <w:numPr>
          <w:ilvl w:val="0"/>
          <w:numId w:val="120"/>
        </w:numPr>
        <w:bidi w:val="0"/>
        <w:rPr>
          <w:rFonts w:hint="eastAsia" w:ascii="宋体" w:hAnsi="宋体" w:eastAsia="宋体" w:cs="宋体"/>
        </w:rPr>
      </w:pPr>
      <w:r>
        <w:rPr>
          <w:rFonts w:hint="eastAsia" w:ascii="宋体" w:hAnsi="宋体" w:eastAsia="宋体" w:cs="宋体"/>
        </w:rPr>
        <w:t>若出现胶带撕裂事故时，根据现场撕裂情况，确定施工方案，共有三种方案：</w:t>
      </w:r>
    </w:p>
    <w:p w14:paraId="19DC3F13">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①补订板卡，临时运行；</w:t>
      </w:r>
    </w:p>
    <w:p w14:paraId="7C330752">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②修补撕 裂处；</w:t>
      </w:r>
    </w:p>
    <w:p w14:paraId="6E282AA4">
      <w:pPr>
        <w:numPr>
          <w:ilvl w:val="0"/>
          <w:numId w:val="0"/>
        </w:numPr>
        <w:bidi w:val="0"/>
        <w:ind w:leftChars="200" w:firstLine="560" w:firstLineChars="200"/>
        <w:rPr>
          <w:rFonts w:hint="eastAsia" w:ascii="宋体" w:hAnsi="宋体" w:eastAsia="宋体" w:cs="宋体"/>
        </w:rPr>
      </w:pPr>
      <w:r>
        <w:rPr>
          <w:rFonts w:hint="eastAsia" w:ascii="宋体" w:hAnsi="宋体" w:eastAsia="宋体" w:cs="宋体"/>
        </w:rPr>
        <w:t xml:space="preserve">③更换撕裂胶带。 </w:t>
      </w:r>
    </w:p>
    <w:p w14:paraId="0DA2E1BB">
      <w:pPr>
        <w:numPr>
          <w:ilvl w:val="0"/>
          <w:numId w:val="119"/>
        </w:numPr>
        <w:bidi w:val="0"/>
        <w:rPr>
          <w:rFonts w:hint="eastAsia" w:ascii="宋体" w:hAnsi="宋体" w:eastAsia="宋体" w:cs="宋体"/>
          <w:b/>
          <w:bCs/>
        </w:rPr>
      </w:pPr>
      <w:r>
        <w:rPr>
          <w:rFonts w:hint="eastAsia" w:ascii="宋体" w:hAnsi="宋体" w:eastAsia="宋体" w:cs="宋体"/>
          <w:b/>
          <w:bCs/>
        </w:rPr>
        <w:t xml:space="preserve">胶带着火事故的处理措施 </w:t>
      </w:r>
    </w:p>
    <w:p w14:paraId="4ED1ED5F">
      <w:pPr>
        <w:numPr>
          <w:ilvl w:val="0"/>
          <w:numId w:val="121"/>
        </w:numPr>
        <w:bidi w:val="0"/>
        <w:rPr>
          <w:rFonts w:hint="eastAsia" w:ascii="宋体" w:hAnsi="宋体" w:eastAsia="宋体" w:cs="宋体"/>
        </w:rPr>
      </w:pPr>
      <w:r>
        <w:rPr>
          <w:rFonts w:hint="eastAsia" w:ascii="宋体" w:hAnsi="宋体" w:eastAsia="宋体" w:cs="宋体"/>
        </w:rPr>
        <w:t>发现胶带着火后，皮带司机应立即拉下紧停，停止胶带机运行，通过紧急喊话，通知整个的胶带机巷沿线及工作面人员撤离。</w:t>
      </w:r>
    </w:p>
    <w:p w14:paraId="55DE7100">
      <w:pPr>
        <w:numPr>
          <w:ilvl w:val="0"/>
          <w:numId w:val="121"/>
        </w:numPr>
        <w:bidi w:val="0"/>
        <w:rPr>
          <w:rFonts w:hint="eastAsia" w:ascii="宋体" w:hAnsi="宋体" w:eastAsia="宋体" w:cs="宋体"/>
        </w:rPr>
      </w:pPr>
      <w:r>
        <w:rPr>
          <w:rFonts w:hint="eastAsia" w:ascii="宋体" w:hAnsi="宋体" w:eastAsia="宋体" w:cs="宋体"/>
        </w:rPr>
        <w:t>通过最近的电话，汇报调度指挥中心。</w:t>
      </w:r>
    </w:p>
    <w:p w14:paraId="1CD4168C">
      <w:pPr>
        <w:numPr>
          <w:ilvl w:val="0"/>
          <w:numId w:val="121"/>
        </w:numPr>
        <w:bidi w:val="0"/>
        <w:rPr>
          <w:rFonts w:hint="eastAsia" w:ascii="宋体" w:hAnsi="宋体" w:eastAsia="宋体" w:cs="宋体"/>
        </w:rPr>
      </w:pPr>
      <w:r>
        <w:rPr>
          <w:rFonts w:hint="eastAsia" w:ascii="宋体" w:hAnsi="宋体" w:eastAsia="宋体" w:cs="宋体"/>
        </w:rPr>
        <w:t>根据火势情况，利用皮带机头的消防沙、干粉灭火器等灭火器材扑灭火灾，降低事故损失。</w:t>
      </w:r>
    </w:p>
    <w:p w14:paraId="66E40FF8">
      <w:pPr>
        <w:numPr>
          <w:ilvl w:val="0"/>
          <w:numId w:val="119"/>
        </w:numPr>
        <w:bidi w:val="0"/>
        <w:rPr>
          <w:rFonts w:hint="eastAsia" w:ascii="宋体" w:hAnsi="宋体" w:eastAsia="宋体" w:cs="宋体"/>
          <w:b/>
          <w:bCs/>
        </w:rPr>
      </w:pPr>
      <w:r>
        <w:rPr>
          <w:rFonts w:hint="eastAsia" w:ascii="宋体" w:hAnsi="宋体" w:eastAsia="宋体" w:cs="宋体"/>
          <w:b/>
          <w:bCs/>
          <w:lang w:val="en-US" w:eastAsia="zh-CN"/>
        </w:rPr>
        <w:t>煤仓堵仓、溃仓的处置措施</w:t>
      </w:r>
    </w:p>
    <w:p w14:paraId="22A84F79">
      <w:pPr>
        <w:numPr>
          <w:ilvl w:val="0"/>
          <w:numId w:val="122"/>
        </w:numPr>
        <w:bidi w:val="0"/>
        <w:rPr>
          <w:rFonts w:hint="eastAsia" w:ascii="宋体" w:hAnsi="宋体" w:eastAsia="宋体" w:cs="宋体"/>
        </w:rPr>
      </w:pPr>
      <w:r>
        <w:rPr>
          <w:rFonts w:hint="eastAsia" w:ascii="宋体" w:hAnsi="宋体" w:eastAsia="宋体" w:cs="宋体"/>
          <w:lang w:val="en-US" w:eastAsia="zh-CN"/>
        </w:rPr>
        <w:t>当煤仓发生堵塞，堵塞不严重时，可使用人工疏通法进行疏通；当堵塞严重时，严禁现场作业人员擅自盲目处理，应报告调度室，研究制定安全技术措施后方可施工。</w:t>
      </w:r>
    </w:p>
    <w:p w14:paraId="24C761BD">
      <w:pPr>
        <w:numPr>
          <w:ilvl w:val="0"/>
          <w:numId w:val="122"/>
        </w:numPr>
        <w:bidi w:val="0"/>
        <w:rPr>
          <w:rFonts w:hint="eastAsia" w:ascii="宋体" w:hAnsi="宋体" w:eastAsia="宋体" w:cs="宋体"/>
        </w:rPr>
      </w:pPr>
      <w:r>
        <w:rPr>
          <w:rFonts w:hint="eastAsia" w:ascii="宋体" w:hAnsi="宋体" w:eastAsia="宋体" w:cs="宋体"/>
          <w:lang w:val="en-US" w:eastAsia="zh-CN"/>
        </w:rPr>
        <w:t>当煤仓发生溃仓时，司机立即停车，关闭给煤机出煤闸板，并向调度指挥中心汇报；溃仓不严重时，现场人员可将煤仓涌出的煤，采用人工方式装于皮带机上，将煤仓闸板开至最小并降低给煤机的运行频率，逐步放出煤仓内的大量含水煤，直至放出干煤；溃仓严重时，现场人员立即撤退至安全区域，确保人员站位安全防止发生二次溃仓事故，设置警戒线防止其他人员误入，并立即向矿调度指挥中心汇报。</w:t>
      </w:r>
    </w:p>
    <w:p w14:paraId="1A0F191F">
      <w:pPr>
        <w:numPr>
          <w:ilvl w:val="0"/>
          <w:numId w:val="122"/>
        </w:numPr>
        <w:bidi w:val="0"/>
        <w:rPr>
          <w:rFonts w:hint="eastAsia" w:ascii="宋体" w:hAnsi="宋体" w:eastAsia="宋体" w:cs="宋体"/>
        </w:rPr>
      </w:pPr>
      <w:r>
        <w:rPr>
          <w:rFonts w:hint="eastAsia" w:ascii="宋体" w:hAnsi="宋体" w:eastAsia="宋体" w:cs="宋体"/>
          <w:lang w:val="en-US" w:eastAsia="zh-CN"/>
        </w:rPr>
        <w:t>当发生人员伤害时，现场人员立即将受伤人员撤至安全地点，并向矿调度指挥中心汇报事故情况，立即展开进行急救，采用绷带、毛巾包扎止血等</w:t>
      </w:r>
      <w:r>
        <w:rPr>
          <w:rFonts w:hint="eastAsia" w:ascii="宋体" w:hAnsi="宋体" w:eastAsia="宋体" w:cs="宋体"/>
        </w:rPr>
        <w:t>操作，对骨折人员应采取先固定后搬运的急救措施，若人员器官或肢体如果受伤脱离躯干，应对受伤部分采取保护措施</w:t>
      </w:r>
      <w:r>
        <w:rPr>
          <w:rFonts w:hint="eastAsia" w:ascii="宋体" w:hAnsi="宋体" w:eastAsia="宋体" w:cs="宋体"/>
          <w:lang w:eastAsia="zh-CN"/>
        </w:rPr>
        <w:t>。</w:t>
      </w:r>
    </w:p>
    <w:p w14:paraId="7E437D81">
      <w:pPr>
        <w:numPr>
          <w:ilvl w:val="0"/>
          <w:numId w:val="122"/>
        </w:numPr>
        <w:bidi w:val="0"/>
        <w:rPr>
          <w:rFonts w:hint="eastAsia" w:ascii="宋体" w:hAnsi="宋体" w:eastAsia="宋体" w:cs="宋体"/>
        </w:rPr>
      </w:pPr>
      <w:r>
        <w:rPr>
          <w:rFonts w:hint="eastAsia" w:ascii="宋体" w:hAnsi="宋体" w:eastAsia="宋体" w:cs="宋体"/>
        </w:rPr>
        <w:t>将伤员及时运送到井口，井底信号工要按伤员提升规定做好联络工作，及时将人员运送到地面救治。</w:t>
      </w:r>
    </w:p>
    <w:p w14:paraId="7A034E29">
      <w:pPr>
        <w:numPr>
          <w:ilvl w:val="0"/>
          <w:numId w:val="119"/>
        </w:numPr>
        <w:bidi w:val="0"/>
        <w:rPr>
          <w:rFonts w:hint="eastAsia" w:ascii="宋体" w:hAnsi="宋体" w:eastAsia="宋体" w:cs="宋体"/>
          <w:b/>
          <w:bCs/>
        </w:rPr>
      </w:pPr>
      <w:r>
        <w:rPr>
          <w:rFonts w:hint="eastAsia" w:ascii="宋体" w:hAnsi="宋体" w:eastAsia="宋体" w:cs="宋体"/>
          <w:b/>
          <w:bCs/>
        </w:rPr>
        <w:t xml:space="preserve">人员坠仓事故的处理措施 </w:t>
      </w:r>
    </w:p>
    <w:p w14:paraId="7A2F9526">
      <w:pPr>
        <w:numPr>
          <w:ilvl w:val="0"/>
          <w:numId w:val="123"/>
        </w:numPr>
        <w:bidi w:val="0"/>
        <w:rPr>
          <w:rFonts w:hint="eastAsia" w:ascii="宋体" w:hAnsi="宋体" w:eastAsia="宋体" w:cs="宋体"/>
        </w:rPr>
      </w:pPr>
      <w:r>
        <w:rPr>
          <w:rFonts w:hint="eastAsia" w:ascii="宋体" w:hAnsi="宋体" w:eastAsia="宋体" w:cs="宋体"/>
        </w:rPr>
        <w:t>当发现人员坠仓时，必须立即停止胶带机运行，并向调度指挥中心汇报。</w:t>
      </w:r>
    </w:p>
    <w:p w14:paraId="541EAA73">
      <w:pPr>
        <w:numPr>
          <w:ilvl w:val="0"/>
          <w:numId w:val="123"/>
        </w:numPr>
        <w:bidi w:val="0"/>
        <w:rPr>
          <w:rFonts w:hint="eastAsia" w:ascii="宋体" w:hAnsi="宋体" w:eastAsia="宋体" w:cs="宋体"/>
        </w:rPr>
      </w:pPr>
      <w:r>
        <w:rPr>
          <w:rFonts w:hint="eastAsia" w:ascii="宋体" w:hAnsi="宋体" w:eastAsia="宋体" w:cs="宋体"/>
        </w:rPr>
        <w:t>调度指挥中心安排主井装载停止放煤，并将该仓的放煤闸板关在最小位置。抢救人员将软梯从煤仓上口放下，沿软梯下一名抢救人员实施抢救。抢救人员携带便携式瓦检仪，两套安全带（自带一套， 被抢救人员一套），当瓦斯浓度不超限时，实施抢救。</w:t>
      </w:r>
    </w:p>
    <w:p w14:paraId="37088062">
      <w:pPr>
        <w:numPr>
          <w:ilvl w:val="0"/>
          <w:numId w:val="123"/>
        </w:numPr>
        <w:bidi w:val="0"/>
        <w:rPr>
          <w:rFonts w:hint="eastAsia" w:ascii="宋体" w:hAnsi="宋体" w:eastAsia="宋体" w:cs="宋体"/>
        </w:rPr>
      </w:pPr>
      <w:r>
        <w:rPr>
          <w:rFonts w:hint="eastAsia" w:ascii="宋体" w:hAnsi="宋体" w:eastAsia="宋体" w:cs="宋体"/>
        </w:rPr>
        <w:t>抢救人员首先来到被抢救人员跟前，给被抢救人员穿戴好安全带，与被抢救人员一起绑在软梯上。抢救人员联系煤仓上口工作人员，上提软梯，将人员提到煤仓上口。</w:t>
      </w:r>
    </w:p>
    <w:p w14:paraId="7079D990">
      <w:pPr>
        <w:numPr>
          <w:ilvl w:val="0"/>
          <w:numId w:val="119"/>
        </w:numPr>
        <w:bidi w:val="0"/>
        <w:rPr>
          <w:rFonts w:hint="eastAsia" w:ascii="宋体" w:hAnsi="宋体" w:eastAsia="宋体" w:cs="宋体"/>
          <w:b/>
          <w:bCs/>
        </w:rPr>
      </w:pPr>
      <w:r>
        <w:rPr>
          <w:rFonts w:hint="eastAsia" w:ascii="宋体" w:hAnsi="宋体" w:cs="宋体"/>
          <w:b/>
          <w:bCs/>
          <w:lang w:val="en-US" w:eastAsia="zh-CN"/>
        </w:rPr>
        <w:t>单轨吊事故处置措施</w:t>
      </w:r>
    </w:p>
    <w:p w14:paraId="1A2EDC7F">
      <w:pPr>
        <w:numPr>
          <w:ilvl w:val="0"/>
          <w:numId w:val="124"/>
        </w:numPr>
        <w:bidi w:val="0"/>
        <w:ind w:left="1265" w:leftChars="0" w:hanging="425" w:firstLineChars="0"/>
        <w:rPr>
          <w:rFonts w:hint="eastAsia"/>
          <w:lang w:eastAsia="zh-CN"/>
        </w:rPr>
      </w:pPr>
      <w:r>
        <w:rPr>
          <w:rFonts w:hint="eastAsia"/>
          <w:lang w:eastAsia="zh-CN"/>
        </w:rPr>
        <w:t>单轨吊电器火灾处置</w:t>
      </w:r>
    </w:p>
    <w:p w14:paraId="3B264527">
      <w:pPr>
        <w:bidi w:val="0"/>
        <w:rPr>
          <w:rFonts w:hint="eastAsia"/>
          <w:lang w:eastAsia="zh-CN"/>
        </w:rPr>
      </w:pPr>
      <w:r>
        <w:rPr>
          <w:rFonts w:hint="eastAsia"/>
          <w:lang w:eastAsia="zh-CN"/>
        </w:rPr>
        <w:t>①发生电器火灾时，发现者马上通知当班值班领导。当班跟班领导和矿值班领导宣布启动预案，并通知队组。</w:t>
      </w:r>
    </w:p>
    <w:p w14:paraId="6AA903BB">
      <w:pPr>
        <w:bidi w:val="0"/>
        <w:rPr>
          <w:rFonts w:hint="eastAsia"/>
          <w:lang w:eastAsia="zh-CN"/>
        </w:rPr>
      </w:pPr>
      <w:r>
        <w:rPr>
          <w:rFonts w:hint="eastAsia"/>
          <w:lang w:eastAsia="zh-CN"/>
        </w:rPr>
        <w:t>②单轨吊机车发生线路老化或线路破皮的火灾时，机车司机需立即停机并切断电源，先使用车载灭火器进行灭火，如火灾范围可控则原地立即灭火；火灾范围不可控则立即汇报调度信息中心启动《单轨吊机车火灾事故应急处置预案》。</w:t>
      </w:r>
    </w:p>
    <w:p w14:paraId="042B60D2">
      <w:pPr>
        <w:bidi w:val="0"/>
        <w:rPr>
          <w:rFonts w:hint="eastAsia"/>
          <w:lang w:eastAsia="zh-CN"/>
        </w:rPr>
      </w:pPr>
      <w:r>
        <w:rPr>
          <w:rFonts w:hint="eastAsia"/>
          <w:lang w:eastAsia="zh-CN"/>
        </w:rPr>
        <w:t>③灭火人员取来离火场最近的手提式灭火器进行扑救，如无法切断电源时，应直接向开关、电线上的火源喷射灭火剂，易燃物品及可能引发更大火灾的可燃、助燃物移至安全地带，直到火情被完全控制。</w:t>
      </w:r>
    </w:p>
    <w:p w14:paraId="3BFB9815">
      <w:pPr>
        <w:bidi w:val="0"/>
        <w:rPr>
          <w:rFonts w:hint="eastAsia"/>
          <w:lang w:eastAsia="zh-CN"/>
        </w:rPr>
      </w:pPr>
      <w:r>
        <w:rPr>
          <w:rFonts w:hint="eastAsia"/>
          <w:lang w:eastAsia="zh-CN"/>
        </w:rPr>
        <w:t>④设立警示标识，顺序组织车辆快速驶离着火地点。尽快切断电源，全面灭火，同时要防止人员触电。</w:t>
      </w:r>
    </w:p>
    <w:p w14:paraId="52BDCD38">
      <w:pPr>
        <w:bidi w:val="0"/>
        <w:rPr>
          <w:rFonts w:hint="eastAsia"/>
          <w:lang w:eastAsia="zh-CN"/>
        </w:rPr>
      </w:pPr>
      <w:r>
        <w:rPr>
          <w:rFonts w:hint="eastAsia"/>
          <w:lang w:eastAsia="zh-CN"/>
        </w:rPr>
        <w:t>⑤火灾扑灭后，当班负责人宣布关闭预案，并迅速将情况上报调度室。</w:t>
      </w:r>
    </w:p>
    <w:p w14:paraId="17CB70CC">
      <w:pPr>
        <w:bidi w:val="0"/>
        <w:rPr>
          <w:rFonts w:hint="eastAsia"/>
          <w:lang w:eastAsia="zh-CN"/>
        </w:rPr>
      </w:pPr>
      <w:r>
        <w:rPr>
          <w:rFonts w:hint="eastAsia"/>
          <w:lang w:eastAsia="zh-CN"/>
        </w:rPr>
        <w:t>⑥派管理人员、专业维修人员到事故地点进行检查维修，恢复正常的生产。</w:t>
      </w:r>
    </w:p>
    <w:p w14:paraId="519D8097">
      <w:pPr>
        <w:bidi w:val="0"/>
        <w:rPr>
          <w:rFonts w:hint="eastAsia"/>
          <w:lang w:eastAsia="zh-CN"/>
        </w:rPr>
      </w:pPr>
      <w:r>
        <w:rPr>
          <w:rFonts w:hint="eastAsia"/>
          <w:lang w:eastAsia="zh-CN"/>
        </w:rPr>
        <w:t>⑦注意事项：</w:t>
      </w:r>
    </w:p>
    <w:p w14:paraId="28872600">
      <w:pPr>
        <w:bidi w:val="0"/>
        <w:rPr>
          <w:rFonts w:hint="eastAsia"/>
          <w:lang w:eastAsia="zh-CN"/>
        </w:rPr>
      </w:pPr>
      <w:r>
        <w:rPr>
          <w:rFonts w:hint="eastAsia"/>
          <w:lang w:eastAsia="zh-CN"/>
        </w:rPr>
        <w:t>在消防灭火的同时，首先应保证自己的人身安全。当救护人员赶到现场后，协助进行灭火。</w:t>
      </w:r>
    </w:p>
    <w:p w14:paraId="0809A2C5">
      <w:pPr>
        <w:numPr>
          <w:ilvl w:val="0"/>
          <w:numId w:val="124"/>
        </w:numPr>
        <w:bidi w:val="0"/>
        <w:ind w:left="1265" w:leftChars="0" w:hanging="425" w:firstLineChars="0"/>
        <w:rPr>
          <w:rFonts w:hint="eastAsia"/>
          <w:lang w:val="en-US" w:eastAsia="zh-CN"/>
        </w:rPr>
      </w:pPr>
      <w:r>
        <w:rPr>
          <w:rFonts w:hint="eastAsia"/>
          <w:lang w:val="en-US" w:eastAsia="zh-CN"/>
        </w:rPr>
        <w:t>单轨吊起吊重物时的注意事项：</w:t>
      </w:r>
    </w:p>
    <w:p w14:paraId="33DBCDCB">
      <w:pPr>
        <w:bidi w:val="0"/>
        <w:rPr>
          <w:rFonts w:hint="eastAsia"/>
          <w:lang w:val="en-US" w:eastAsia="zh-CN"/>
        </w:rPr>
      </w:pPr>
      <w:r>
        <w:rPr>
          <w:rFonts w:hint="eastAsia"/>
          <w:lang w:val="en-US" w:eastAsia="zh-CN"/>
        </w:rPr>
        <w:t>①使用起吊链起吊重物前，必须对链条进行全面检查，检查部件是否齐全，灵活可靠。</w:t>
      </w:r>
    </w:p>
    <w:p w14:paraId="4F17BD30">
      <w:pPr>
        <w:bidi w:val="0"/>
        <w:rPr>
          <w:rFonts w:hint="eastAsia"/>
          <w:lang w:val="en-US" w:eastAsia="zh-CN"/>
        </w:rPr>
      </w:pPr>
      <w:r>
        <w:rPr>
          <w:rFonts w:hint="eastAsia"/>
          <w:lang w:val="en-US" w:eastAsia="zh-CN"/>
        </w:rPr>
        <w:t>②起吊用链条（40T链）磨损不得超限。</w:t>
      </w:r>
    </w:p>
    <w:p w14:paraId="67784B20">
      <w:pPr>
        <w:bidi w:val="0"/>
        <w:rPr>
          <w:rFonts w:hint="eastAsia"/>
          <w:lang w:val="en-US" w:eastAsia="zh-CN"/>
        </w:rPr>
      </w:pPr>
      <w:r>
        <w:rPr>
          <w:rFonts w:hint="eastAsia"/>
          <w:lang w:val="en-US" w:eastAsia="zh-CN"/>
        </w:rPr>
        <w:t>③重物下方严禁有人或身体部位探入下方，操作人员必须站在重物伤害不到的地方；躲开受力方向，防止重物突然掉下伤人。负责检查指挥的人员必须密切注视吊装过程中的安全情况，及时提醒。指挥、操作人员，一旦发现险情，立即停止作业，排除险情后方可进行吊装。</w:t>
      </w:r>
    </w:p>
    <w:p w14:paraId="6055C562">
      <w:pPr>
        <w:bidi w:val="0"/>
        <w:rPr>
          <w:rFonts w:hint="eastAsia"/>
          <w:lang w:val="en-US" w:eastAsia="zh-CN"/>
        </w:rPr>
      </w:pPr>
      <w:r>
        <w:rPr>
          <w:rFonts w:hint="eastAsia"/>
          <w:lang w:val="en-US" w:eastAsia="zh-CN"/>
        </w:rPr>
        <w:t>④操作时，应尽量避免冲击；松链时，要小心操作，严防阀组操作失灵而造成设备重物突然落下伤人。</w:t>
      </w:r>
    </w:p>
    <w:p w14:paraId="04427092">
      <w:pPr>
        <w:bidi w:val="0"/>
        <w:rPr>
          <w:rFonts w:hint="eastAsia"/>
          <w:lang w:val="en-US" w:eastAsia="zh-CN"/>
        </w:rPr>
      </w:pPr>
      <w:r>
        <w:rPr>
          <w:rFonts w:hint="eastAsia"/>
          <w:lang w:val="en-US" w:eastAsia="zh-CN"/>
        </w:rPr>
        <w:t>⑤起吊过程中发现下列情况时，必须立即停止起吊，放下起吊的设备重物进行处理：</w:t>
      </w:r>
    </w:p>
    <w:p w14:paraId="7C52E8C4">
      <w:pPr>
        <w:numPr>
          <w:ilvl w:val="0"/>
          <w:numId w:val="125"/>
        </w:numPr>
        <w:bidi w:val="0"/>
        <w:rPr>
          <w:rFonts w:hint="eastAsia"/>
          <w:lang w:val="en-US" w:eastAsia="zh-CN"/>
        </w:rPr>
      </w:pPr>
      <w:r>
        <w:rPr>
          <w:rFonts w:hint="eastAsia"/>
          <w:lang w:val="en-US" w:eastAsia="zh-CN"/>
        </w:rPr>
        <w:t>起吊时，顶板破碎掉矸、锚杆抽出、钢丝绳套断丝；</w:t>
      </w:r>
    </w:p>
    <w:p w14:paraId="3A9EF374">
      <w:pPr>
        <w:numPr>
          <w:ilvl w:val="0"/>
          <w:numId w:val="125"/>
        </w:numPr>
        <w:bidi w:val="0"/>
        <w:ind w:left="0" w:leftChars="0" w:firstLine="560" w:firstLineChars="200"/>
        <w:rPr>
          <w:rFonts w:hint="eastAsia"/>
          <w:lang w:val="en-US" w:eastAsia="zh-CN"/>
        </w:rPr>
      </w:pPr>
      <w:r>
        <w:rPr>
          <w:rFonts w:hint="eastAsia"/>
          <w:lang w:val="en-US" w:eastAsia="zh-CN"/>
        </w:rPr>
        <w:t>起重链打滑、松脱；</w:t>
      </w:r>
    </w:p>
    <w:p w14:paraId="228F3EE8">
      <w:pPr>
        <w:numPr>
          <w:ilvl w:val="0"/>
          <w:numId w:val="125"/>
        </w:numPr>
        <w:bidi w:val="0"/>
        <w:ind w:left="0" w:leftChars="0" w:firstLine="560" w:firstLineChars="200"/>
        <w:rPr>
          <w:rFonts w:hint="eastAsia"/>
          <w:lang w:val="en-US" w:eastAsia="zh-CN"/>
        </w:rPr>
      </w:pPr>
      <w:r>
        <w:rPr>
          <w:rFonts w:hint="eastAsia"/>
          <w:lang w:val="en-US" w:eastAsia="zh-CN"/>
        </w:rPr>
        <w:t>起吊异常沉重，起吊拉链工作声音异常。</w:t>
      </w:r>
    </w:p>
    <w:p w14:paraId="66DAA6E4">
      <w:pPr>
        <w:numPr>
          <w:ilvl w:val="0"/>
          <w:numId w:val="125"/>
        </w:numPr>
        <w:bidi w:val="0"/>
        <w:ind w:left="0" w:leftChars="0" w:firstLine="560" w:firstLineChars="200"/>
        <w:rPr>
          <w:rFonts w:hint="eastAsia"/>
          <w:lang w:val="en-US" w:eastAsia="zh-CN"/>
        </w:rPr>
      </w:pPr>
      <w:r>
        <w:rPr>
          <w:rFonts w:hint="eastAsia"/>
          <w:lang w:val="en-US" w:eastAsia="zh-CN"/>
        </w:rPr>
        <w:t>所起吊的设备重心不稳定，旋转、摇摆。</w:t>
      </w:r>
    </w:p>
    <w:p w14:paraId="330BAC47">
      <w:pPr>
        <w:numPr>
          <w:ilvl w:val="0"/>
          <w:numId w:val="124"/>
        </w:numPr>
        <w:bidi w:val="0"/>
        <w:ind w:left="1265" w:leftChars="0" w:hanging="425" w:firstLineChars="0"/>
        <w:rPr>
          <w:rFonts w:hint="eastAsia"/>
          <w:lang w:val="en-US" w:eastAsia="zh-CN"/>
        </w:rPr>
      </w:pPr>
      <w:r>
        <w:rPr>
          <w:rFonts w:hint="eastAsia"/>
          <w:lang w:val="en-US" w:eastAsia="zh-CN"/>
        </w:rPr>
        <w:t>卸车过程注意事项：</w:t>
      </w:r>
    </w:p>
    <w:p w14:paraId="1700D77B">
      <w:pPr>
        <w:bidi w:val="0"/>
        <w:rPr>
          <w:rFonts w:hint="eastAsia"/>
          <w:lang w:val="en-US" w:eastAsia="zh-CN"/>
        </w:rPr>
      </w:pPr>
      <w:r>
        <w:rPr>
          <w:rFonts w:hint="eastAsia"/>
          <w:lang w:val="en-US" w:eastAsia="zh-CN"/>
        </w:rPr>
        <w:t>①机车到卸车工作位置，操作起吊梁操作阀，使起吊梁工作链下落吊装物料，速度要均匀缓慢。</w:t>
      </w:r>
    </w:p>
    <w:p w14:paraId="233AD814">
      <w:pPr>
        <w:bidi w:val="0"/>
        <w:rPr>
          <w:rFonts w:hint="eastAsia"/>
          <w:lang w:val="en-US" w:eastAsia="zh-CN"/>
        </w:rPr>
      </w:pPr>
      <w:r>
        <w:rPr>
          <w:rFonts w:hint="eastAsia"/>
          <w:lang w:val="en-US" w:eastAsia="zh-CN"/>
        </w:rPr>
        <w:t>②检查专用吊装链或绳套吊装、捆绑物料是否牢靠、平稳起吊。</w:t>
      </w:r>
    </w:p>
    <w:p w14:paraId="4F0962EA">
      <w:pPr>
        <w:bidi w:val="0"/>
        <w:rPr>
          <w:rFonts w:hint="eastAsia"/>
          <w:lang w:val="en-US" w:eastAsia="zh-CN"/>
        </w:rPr>
      </w:pPr>
      <w:r>
        <w:rPr>
          <w:rFonts w:hint="eastAsia"/>
          <w:lang w:val="en-US" w:eastAsia="zh-CN"/>
        </w:rPr>
        <w:t>③卸车时物料必须使起吊梁两钩载荷均匀，并且高低水平一致。</w:t>
      </w:r>
    </w:p>
    <w:p w14:paraId="2C52E98D">
      <w:pPr>
        <w:bidi w:val="0"/>
        <w:rPr>
          <w:rFonts w:hint="eastAsia"/>
          <w:lang w:val="en-US" w:eastAsia="zh-CN"/>
        </w:rPr>
      </w:pPr>
      <w:r>
        <w:rPr>
          <w:rFonts w:hint="eastAsia"/>
          <w:lang w:val="en-US" w:eastAsia="zh-CN"/>
        </w:rPr>
        <w:t>④起吊载荷要符合起吊梁吨位要求，拒绝超载起吊。</w:t>
      </w:r>
    </w:p>
    <w:p w14:paraId="2E15215B">
      <w:pPr>
        <w:bidi w:val="0"/>
        <w:rPr>
          <w:rFonts w:hint="eastAsia"/>
        </w:rPr>
      </w:pPr>
      <w:r>
        <w:rPr>
          <w:rFonts w:hint="eastAsia"/>
          <w:lang w:val="en-US" w:eastAsia="zh-CN"/>
        </w:rPr>
        <w:t>⑤卸放物料时，必须平稳可靠，防止倾倒伤人，损坏物料，做到轻放易卸。</w:t>
      </w:r>
    </w:p>
    <w:p w14:paraId="4C03F5F3">
      <w:pPr>
        <w:numPr>
          <w:ilvl w:val="0"/>
          <w:numId w:val="119"/>
        </w:numPr>
        <w:bidi w:val="0"/>
        <w:rPr>
          <w:rFonts w:hint="eastAsia" w:ascii="宋体" w:hAnsi="宋体" w:eastAsia="宋体" w:cs="宋体"/>
          <w:b/>
          <w:bCs/>
        </w:rPr>
      </w:pPr>
      <w:r>
        <w:rPr>
          <w:rFonts w:hint="eastAsia" w:ascii="宋体" w:hAnsi="宋体" w:eastAsia="宋体" w:cs="宋体"/>
          <w:b/>
          <w:bCs/>
        </w:rPr>
        <w:t>刮板机运输事故处置措施</w:t>
      </w:r>
    </w:p>
    <w:p w14:paraId="5DD78A57">
      <w:pPr>
        <w:numPr>
          <w:ilvl w:val="0"/>
          <w:numId w:val="126"/>
        </w:numPr>
        <w:bidi w:val="0"/>
        <w:rPr>
          <w:rFonts w:hint="eastAsia" w:ascii="宋体" w:hAnsi="宋体" w:eastAsia="宋体" w:cs="宋体"/>
        </w:rPr>
      </w:pPr>
      <w:r>
        <w:rPr>
          <w:rFonts w:hint="eastAsia" w:ascii="宋体" w:hAnsi="宋体" w:eastAsia="宋体" w:cs="宋体"/>
        </w:rPr>
        <w:t>现场人员应立即按下刮板运输机沿线的停止信号按钮，通知刮板机司机，及时切断电源。</w:t>
      </w:r>
    </w:p>
    <w:p w14:paraId="5F8DA56B">
      <w:pPr>
        <w:numPr>
          <w:ilvl w:val="0"/>
          <w:numId w:val="126"/>
        </w:numPr>
        <w:bidi w:val="0"/>
        <w:rPr>
          <w:rFonts w:hint="eastAsia" w:ascii="宋体" w:hAnsi="宋体" w:eastAsia="宋体" w:cs="宋体"/>
        </w:rPr>
      </w:pPr>
      <w:r>
        <w:rPr>
          <w:rFonts w:hint="eastAsia" w:ascii="宋体" w:hAnsi="宋体" w:eastAsia="宋体" w:cs="宋体"/>
        </w:rPr>
        <w:t>及时向调度指挥中心和现场跟班领导汇报，现场带班领导组织现场人员进行自救和互救。</w:t>
      </w:r>
    </w:p>
    <w:p w14:paraId="2902BF13">
      <w:pPr>
        <w:numPr>
          <w:ilvl w:val="0"/>
          <w:numId w:val="126"/>
        </w:numPr>
        <w:bidi w:val="0"/>
        <w:rPr>
          <w:rFonts w:hint="eastAsia" w:ascii="宋体" w:hAnsi="宋体" w:eastAsia="宋体" w:cs="宋体"/>
        </w:rPr>
      </w:pPr>
      <w:r>
        <w:rPr>
          <w:rFonts w:hint="eastAsia" w:ascii="宋体" w:hAnsi="宋体" w:eastAsia="宋体" w:cs="宋体"/>
        </w:rPr>
        <w:t>对于顶倒支架事故，需有专人负责处理事故，修理要由外向内依次施工、并制定安全措施。</w:t>
      </w:r>
    </w:p>
    <w:p w14:paraId="7560669D">
      <w:pPr>
        <w:numPr>
          <w:ilvl w:val="0"/>
          <w:numId w:val="126"/>
        </w:numPr>
        <w:bidi w:val="0"/>
        <w:rPr>
          <w:rFonts w:hint="eastAsia" w:ascii="宋体" w:hAnsi="宋体" w:eastAsia="宋体" w:cs="宋体"/>
        </w:rPr>
      </w:pPr>
      <w:r>
        <w:rPr>
          <w:rFonts w:hint="eastAsia" w:ascii="宋体" w:hAnsi="宋体" w:eastAsia="宋体" w:cs="宋体"/>
        </w:rPr>
        <w:t>对于顶伤人员事故，要有经验的跟班队长、班长负责组织抢救伤员，能将顶撞物取下时，尽量不采取开反溜子的方法，防止抢救时对伤员的二次伤害。</w:t>
      </w:r>
    </w:p>
    <w:p w14:paraId="313563B8">
      <w:pPr>
        <w:numPr>
          <w:ilvl w:val="0"/>
          <w:numId w:val="126"/>
        </w:numPr>
        <w:bidi w:val="0"/>
        <w:rPr>
          <w:rFonts w:hint="eastAsia" w:ascii="宋体" w:hAnsi="宋体" w:eastAsia="宋体" w:cs="宋体"/>
        </w:rPr>
      </w:pPr>
      <w:r>
        <w:rPr>
          <w:rFonts w:hint="eastAsia" w:ascii="宋体" w:hAnsi="宋体" w:eastAsia="宋体" w:cs="宋体"/>
        </w:rPr>
        <w:t>对于轻伤者应现场对其进行包扎止血，将其抬放到安全地带。而对于骨折人员不要轻易挪动人员，等待专业救助人员的到来。</w:t>
      </w:r>
    </w:p>
    <w:p w14:paraId="2AA2BAD3">
      <w:pPr>
        <w:numPr>
          <w:ilvl w:val="0"/>
          <w:numId w:val="126"/>
        </w:numPr>
        <w:bidi w:val="0"/>
        <w:rPr>
          <w:rFonts w:hint="eastAsia" w:ascii="宋体" w:hAnsi="宋体" w:eastAsia="宋体" w:cs="宋体"/>
        </w:rPr>
      </w:pPr>
      <w:r>
        <w:rPr>
          <w:rFonts w:hint="eastAsia" w:ascii="宋体" w:hAnsi="宋体" w:eastAsia="宋体" w:cs="宋体"/>
        </w:rPr>
        <w:t>调度指挥中心人员接到事故的汇报后，要及时做好车辆的调度和人员接送工作。将伤员及时运送到井口，井底信号工要按伤员提升规定做好联络工作，及时将人员运送到地面救治。</w:t>
      </w:r>
    </w:p>
    <w:p w14:paraId="0953EAC9">
      <w:pPr>
        <w:numPr>
          <w:ilvl w:val="0"/>
          <w:numId w:val="119"/>
        </w:numPr>
        <w:bidi w:val="0"/>
        <w:rPr>
          <w:rFonts w:hint="eastAsia" w:ascii="宋体" w:hAnsi="宋体" w:eastAsia="宋体" w:cs="宋体"/>
          <w:b/>
          <w:bCs/>
        </w:rPr>
      </w:pPr>
      <w:r>
        <w:rPr>
          <w:rFonts w:hint="eastAsia" w:ascii="宋体" w:hAnsi="宋体" w:eastAsia="宋体" w:cs="宋体"/>
          <w:b/>
          <w:bCs/>
        </w:rPr>
        <w:t>无轨胶轮车运输事故应急处置措施</w:t>
      </w:r>
    </w:p>
    <w:p w14:paraId="6FD4E2AA">
      <w:pPr>
        <w:numPr>
          <w:ilvl w:val="0"/>
          <w:numId w:val="127"/>
        </w:numPr>
        <w:bidi w:val="0"/>
        <w:rPr>
          <w:rFonts w:hint="eastAsia" w:ascii="宋体" w:hAnsi="宋体" w:eastAsia="宋体" w:cs="宋体"/>
        </w:rPr>
      </w:pPr>
      <w:r>
        <w:rPr>
          <w:rFonts w:hint="eastAsia" w:ascii="宋体" w:hAnsi="宋体" w:eastAsia="宋体" w:cs="宋体"/>
        </w:rPr>
        <w:t>无轨胶轮车辆运输事故发生后，驾驶员和随乘人员应立即向调度指挥中心汇报，并开展自救、互救，采取有效措施救助受伤人员；当司机和随乘人员生命受到威胁时，可视情况离开现场，但应保持与矿有关部门的联系；</w:t>
      </w:r>
    </w:p>
    <w:p w14:paraId="5AF245F7">
      <w:pPr>
        <w:numPr>
          <w:ilvl w:val="0"/>
          <w:numId w:val="127"/>
        </w:numPr>
        <w:bidi w:val="0"/>
        <w:rPr>
          <w:rFonts w:hint="eastAsia" w:ascii="宋体" w:hAnsi="宋体" w:eastAsia="宋体" w:cs="宋体"/>
        </w:rPr>
      </w:pPr>
      <w:r>
        <w:rPr>
          <w:rFonts w:hint="eastAsia" w:ascii="宋体" w:hAnsi="宋体" w:eastAsia="宋体" w:cs="宋体"/>
        </w:rPr>
        <w:t>在事故现场各来车方向40米处设置警示标志，防止二次事故的发生</w:t>
      </w:r>
      <w:r>
        <w:rPr>
          <w:rFonts w:hint="eastAsia" w:ascii="宋体" w:hAnsi="宋体" w:eastAsia="宋体" w:cs="宋体"/>
          <w:lang w:eastAsia="zh-CN"/>
        </w:rPr>
        <w:t>；</w:t>
      </w:r>
    </w:p>
    <w:p w14:paraId="661274F5">
      <w:pPr>
        <w:numPr>
          <w:ilvl w:val="0"/>
          <w:numId w:val="127"/>
        </w:numPr>
        <w:bidi w:val="0"/>
        <w:rPr>
          <w:rFonts w:hint="eastAsia" w:ascii="宋体" w:hAnsi="宋体" w:eastAsia="宋体" w:cs="宋体"/>
        </w:rPr>
      </w:pPr>
      <w:r>
        <w:rPr>
          <w:rFonts w:hint="eastAsia" w:ascii="宋体" w:hAnsi="宋体" w:eastAsia="宋体" w:cs="宋体"/>
        </w:rPr>
        <w:t>人员避让到安全区域，然后向调度指挥中心详细汇报事故发展情况，明确汇报事故发生具体位置；</w:t>
      </w:r>
    </w:p>
    <w:p w14:paraId="6994275E">
      <w:pPr>
        <w:numPr>
          <w:ilvl w:val="0"/>
          <w:numId w:val="127"/>
        </w:numPr>
        <w:bidi w:val="0"/>
        <w:rPr>
          <w:rFonts w:hint="eastAsia" w:ascii="宋体" w:hAnsi="宋体" w:eastAsia="宋体" w:cs="宋体"/>
        </w:rPr>
      </w:pPr>
      <w:r>
        <w:rPr>
          <w:rFonts w:hint="eastAsia" w:ascii="宋体" w:hAnsi="宋体" w:eastAsia="宋体" w:cs="宋体"/>
        </w:rPr>
        <w:t>应立刻拨打120或联系就近医院求救，在医院急救人员尚未到场的情况下，所有参加现场救援的人员应本着救人第一的原则，紧急实施对伤员的急救，直到被急救人员送往医院。</w:t>
      </w:r>
    </w:p>
    <w:p w14:paraId="73F1313F">
      <w:pPr>
        <w:numPr>
          <w:ilvl w:val="0"/>
          <w:numId w:val="127"/>
        </w:numPr>
        <w:bidi w:val="0"/>
        <w:rPr>
          <w:rFonts w:hint="eastAsia" w:ascii="宋体" w:hAnsi="宋体" w:eastAsia="宋体" w:cs="宋体"/>
        </w:rPr>
      </w:pPr>
      <w:r>
        <w:rPr>
          <w:rFonts w:hint="eastAsia" w:ascii="宋体" w:hAnsi="宋体" w:eastAsia="宋体" w:cs="宋体"/>
        </w:rPr>
        <w:t>当车辆发生起火时，现场人员应利用所有可用于灭火的物品进行灭火，若无法扑灭起火或乘车人员无法逃出事故车辆的情况，应立即拨打119请求支援。</w:t>
      </w:r>
    </w:p>
    <w:p w14:paraId="16808338">
      <w:pPr>
        <w:numPr>
          <w:ilvl w:val="0"/>
          <w:numId w:val="127"/>
        </w:numPr>
        <w:bidi w:val="0"/>
        <w:rPr>
          <w:rFonts w:hint="eastAsia" w:ascii="宋体" w:hAnsi="宋体" w:eastAsia="宋体" w:cs="宋体"/>
        </w:rPr>
      </w:pPr>
      <w:r>
        <w:rPr>
          <w:rFonts w:hint="eastAsia" w:ascii="宋体" w:hAnsi="宋体" w:eastAsia="宋体" w:cs="宋体"/>
        </w:rPr>
        <w:t>在消防人员尚未到场的情况下，应保证事故区域和受威胁区人员的安全撤离，尽可能的控制车辆火势，防止火灾扩大，避免发生爆炸，创造接近火源直接灭火的条件；或保障被困人员的安全，采取适当措施尽力抢救被困人员，为继续营救创造条件；并在保障救援人员自身安全的前提下，使事故损害减少到最小。</w:t>
      </w:r>
    </w:p>
    <w:p w14:paraId="5113BA8D">
      <w:pPr>
        <w:numPr>
          <w:ilvl w:val="0"/>
          <w:numId w:val="127"/>
        </w:numPr>
        <w:bidi w:val="0"/>
        <w:rPr>
          <w:rFonts w:hint="eastAsia" w:ascii="宋体" w:hAnsi="宋体" w:eastAsia="宋体" w:cs="宋体"/>
        </w:rPr>
      </w:pPr>
      <w:r>
        <w:rPr>
          <w:rFonts w:hint="eastAsia" w:ascii="宋体" w:hAnsi="宋体" w:eastAsia="宋体" w:cs="宋体"/>
        </w:rPr>
        <w:t>无轨胶轮车辆运输事故发生后，应及时疏散现场围观人员，维持现场秩序，保留现场，提供事故追查需要的证据。</w:t>
      </w:r>
    </w:p>
    <w:p w14:paraId="6F6D8620">
      <w:pPr>
        <w:bidi w:val="0"/>
        <w:rPr>
          <w:rFonts w:hint="eastAsia" w:ascii="宋体" w:hAnsi="宋体" w:eastAsia="宋体" w:cs="宋体"/>
          <w:b/>
          <w:bCs/>
        </w:rPr>
      </w:pPr>
      <w:bookmarkStart w:id="445" w:name="_Toc7010"/>
      <w:bookmarkStart w:id="446" w:name="_Toc14218"/>
      <w:bookmarkStart w:id="447" w:name="_Toc24177"/>
      <w:r>
        <w:rPr>
          <w:rFonts w:hint="eastAsia" w:ascii="宋体" w:hAnsi="宋体" w:cs="宋体"/>
          <w:b/>
          <w:bCs/>
          <w:lang w:val="en-US" w:eastAsia="zh-CN"/>
        </w:rPr>
        <w:t>6</w:t>
      </w:r>
      <w:r>
        <w:rPr>
          <w:rFonts w:hint="eastAsia" w:ascii="宋体" w:hAnsi="宋体" w:eastAsia="宋体" w:cs="宋体"/>
          <w:b/>
          <w:bCs/>
        </w:rPr>
        <w:t>.3.3事故报告的基本要求和内容</w:t>
      </w:r>
      <w:bookmarkEnd w:id="443"/>
      <w:bookmarkEnd w:id="444"/>
      <w:bookmarkEnd w:id="445"/>
      <w:bookmarkEnd w:id="446"/>
      <w:bookmarkEnd w:id="447"/>
    </w:p>
    <w:p w14:paraId="24DC8D2E">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770F3E95">
      <w:pPr>
        <w:pStyle w:val="4"/>
        <w:bidi w:val="0"/>
        <w:rPr>
          <w:rFonts w:hint="eastAsia" w:ascii="宋体" w:hAnsi="宋体" w:eastAsia="宋体" w:cs="宋体"/>
        </w:rPr>
      </w:pPr>
      <w:r>
        <w:rPr>
          <w:rFonts w:hint="eastAsia" w:ascii="宋体" w:hAnsi="宋体" w:eastAsia="宋体" w:cs="宋体"/>
        </w:rPr>
        <w:t>注意事项</w:t>
      </w:r>
    </w:p>
    <w:p w14:paraId="0FFF7858">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.4.1 防护器具方面</w:t>
      </w:r>
    </w:p>
    <w:p w14:paraId="0A49C6A7">
      <w:pPr>
        <w:numPr>
          <w:ilvl w:val="0"/>
          <w:numId w:val="128"/>
        </w:numPr>
        <w:bidi w:val="0"/>
        <w:rPr>
          <w:rFonts w:hint="eastAsia" w:ascii="宋体" w:hAnsi="宋体" w:eastAsia="宋体" w:cs="宋体"/>
        </w:rPr>
      </w:pPr>
      <w:r>
        <w:rPr>
          <w:rFonts w:hint="eastAsia" w:ascii="宋体" w:hAnsi="宋体" w:eastAsia="宋体" w:cs="宋体"/>
        </w:rPr>
        <w:t>了解个人防护器具的使用方法，让它在灾害事故中真正起到自我防护作用，保护好人身安全</w:t>
      </w:r>
      <w:r>
        <w:rPr>
          <w:rFonts w:hint="eastAsia" w:ascii="宋体" w:hAnsi="宋体" w:eastAsia="宋体" w:cs="宋体"/>
          <w:lang w:eastAsia="zh-CN"/>
        </w:rPr>
        <w:t>。</w:t>
      </w:r>
    </w:p>
    <w:p w14:paraId="623E2C1B">
      <w:pPr>
        <w:numPr>
          <w:ilvl w:val="0"/>
          <w:numId w:val="128"/>
        </w:numPr>
        <w:bidi w:val="0"/>
        <w:rPr>
          <w:rFonts w:hint="eastAsia" w:ascii="宋体" w:hAnsi="宋体" w:eastAsia="宋体" w:cs="宋体"/>
        </w:rPr>
      </w:pPr>
      <w:r>
        <w:rPr>
          <w:rFonts w:hint="eastAsia" w:ascii="宋体" w:hAnsi="宋体" w:eastAsia="宋体" w:cs="宋体"/>
        </w:rPr>
        <w:t xml:space="preserve">佩戴自救器呼吸时感到稍有烫嘴，是正常现象不得取下口具和鼻夹，以防中毒。  </w:t>
      </w:r>
    </w:p>
    <w:p w14:paraId="0A02A7F9">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.4.2 使用抢险救援器材方面</w:t>
      </w:r>
    </w:p>
    <w:p w14:paraId="4F57579F">
      <w:pPr>
        <w:numPr>
          <w:ilvl w:val="0"/>
          <w:numId w:val="129"/>
        </w:numPr>
        <w:bidi w:val="0"/>
        <w:rPr>
          <w:rFonts w:hint="eastAsia" w:ascii="宋体" w:hAnsi="宋体" w:eastAsia="宋体" w:cs="宋体"/>
        </w:rPr>
      </w:pPr>
      <w:r>
        <w:rPr>
          <w:rFonts w:hint="eastAsia" w:ascii="宋体" w:hAnsi="宋体" w:eastAsia="宋体" w:cs="宋体"/>
        </w:rPr>
        <w:t>首先检查抢险救援器材是否完好，发现不合格及时调换。</w:t>
      </w:r>
    </w:p>
    <w:p w14:paraId="2B125BE0">
      <w:pPr>
        <w:numPr>
          <w:ilvl w:val="0"/>
          <w:numId w:val="129"/>
        </w:numPr>
        <w:bidi w:val="0"/>
        <w:rPr>
          <w:rFonts w:hint="eastAsia" w:ascii="宋体" w:hAnsi="宋体" w:eastAsia="宋体" w:cs="宋体"/>
        </w:rPr>
      </w:pPr>
      <w:r>
        <w:rPr>
          <w:rFonts w:hint="eastAsia" w:ascii="宋体" w:hAnsi="宋体" w:eastAsia="宋体" w:cs="宋体"/>
        </w:rPr>
        <w:t>使用中抢险救援器材损坏及时更换。</w:t>
      </w:r>
    </w:p>
    <w:p w14:paraId="25CA44E4">
      <w:pPr>
        <w:numPr>
          <w:ilvl w:val="0"/>
          <w:numId w:val="129"/>
        </w:numPr>
        <w:bidi w:val="0"/>
        <w:rPr>
          <w:rFonts w:hint="eastAsia" w:ascii="宋体" w:hAnsi="宋体" w:eastAsia="宋体" w:cs="宋体"/>
        </w:rPr>
      </w:pPr>
      <w:r>
        <w:rPr>
          <w:rFonts w:hint="eastAsia" w:ascii="宋体" w:hAnsi="宋体" w:eastAsia="宋体" w:cs="宋体"/>
        </w:rPr>
        <w:t>使用抢险救援器材要充分了解抢险救援器材的用途、基本构造和使用方法、保养方法，充分发挥其作用。</w:t>
      </w:r>
    </w:p>
    <w:p w14:paraId="42A4339F">
      <w:pPr>
        <w:numPr>
          <w:ilvl w:val="0"/>
          <w:numId w:val="129"/>
        </w:numPr>
        <w:bidi w:val="0"/>
        <w:rPr>
          <w:rFonts w:hint="eastAsia" w:ascii="宋体" w:hAnsi="宋体" w:eastAsia="宋体" w:cs="宋体"/>
        </w:rPr>
      </w:pPr>
      <w:r>
        <w:rPr>
          <w:rFonts w:hint="eastAsia" w:ascii="宋体" w:hAnsi="宋体" w:eastAsia="宋体" w:cs="宋体"/>
        </w:rPr>
        <w:t>救援人员在灾区使用CO检测仪等设备时，至少两人，一人检查气体，一人监护，两人保持4米至5米距离。</w:t>
      </w:r>
    </w:p>
    <w:p w14:paraId="63602932">
      <w:pPr>
        <w:numPr>
          <w:ilvl w:val="0"/>
          <w:numId w:val="129"/>
        </w:numPr>
        <w:bidi w:val="0"/>
        <w:rPr>
          <w:rFonts w:hint="eastAsia" w:ascii="宋体" w:hAnsi="宋体" w:eastAsia="宋体" w:cs="宋体"/>
        </w:rPr>
      </w:pPr>
      <w:r>
        <w:rPr>
          <w:rFonts w:hint="eastAsia" w:ascii="宋体" w:hAnsi="宋体" w:eastAsia="宋体" w:cs="宋体"/>
        </w:rPr>
        <w:t>抢险救援器材必须保证器材充足有效：</w:t>
      </w:r>
    </w:p>
    <w:p w14:paraId="27A6B3FB">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.4.3 采取救援对策或措施方面</w:t>
      </w:r>
    </w:p>
    <w:p w14:paraId="5133059A">
      <w:pPr>
        <w:numPr>
          <w:ilvl w:val="0"/>
          <w:numId w:val="130"/>
        </w:numPr>
        <w:bidi w:val="0"/>
        <w:rPr>
          <w:rFonts w:hint="eastAsia" w:ascii="宋体" w:hAnsi="宋体" w:eastAsia="宋体" w:cs="宋体"/>
        </w:rPr>
      </w:pPr>
      <w:r>
        <w:rPr>
          <w:rFonts w:hint="eastAsia" w:ascii="宋体" w:hAnsi="宋体" w:eastAsia="宋体" w:cs="宋体"/>
        </w:rPr>
        <w:t>事故处理应严格按规定程序进行操作，严禁随意改动。</w:t>
      </w:r>
      <w:bookmarkStart w:id="448" w:name="_Toc12989"/>
      <w:bookmarkStart w:id="449" w:name="_Toc24253"/>
      <w:bookmarkStart w:id="450" w:name="_Toc27150"/>
      <w:bookmarkStart w:id="451" w:name="_Toc23268"/>
    </w:p>
    <w:p w14:paraId="30CFC317">
      <w:pPr>
        <w:numPr>
          <w:ilvl w:val="0"/>
          <w:numId w:val="130"/>
        </w:numPr>
        <w:bidi w:val="0"/>
        <w:rPr>
          <w:rFonts w:hint="eastAsia" w:ascii="宋体" w:hAnsi="宋体" w:eastAsia="宋体" w:cs="宋体"/>
        </w:rPr>
      </w:pPr>
      <w:r>
        <w:rPr>
          <w:rFonts w:hint="eastAsia" w:ascii="宋体" w:hAnsi="宋体" w:eastAsia="宋体" w:cs="宋体"/>
        </w:rPr>
        <w:t>为了有利于救人和保证救护队员本身安全，避免出现救护队员的意外伤害。</w:t>
      </w:r>
      <w:bookmarkEnd w:id="448"/>
      <w:bookmarkEnd w:id="449"/>
      <w:bookmarkEnd w:id="450"/>
      <w:bookmarkEnd w:id="451"/>
      <w:bookmarkStart w:id="452" w:name="_Toc28833"/>
      <w:bookmarkStart w:id="453" w:name="_Toc10818"/>
      <w:bookmarkStart w:id="454" w:name="_Toc1027"/>
      <w:bookmarkStart w:id="455" w:name="_Toc17900"/>
    </w:p>
    <w:p w14:paraId="455E1776">
      <w:pPr>
        <w:numPr>
          <w:ilvl w:val="0"/>
          <w:numId w:val="130"/>
        </w:numPr>
        <w:bidi w:val="0"/>
        <w:rPr>
          <w:rFonts w:hint="eastAsia" w:ascii="宋体" w:hAnsi="宋体" w:eastAsia="宋体" w:cs="宋体"/>
        </w:rPr>
      </w:pPr>
      <w:r>
        <w:rPr>
          <w:rFonts w:hint="eastAsia" w:ascii="宋体" w:hAnsi="宋体" w:eastAsia="宋体" w:cs="宋体"/>
        </w:rPr>
        <w:t>选择最短的路线，以最快的速度到达遇险人员最多的地点进行侦察、抢救。</w:t>
      </w:r>
      <w:bookmarkEnd w:id="452"/>
      <w:bookmarkEnd w:id="453"/>
      <w:bookmarkEnd w:id="454"/>
      <w:bookmarkEnd w:id="455"/>
      <w:bookmarkStart w:id="456" w:name="_Toc17393"/>
      <w:bookmarkStart w:id="457" w:name="_Toc20407"/>
      <w:bookmarkStart w:id="458" w:name="_Toc4582"/>
      <w:bookmarkStart w:id="459" w:name="_Toc19132"/>
    </w:p>
    <w:p w14:paraId="04FBBE13">
      <w:pPr>
        <w:numPr>
          <w:ilvl w:val="0"/>
          <w:numId w:val="130"/>
        </w:numPr>
        <w:bidi w:val="0"/>
        <w:rPr>
          <w:rFonts w:hint="eastAsia" w:ascii="宋体" w:hAnsi="宋体" w:eastAsia="宋体" w:cs="宋体"/>
        </w:rPr>
      </w:pPr>
      <w:r>
        <w:rPr>
          <w:rFonts w:hint="eastAsia" w:ascii="宋体" w:hAnsi="宋体" w:eastAsia="宋体" w:cs="宋体"/>
        </w:rPr>
        <w:t>如运输事故扩大引发火灾，停风等事故时，按照处理火灾，停风等相应预案</w:t>
      </w:r>
      <w:r>
        <w:rPr>
          <w:rFonts w:hint="eastAsia" w:ascii="宋体" w:hAnsi="宋体" w:eastAsia="宋体" w:cs="宋体"/>
          <w:lang w:eastAsia="zh-CN"/>
        </w:rPr>
        <w:t>，以及</w:t>
      </w:r>
      <w:r>
        <w:rPr>
          <w:rFonts w:hint="eastAsia" w:ascii="宋体" w:hAnsi="宋体" w:eastAsia="宋体" w:cs="宋体"/>
        </w:rPr>
        <w:t>相应现场处理措施处理。</w:t>
      </w:r>
      <w:bookmarkEnd w:id="456"/>
      <w:bookmarkEnd w:id="457"/>
      <w:bookmarkEnd w:id="458"/>
      <w:bookmarkEnd w:id="459"/>
    </w:p>
    <w:p w14:paraId="24A46704">
      <w:pPr>
        <w:numPr>
          <w:ilvl w:val="0"/>
          <w:numId w:val="130"/>
        </w:numPr>
        <w:bidi w:val="0"/>
        <w:rPr>
          <w:rFonts w:hint="eastAsia" w:ascii="宋体" w:hAnsi="宋体" w:eastAsia="宋体" w:cs="宋体"/>
        </w:rPr>
      </w:pPr>
      <w:r>
        <w:rPr>
          <w:rFonts w:hint="eastAsia" w:ascii="宋体" w:hAnsi="宋体" w:eastAsia="宋体" w:cs="宋体"/>
        </w:rPr>
        <w:t>在救援处置时要设置事故警示牌，禁止行人通过、禁止</w:t>
      </w:r>
      <w:r>
        <w:rPr>
          <w:rFonts w:hint="eastAsia" w:ascii="宋体" w:hAnsi="宋体" w:eastAsia="宋体" w:cs="宋体"/>
          <w:lang w:eastAsia="zh-CN"/>
        </w:rPr>
        <w:t>其他作业</w:t>
      </w:r>
      <w:r>
        <w:rPr>
          <w:rFonts w:hint="eastAsia" w:ascii="宋体" w:hAnsi="宋体" w:eastAsia="宋体" w:cs="宋体"/>
        </w:rPr>
        <w:t>。</w:t>
      </w:r>
    </w:p>
    <w:p w14:paraId="25213528">
      <w:pPr>
        <w:numPr>
          <w:ilvl w:val="0"/>
          <w:numId w:val="130"/>
        </w:numPr>
        <w:bidi w:val="0"/>
        <w:rPr>
          <w:rFonts w:hint="eastAsia" w:ascii="宋体" w:hAnsi="宋体" w:eastAsia="宋体" w:cs="宋体"/>
        </w:rPr>
      </w:pPr>
      <w:r>
        <w:rPr>
          <w:rFonts w:hint="eastAsia" w:ascii="宋体" w:hAnsi="宋体" w:eastAsia="宋体" w:cs="宋体"/>
        </w:rPr>
        <w:t xml:space="preserve">医疗救治单位要根据受伤人员的情况，准备现场临时救治的医疗药品和器材，迅速赶赴现场。 </w:t>
      </w:r>
    </w:p>
    <w:p w14:paraId="487A695D">
      <w:pPr>
        <w:numPr>
          <w:ilvl w:val="0"/>
          <w:numId w:val="130"/>
        </w:numPr>
        <w:bidi w:val="0"/>
        <w:rPr>
          <w:rFonts w:hint="eastAsia" w:ascii="宋体" w:hAnsi="宋体" w:eastAsia="宋体" w:cs="宋体"/>
        </w:rPr>
      </w:pPr>
      <w:r>
        <w:rPr>
          <w:rFonts w:hint="eastAsia" w:ascii="宋体" w:hAnsi="宋体" w:eastAsia="宋体" w:cs="宋体"/>
        </w:rPr>
        <w:t>对于受伤人员在等待专业医疗救治人员到来前，现场人员要对伤员进行必要的救护，根据不同的受伤部位进行必要的临时处理。</w:t>
      </w:r>
    </w:p>
    <w:p w14:paraId="4CCF2C58">
      <w:pPr>
        <w:numPr>
          <w:ilvl w:val="0"/>
          <w:numId w:val="130"/>
        </w:numPr>
        <w:bidi w:val="0"/>
        <w:rPr>
          <w:rFonts w:hint="eastAsia" w:ascii="宋体" w:hAnsi="宋体" w:eastAsia="宋体" w:cs="宋体"/>
        </w:rPr>
      </w:pPr>
      <w:r>
        <w:rPr>
          <w:rFonts w:hint="eastAsia" w:ascii="宋体" w:hAnsi="宋体" w:eastAsia="宋体" w:cs="宋体"/>
        </w:rPr>
        <w:t>提升运输设备在恢复运行前，必须确保信号系统工作正常后再进行空载测试。</w:t>
      </w:r>
    </w:p>
    <w:p w14:paraId="1960972E">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 xml:space="preserve">.4.4 现场自救和互救方面 </w:t>
      </w:r>
    </w:p>
    <w:p w14:paraId="786DEDAA">
      <w:pPr>
        <w:numPr>
          <w:ilvl w:val="0"/>
          <w:numId w:val="131"/>
        </w:numPr>
        <w:bidi w:val="0"/>
        <w:rPr>
          <w:rFonts w:hint="eastAsia" w:ascii="宋体" w:hAnsi="宋体" w:eastAsia="宋体" w:cs="宋体"/>
        </w:rPr>
      </w:pPr>
      <w:r>
        <w:rPr>
          <w:rFonts w:hint="eastAsia" w:ascii="宋体" w:hAnsi="宋体" w:eastAsia="宋体" w:cs="宋体"/>
        </w:rPr>
        <w:t>首先对自己进行有效的自救。</w:t>
      </w:r>
    </w:p>
    <w:p w14:paraId="1B6A71D7">
      <w:pPr>
        <w:numPr>
          <w:ilvl w:val="0"/>
          <w:numId w:val="131"/>
        </w:numPr>
        <w:bidi w:val="0"/>
        <w:rPr>
          <w:rFonts w:hint="eastAsia" w:ascii="宋体" w:hAnsi="宋体" w:eastAsia="宋体" w:cs="宋体"/>
        </w:rPr>
      </w:pPr>
      <w:r>
        <w:rPr>
          <w:rFonts w:hint="eastAsia" w:ascii="宋体" w:hAnsi="宋体" w:eastAsia="宋体" w:cs="宋体"/>
        </w:rPr>
        <w:t>在互救前应了解现场顶板、气体、支护、电器设备等情况，确认无误后，方可实施互救工作。</w:t>
      </w:r>
    </w:p>
    <w:p w14:paraId="2E74059B">
      <w:pPr>
        <w:numPr>
          <w:ilvl w:val="0"/>
          <w:numId w:val="131"/>
        </w:numPr>
        <w:bidi w:val="0"/>
        <w:rPr>
          <w:rFonts w:hint="eastAsia" w:ascii="宋体" w:hAnsi="宋体" w:eastAsia="宋体" w:cs="宋体"/>
        </w:rPr>
      </w:pPr>
      <w:r>
        <w:rPr>
          <w:rFonts w:hint="eastAsia" w:ascii="宋体" w:hAnsi="宋体" w:eastAsia="宋体" w:cs="宋体"/>
        </w:rPr>
        <w:t>在互救时应按“三先三后”的原则进行互救处理。</w:t>
      </w:r>
    </w:p>
    <w:p w14:paraId="712D3974">
      <w:pPr>
        <w:numPr>
          <w:ilvl w:val="0"/>
          <w:numId w:val="131"/>
        </w:numPr>
        <w:bidi w:val="0"/>
        <w:rPr>
          <w:rFonts w:hint="eastAsia" w:ascii="宋体" w:hAnsi="宋体" w:eastAsia="宋体" w:cs="宋体"/>
        </w:rPr>
      </w:pPr>
      <w:r>
        <w:rPr>
          <w:rFonts w:hint="eastAsia" w:ascii="宋体" w:hAnsi="宋体" w:eastAsia="宋体" w:cs="宋体"/>
        </w:rPr>
        <w:t>根据现场情况，在选择避灾地点时要充分考虑靠近压风管、水管和通信线路的地方，利用“三条线”，提升生存能力。</w:t>
      </w:r>
    </w:p>
    <w:p w14:paraId="51B799C9">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.4.5 现场应急处置能力确认及人员安全防护方面</w:t>
      </w:r>
    </w:p>
    <w:p w14:paraId="571A5CCD">
      <w:pPr>
        <w:numPr>
          <w:ilvl w:val="0"/>
          <w:numId w:val="132"/>
        </w:numPr>
        <w:bidi w:val="0"/>
        <w:rPr>
          <w:rFonts w:hint="eastAsia" w:ascii="宋体" w:hAnsi="宋体" w:eastAsia="宋体" w:cs="宋体"/>
        </w:rPr>
      </w:pPr>
      <w:r>
        <w:rPr>
          <w:rFonts w:hint="eastAsia" w:ascii="宋体" w:hAnsi="宋体" w:eastAsia="宋体" w:cs="宋体"/>
        </w:rPr>
        <w:t>在救援过程中要注意次生灾害诱发的其他事故的发生，十分注意救援过程的事态控制，要时刻确认是否有能力进行现场应急处置，保护救援人员的生命安全。</w:t>
      </w:r>
    </w:p>
    <w:p w14:paraId="229DAA18">
      <w:pPr>
        <w:numPr>
          <w:ilvl w:val="0"/>
          <w:numId w:val="132"/>
        </w:numPr>
        <w:bidi w:val="0"/>
        <w:rPr>
          <w:rFonts w:hint="eastAsia" w:ascii="宋体" w:hAnsi="宋体" w:eastAsia="宋体" w:cs="宋体"/>
        </w:rPr>
      </w:pPr>
      <w:r>
        <w:rPr>
          <w:rFonts w:hint="eastAsia" w:ascii="宋体" w:hAnsi="宋体" w:eastAsia="宋体" w:cs="宋体"/>
        </w:rPr>
        <w:t>对抢救出来的遇险伤员，要用衣物保暖，并迅速运送到安全地点进行救治。</w:t>
      </w:r>
    </w:p>
    <w:p w14:paraId="43B3B64A">
      <w:pPr>
        <w:numPr>
          <w:ilvl w:val="0"/>
          <w:numId w:val="132"/>
        </w:numPr>
        <w:bidi w:val="0"/>
        <w:rPr>
          <w:rFonts w:hint="eastAsia" w:ascii="宋体" w:hAnsi="宋体" w:eastAsia="宋体" w:cs="宋体"/>
        </w:rPr>
      </w:pPr>
      <w:r>
        <w:rPr>
          <w:rFonts w:hint="eastAsia" w:ascii="宋体" w:hAnsi="宋体" w:eastAsia="宋体" w:cs="宋体"/>
        </w:rPr>
        <w:t>在抢救过程中，医务人员要及时赶到事故现场，对遇难人员进行医护救治。</w:t>
      </w:r>
    </w:p>
    <w:p w14:paraId="768DA38D">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.4.6应急救援结束后</w:t>
      </w:r>
    </w:p>
    <w:p w14:paraId="589CE1C3">
      <w:pPr>
        <w:numPr>
          <w:ilvl w:val="0"/>
          <w:numId w:val="133"/>
        </w:numPr>
        <w:bidi w:val="0"/>
        <w:rPr>
          <w:rFonts w:hint="eastAsia" w:ascii="宋体" w:hAnsi="宋体" w:eastAsia="宋体" w:cs="宋体"/>
        </w:rPr>
      </w:pPr>
      <w:r>
        <w:rPr>
          <w:rFonts w:hint="eastAsia" w:ascii="宋体" w:hAnsi="宋体" w:eastAsia="宋体" w:cs="宋体"/>
        </w:rPr>
        <w:t>用书面形式记录救援的程序、执行的救援命令、各类检查表、专家书面报告等。</w:t>
      </w:r>
    </w:p>
    <w:p w14:paraId="4070BF85">
      <w:pPr>
        <w:numPr>
          <w:ilvl w:val="0"/>
          <w:numId w:val="133"/>
        </w:numPr>
        <w:bidi w:val="0"/>
        <w:rPr>
          <w:rFonts w:hint="eastAsia" w:ascii="宋体" w:hAnsi="宋体" w:eastAsia="宋体" w:cs="宋体"/>
        </w:rPr>
      </w:pPr>
      <w:r>
        <w:rPr>
          <w:rFonts w:hint="eastAsia" w:ascii="宋体" w:hAnsi="宋体" w:eastAsia="宋体" w:cs="宋体"/>
        </w:rPr>
        <w:t>救援结束后，立即查看事故现场是否还有不安全因素，是否还有被困人员，并采取妥善防范措施。</w:t>
      </w:r>
    </w:p>
    <w:p w14:paraId="25C5D74D">
      <w:pPr>
        <w:numPr>
          <w:ilvl w:val="0"/>
          <w:numId w:val="133"/>
        </w:numPr>
        <w:bidi w:val="0"/>
        <w:rPr>
          <w:rFonts w:hint="eastAsia" w:ascii="宋体" w:hAnsi="宋体" w:eastAsia="宋体" w:cs="宋体"/>
        </w:rPr>
      </w:pPr>
      <w:r>
        <w:rPr>
          <w:rFonts w:hint="eastAsia" w:ascii="宋体" w:hAnsi="宋体" w:eastAsia="宋体" w:cs="宋体"/>
        </w:rPr>
        <w:t>要及时对危险区域设置栅栏、警标。</w:t>
      </w:r>
    </w:p>
    <w:p w14:paraId="420621A9">
      <w:pPr>
        <w:numPr>
          <w:ilvl w:val="0"/>
          <w:numId w:val="133"/>
        </w:numPr>
        <w:bidi w:val="0"/>
        <w:rPr>
          <w:rFonts w:hint="eastAsia" w:ascii="宋体" w:hAnsi="宋体" w:eastAsia="宋体" w:cs="宋体"/>
        </w:rPr>
      </w:pPr>
      <w:r>
        <w:rPr>
          <w:rFonts w:hint="eastAsia" w:ascii="宋体" w:hAnsi="宋体" w:eastAsia="宋体" w:cs="宋体"/>
        </w:rPr>
        <w:t>抢险结束后，对应急预案整个过程进行评审，分析和总结，找出预案中存在的不足，并进行评审及修订。</w:t>
      </w:r>
    </w:p>
    <w:p w14:paraId="6983EF59">
      <w:pPr>
        <w:numPr>
          <w:ilvl w:val="0"/>
          <w:numId w:val="133"/>
        </w:numPr>
        <w:bidi w:val="0"/>
        <w:rPr>
          <w:rFonts w:hint="eastAsia" w:ascii="宋体" w:hAnsi="宋体" w:eastAsia="宋体" w:cs="宋体"/>
        </w:rPr>
      </w:pPr>
      <w:r>
        <w:rPr>
          <w:rFonts w:hint="eastAsia" w:ascii="宋体" w:hAnsi="宋体" w:eastAsia="宋体" w:cs="宋体"/>
        </w:rPr>
        <w:t>接受新闻媒体采访和对外信息发布时，必须由应急指挥部的专人负责，其他人员不得随意接受采访或发布信息，更不能夸大事实。</w:t>
      </w:r>
    </w:p>
    <w:p w14:paraId="535F97A8">
      <w:pPr>
        <w:bidi w:val="0"/>
        <w:rPr>
          <w:rFonts w:hint="eastAsia" w:ascii="宋体" w:hAnsi="宋体" w:eastAsia="宋体" w:cs="宋体"/>
          <w:b/>
          <w:bCs/>
        </w:rPr>
      </w:pPr>
      <w:r>
        <w:rPr>
          <w:rFonts w:hint="eastAsia" w:ascii="宋体" w:hAnsi="宋体" w:cs="宋体"/>
          <w:b/>
          <w:bCs/>
          <w:lang w:val="en-US" w:eastAsia="zh-CN"/>
        </w:rPr>
        <w:t>6</w:t>
      </w:r>
      <w:r>
        <w:rPr>
          <w:rFonts w:hint="eastAsia" w:ascii="宋体" w:hAnsi="宋体" w:eastAsia="宋体" w:cs="宋体"/>
          <w:b/>
          <w:bCs/>
        </w:rPr>
        <w:t>.4.7 其他需要特别警示的事项</w:t>
      </w:r>
    </w:p>
    <w:p w14:paraId="0AAC2CA9">
      <w:pPr>
        <w:numPr>
          <w:ilvl w:val="0"/>
          <w:numId w:val="134"/>
        </w:numPr>
        <w:bidi w:val="0"/>
        <w:rPr>
          <w:rFonts w:hint="eastAsia" w:ascii="宋体" w:hAnsi="宋体" w:eastAsia="宋体" w:cs="宋体"/>
        </w:rPr>
      </w:pPr>
      <w:r>
        <w:rPr>
          <w:rFonts w:hint="eastAsia" w:ascii="宋体" w:hAnsi="宋体" w:eastAsia="宋体" w:cs="宋体"/>
        </w:rPr>
        <w:t>若发生次生、衍生事故时，应启动相关专项应急预案。</w:t>
      </w:r>
    </w:p>
    <w:p w14:paraId="79E5EC71">
      <w:pPr>
        <w:numPr>
          <w:ilvl w:val="0"/>
          <w:numId w:val="134"/>
        </w:numPr>
        <w:bidi w:val="0"/>
        <w:rPr>
          <w:rFonts w:hint="eastAsia" w:ascii="宋体" w:hAnsi="宋体" w:eastAsia="宋体" w:cs="宋体"/>
        </w:rPr>
      </w:pPr>
      <w:r>
        <w:rPr>
          <w:rFonts w:hint="eastAsia" w:ascii="宋体" w:hAnsi="宋体" w:eastAsia="宋体" w:cs="宋体"/>
        </w:rPr>
        <w:t>调度指挥中心及相关抢救单位要做好事故抢救记录；在现场抢险救灾过程中，由现场指挥部安排专人做好抢险救灾过程记录。</w:t>
      </w:r>
    </w:p>
    <w:p w14:paraId="4D823E84">
      <w:pPr>
        <w:numPr>
          <w:ilvl w:val="0"/>
          <w:numId w:val="134"/>
        </w:numPr>
        <w:bidi w:val="0"/>
        <w:rPr>
          <w:rFonts w:hint="eastAsia" w:ascii="宋体" w:hAnsi="宋体" w:eastAsia="宋体" w:cs="宋体"/>
        </w:rPr>
      </w:pPr>
      <w:r>
        <w:rPr>
          <w:rFonts w:hint="eastAsia" w:ascii="宋体" w:hAnsi="宋体" w:eastAsia="宋体" w:cs="宋体"/>
        </w:rPr>
        <w:t>各单位执行本单位施工地点的作业规程或施工安全技术措施中的相关规定。</w:t>
      </w:r>
    </w:p>
    <w:p w14:paraId="2AD44D42">
      <w:pPr>
        <w:numPr>
          <w:ilvl w:val="0"/>
          <w:numId w:val="134"/>
        </w:numPr>
        <w:bidi w:val="0"/>
        <w:rPr>
          <w:rFonts w:hint="eastAsia" w:ascii="宋体" w:hAnsi="宋体" w:eastAsia="宋体" w:cs="宋体"/>
        </w:rPr>
      </w:pPr>
      <w:r>
        <w:rPr>
          <w:rFonts w:hint="eastAsia" w:ascii="宋体" w:hAnsi="宋体" w:eastAsia="宋体" w:cs="宋体"/>
        </w:rPr>
        <w:t>及时补充各种应急物资和装备。</w:t>
      </w:r>
    </w:p>
    <w:p w14:paraId="3F3DC00A">
      <w:pPr>
        <w:numPr>
          <w:ilvl w:val="0"/>
          <w:numId w:val="134"/>
        </w:numPr>
        <w:bidi w:val="0"/>
        <w:rPr>
          <w:rFonts w:hint="eastAsia" w:ascii="宋体" w:hAnsi="宋体" w:eastAsia="宋体" w:cs="宋体"/>
          <w:color w:val="auto"/>
          <w:sz w:val="30"/>
          <w:szCs w:val="30"/>
          <w:lang w:val="en-US" w:eastAsia="zh-CN"/>
        </w:rPr>
      </w:pPr>
      <w:r>
        <w:rPr>
          <w:rFonts w:hint="eastAsia" w:ascii="宋体" w:hAnsi="宋体" w:eastAsia="宋体" w:cs="宋体"/>
        </w:rPr>
        <w:t>根据实际情况对应急救援预案及现场处置预案做出修改和完善。</w:t>
      </w:r>
    </w:p>
    <w:p w14:paraId="736E767B">
      <w:pPr>
        <w:rPr>
          <w:rFonts w:hint="eastAsia" w:ascii="宋体" w:hAnsi="宋体" w:eastAsia="宋体" w:cs="宋体"/>
          <w:color w:val="auto"/>
          <w:sz w:val="30"/>
          <w:szCs w:val="30"/>
          <w:lang w:val="en-US" w:eastAsia="zh-CN"/>
        </w:rPr>
      </w:pPr>
      <w:r>
        <w:rPr>
          <w:rFonts w:hint="eastAsia" w:ascii="宋体" w:hAnsi="宋体" w:eastAsia="宋体" w:cs="宋体"/>
        </w:rPr>
        <w:br w:type="page"/>
      </w:r>
    </w:p>
    <w:p w14:paraId="34977FC0">
      <w:pPr>
        <w:numPr>
          <w:ilvl w:val="0"/>
          <w:numId w:val="134"/>
        </w:numPr>
        <w:bidi w:val="0"/>
        <w:rPr>
          <w:rFonts w:hint="eastAsia" w:ascii="宋体" w:hAnsi="宋体" w:eastAsia="宋体" w:cs="宋体"/>
          <w:color w:val="auto"/>
          <w:sz w:val="30"/>
          <w:szCs w:val="30"/>
          <w:lang w:val="en-US" w:eastAsia="zh-CN"/>
        </w:rPr>
        <w:sectPr>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p>
    <w:p w14:paraId="49BE2E6D">
      <w:pPr>
        <w:ind w:left="0" w:leftChars="0" w:firstLine="0" w:firstLineChars="0"/>
        <w:rPr>
          <w:rFonts w:hint="eastAsia" w:ascii="宋体" w:hAnsi="宋体" w:eastAsia="宋体" w:cs="宋体"/>
        </w:rPr>
      </w:pPr>
    </w:p>
    <w:p w14:paraId="539E2DF3">
      <w:pPr>
        <w:pStyle w:val="3"/>
        <w:numPr>
          <w:ilvl w:val="0"/>
          <w:numId w:val="77"/>
        </w:numPr>
        <w:bidi w:val="0"/>
        <w:jc w:val="center"/>
        <w:rPr>
          <w:rFonts w:hint="eastAsia" w:ascii="宋体" w:hAnsi="宋体" w:eastAsia="宋体" w:cs="宋体"/>
        </w:rPr>
      </w:pPr>
      <w:bookmarkStart w:id="460" w:name="_Toc809"/>
      <w:r>
        <w:rPr>
          <w:rFonts w:hint="eastAsia" w:ascii="宋体" w:hAnsi="宋体" w:eastAsia="宋体" w:cs="宋体"/>
        </w:rPr>
        <w:t>电气事故现场处置方案</w:t>
      </w:r>
      <w:bookmarkEnd w:id="460"/>
    </w:p>
    <w:p w14:paraId="62C8E911">
      <w:pPr>
        <w:pStyle w:val="4"/>
        <w:bidi w:val="0"/>
        <w:rPr>
          <w:rFonts w:hint="eastAsia" w:ascii="宋体" w:hAnsi="宋体" w:eastAsia="宋体" w:cs="宋体"/>
        </w:rPr>
      </w:pPr>
      <w:r>
        <w:rPr>
          <w:rFonts w:hint="eastAsia" w:ascii="宋体" w:hAnsi="宋体" w:eastAsia="宋体" w:cs="宋体"/>
        </w:rPr>
        <w:t>事故风险描述</w:t>
      </w:r>
    </w:p>
    <w:p w14:paraId="61B92859">
      <w:pPr>
        <w:bidi w:val="0"/>
        <w:rPr>
          <w:rFonts w:hint="eastAsia" w:ascii="宋体" w:hAnsi="宋体" w:eastAsia="宋体" w:cs="宋体"/>
          <w:b/>
          <w:bCs/>
        </w:rPr>
      </w:pPr>
      <w:bookmarkStart w:id="461" w:name="_Toc28477"/>
      <w:bookmarkStart w:id="462" w:name="_Toc19265"/>
      <w:bookmarkStart w:id="463" w:name="_Toc30824"/>
      <w:bookmarkStart w:id="464" w:name="_Toc15980"/>
      <w:bookmarkStart w:id="465" w:name="_Toc10378"/>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1.1 事故类型</w:t>
      </w:r>
      <w:bookmarkEnd w:id="461"/>
      <w:bookmarkEnd w:id="462"/>
      <w:bookmarkEnd w:id="463"/>
      <w:bookmarkEnd w:id="464"/>
      <w:bookmarkEnd w:id="465"/>
    </w:p>
    <w:p w14:paraId="682E19A6">
      <w:pPr>
        <w:bidi w:val="0"/>
        <w:rPr>
          <w:rFonts w:hint="eastAsia" w:ascii="宋体" w:hAnsi="宋体" w:eastAsia="宋体" w:cs="宋体"/>
        </w:rPr>
      </w:pPr>
      <w:r>
        <w:rPr>
          <w:rFonts w:hint="eastAsia" w:ascii="宋体" w:hAnsi="宋体" w:eastAsia="宋体" w:cs="宋体"/>
        </w:rPr>
        <w:t>矿井电气事故包括停电事故、触电事故、漏电事故，其中事故发生最多的是触电事故。</w:t>
      </w:r>
    </w:p>
    <w:p w14:paraId="1FBB16FF">
      <w:pPr>
        <w:bidi w:val="0"/>
        <w:rPr>
          <w:rFonts w:hint="eastAsia" w:ascii="宋体" w:hAnsi="宋体" w:eastAsia="宋体" w:cs="宋体"/>
        </w:rPr>
      </w:pPr>
      <w:r>
        <w:rPr>
          <w:rFonts w:hint="eastAsia" w:ascii="宋体" w:hAnsi="宋体" w:eastAsia="宋体" w:cs="宋体"/>
          <w:lang w:val="en-US" w:eastAsia="zh-CN"/>
        </w:rPr>
        <w:t>经风险评估电气事故风险等级为较</w:t>
      </w:r>
      <w:r>
        <w:rPr>
          <w:rFonts w:hint="eastAsia" w:ascii="宋体" w:hAnsi="宋体" w:eastAsia="宋体" w:cs="宋体"/>
        </w:rPr>
        <w:t>大风险</w:t>
      </w:r>
      <w:r>
        <w:rPr>
          <w:rFonts w:hint="eastAsia" w:ascii="宋体" w:hAnsi="宋体" w:eastAsia="宋体" w:cs="宋体"/>
          <w:lang w:eastAsia="zh-CN"/>
        </w:rPr>
        <w:t>。</w:t>
      </w:r>
    </w:p>
    <w:p w14:paraId="0B6A0441">
      <w:pPr>
        <w:bidi w:val="0"/>
        <w:rPr>
          <w:rFonts w:hint="eastAsia" w:ascii="宋体" w:hAnsi="宋体" w:eastAsia="宋体" w:cs="宋体"/>
          <w:b/>
          <w:bCs/>
        </w:rPr>
      </w:pPr>
      <w:bookmarkStart w:id="466" w:name="_Toc15966"/>
      <w:bookmarkStart w:id="467" w:name="_Toc11784"/>
      <w:bookmarkStart w:id="468" w:name="_Toc1092"/>
      <w:bookmarkStart w:id="469" w:name="_Toc13295"/>
      <w:bookmarkStart w:id="470" w:name="_Toc14404"/>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1.2 事故可能发生的时间、危害程度及影响范围</w:t>
      </w:r>
      <w:bookmarkEnd w:id="466"/>
      <w:bookmarkEnd w:id="467"/>
      <w:bookmarkEnd w:id="468"/>
      <w:bookmarkEnd w:id="469"/>
      <w:bookmarkEnd w:id="470"/>
    </w:p>
    <w:p w14:paraId="4DED5727">
      <w:pPr>
        <w:bidi w:val="0"/>
        <w:rPr>
          <w:rFonts w:hint="eastAsia" w:ascii="宋体" w:hAnsi="宋体" w:eastAsia="宋体" w:cs="宋体"/>
        </w:rPr>
      </w:pPr>
      <w:r>
        <w:rPr>
          <w:rFonts w:hint="eastAsia" w:ascii="宋体" w:hAnsi="宋体" w:eastAsia="宋体" w:cs="宋体"/>
        </w:rPr>
        <w:t>架空线路及开关跳闸事故多发生于2、3月份或秋冬雾湿和雨季，5-9月的雷雨大风季节；开关设备电气回路事故多发生于2、3月份或秋冬雾湿和小雨气候季节；变压器事故多发生于夏季用电高峰；电缆线路事故一年四季均可能发生。</w:t>
      </w:r>
    </w:p>
    <w:p w14:paraId="4879E59F">
      <w:pPr>
        <w:bidi w:val="0"/>
        <w:rPr>
          <w:rFonts w:hint="eastAsia" w:ascii="宋体" w:hAnsi="宋体" w:eastAsia="宋体" w:cs="宋体"/>
        </w:rPr>
      </w:pPr>
      <w:r>
        <w:rPr>
          <w:rFonts w:hint="eastAsia" w:ascii="宋体" w:hAnsi="宋体" w:eastAsia="宋体" w:cs="宋体"/>
        </w:rPr>
        <w:t>电是煤矿安全生产的唯一动力源，矿井一旦停电，便会进入瘫痪状态，并引起瓦斯积聚、涌水积聚</w:t>
      </w:r>
      <w:r>
        <w:rPr>
          <w:rFonts w:hint="eastAsia" w:ascii="宋体" w:hAnsi="宋体" w:eastAsia="宋体" w:cs="宋体"/>
          <w:lang w:eastAsia="zh-CN"/>
        </w:rPr>
        <w:t>，甚至</w:t>
      </w:r>
      <w:r>
        <w:rPr>
          <w:rFonts w:hint="eastAsia" w:ascii="宋体" w:hAnsi="宋体" w:eastAsia="宋体" w:cs="宋体"/>
        </w:rPr>
        <w:t>发生重大瓦斯事故危险和淹井事故</w:t>
      </w:r>
      <w:r>
        <w:rPr>
          <w:rFonts w:hint="eastAsia" w:ascii="宋体" w:hAnsi="宋体" w:cs="宋体"/>
          <w:lang w:eastAsia="zh-CN"/>
        </w:rPr>
        <w:t>。</w:t>
      </w:r>
      <w:r>
        <w:rPr>
          <w:rFonts w:hint="eastAsia" w:ascii="宋体" w:hAnsi="宋体" w:eastAsia="宋体" w:cs="宋体"/>
        </w:rPr>
        <w:t>电气设备失爆</w:t>
      </w:r>
      <w:r>
        <w:rPr>
          <w:rFonts w:hint="eastAsia" w:ascii="宋体" w:hAnsi="宋体" w:cs="宋体"/>
          <w:lang w:eastAsia="zh-CN"/>
        </w:rPr>
        <w:t>、</w:t>
      </w:r>
      <w:r>
        <w:rPr>
          <w:rFonts w:hint="eastAsia" w:ascii="宋体" w:hAnsi="宋体" w:eastAsia="宋体" w:cs="宋体"/>
        </w:rPr>
        <w:t>电气设备损坏</w:t>
      </w:r>
      <w:r>
        <w:rPr>
          <w:rFonts w:hint="eastAsia" w:ascii="宋体" w:hAnsi="宋体" w:cs="宋体"/>
          <w:lang w:val="en-US" w:eastAsia="zh-CN"/>
        </w:rPr>
        <w:t>及人员触电</w:t>
      </w:r>
      <w:r>
        <w:rPr>
          <w:rFonts w:hint="eastAsia" w:ascii="宋体" w:hAnsi="宋体" w:eastAsia="宋体" w:cs="宋体"/>
        </w:rPr>
        <w:t xml:space="preserve">都会造成重大人员伤亡和财产损失。 </w:t>
      </w:r>
    </w:p>
    <w:p w14:paraId="461A9F18">
      <w:pPr>
        <w:bidi w:val="0"/>
        <w:rPr>
          <w:rFonts w:hint="eastAsia" w:ascii="宋体" w:hAnsi="宋体" w:eastAsia="宋体" w:cs="宋体"/>
        </w:rPr>
      </w:pPr>
      <w:r>
        <w:rPr>
          <w:rFonts w:hint="eastAsia" w:ascii="宋体" w:hAnsi="宋体" w:eastAsia="宋体" w:cs="宋体"/>
        </w:rPr>
        <w:t>影响范围有：当井下发生大面积停电后，井下用电区域均会受到停电影响，引起瓦斯积聚、涌水积聚，甚至发生重大瓦斯事故危险和淹井事故就会影响整个矿井。</w:t>
      </w:r>
    </w:p>
    <w:p w14:paraId="3519E62C">
      <w:pPr>
        <w:bidi w:val="0"/>
        <w:rPr>
          <w:rFonts w:hint="eastAsia" w:ascii="宋体" w:hAnsi="宋体" w:eastAsia="宋体" w:cs="宋体"/>
          <w:b/>
          <w:bCs/>
        </w:rPr>
      </w:pPr>
      <w:bookmarkStart w:id="471" w:name="_Toc16096"/>
      <w:bookmarkStart w:id="472" w:name="_Toc1974"/>
      <w:bookmarkStart w:id="473" w:name="_Toc29800"/>
      <w:bookmarkStart w:id="474" w:name="_Toc5020"/>
      <w:bookmarkStart w:id="475" w:name="_Toc6858"/>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1.3 事故发生的地点</w:t>
      </w:r>
      <w:bookmarkEnd w:id="471"/>
      <w:bookmarkEnd w:id="472"/>
      <w:bookmarkEnd w:id="473"/>
      <w:bookmarkEnd w:id="474"/>
      <w:bookmarkEnd w:id="475"/>
    </w:p>
    <w:p w14:paraId="2C51C8C3">
      <w:pPr>
        <w:bidi w:val="0"/>
        <w:rPr>
          <w:rFonts w:hint="eastAsia"/>
        </w:rPr>
      </w:pPr>
      <w:r>
        <w:rPr>
          <w:rFonts w:hint="eastAsia"/>
        </w:rPr>
        <w:t>矿井电气事故发生在地面变电站及井下变电所区域。</w:t>
      </w:r>
    </w:p>
    <w:p w14:paraId="7BDC536C">
      <w:pPr>
        <w:bidi w:val="0"/>
        <w:rPr>
          <w:rFonts w:hint="eastAsia" w:ascii="宋体" w:hAnsi="宋体" w:eastAsia="宋体" w:cs="宋体"/>
          <w:b/>
          <w:bCs/>
        </w:rPr>
      </w:pPr>
      <w:bookmarkStart w:id="476" w:name="_Toc16266"/>
      <w:bookmarkStart w:id="477" w:name="_Toc28132"/>
      <w:bookmarkStart w:id="478" w:name="_Toc16936"/>
      <w:bookmarkStart w:id="479" w:name="_Toc14701"/>
      <w:bookmarkStart w:id="480" w:name="_Toc24742"/>
      <w:bookmarkStart w:id="481" w:name="_Toc28991"/>
      <w:bookmarkStart w:id="482" w:name="_Toc27948"/>
      <w:bookmarkStart w:id="483" w:name="_Toc29041"/>
      <w:bookmarkStart w:id="484" w:name="_Toc20834"/>
      <w:bookmarkStart w:id="485" w:name="_Toc18232"/>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4</w:t>
      </w:r>
      <w:r>
        <w:rPr>
          <w:rFonts w:hint="eastAsia" w:ascii="宋体" w:hAnsi="宋体" w:eastAsia="宋体" w:cs="宋体"/>
          <w:b/>
          <w:bCs/>
        </w:rPr>
        <w:t>事故可能引发的次数、衍生事故</w:t>
      </w:r>
      <w:bookmarkEnd w:id="476"/>
      <w:bookmarkEnd w:id="477"/>
      <w:bookmarkEnd w:id="478"/>
      <w:bookmarkEnd w:id="479"/>
      <w:bookmarkEnd w:id="480"/>
    </w:p>
    <w:p w14:paraId="79B8EDBC">
      <w:pPr>
        <w:bidi w:val="0"/>
        <w:rPr>
          <w:rFonts w:hint="eastAsia" w:ascii="宋体" w:hAnsi="宋体" w:eastAsia="宋体" w:cs="宋体"/>
          <w:b w:val="0"/>
          <w:bCs w:val="0"/>
          <w:lang w:val="en-US" w:eastAsia="zh-CN"/>
        </w:rPr>
      </w:pPr>
      <w:r>
        <w:rPr>
          <w:rFonts w:hint="eastAsia" w:ascii="宋体" w:hAnsi="宋体" w:eastAsia="宋体" w:cs="宋体"/>
        </w:rPr>
        <w:t>矿井一旦停电，便会进入瘫痪状态，并引起瓦斯积聚、涌水积聚</w:t>
      </w:r>
      <w:r>
        <w:rPr>
          <w:rFonts w:hint="eastAsia" w:ascii="宋体" w:hAnsi="宋体" w:eastAsia="宋体" w:cs="宋体"/>
          <w:lang w:eastAsia="zh-CN"/>
        </w:rPr>
        <w:t>，</w:t>
      </w:r>
      <w:r>
        <w:rPr>
          <w:rFonts w:hint="eastAsia" w:ascii="宋体" w:hAnsi="宋体" w:cs="宋体"/>
          <w:lang w:val="en-US" w:eastAsia="zh-CN"/>
        </w:rPr>
        <w:t>可能引</w:t>
      </w:r>
      <w:r>
        <w:rPr>
          <w:rFonts w:hint="eastAsia" w:ascii="宋体" w:hAnsi="宋体" w:eastAsia="宋体" w:cs="宋体"/>
        </w:rPr>
        <w:t>发重大瓦斯事故危险和淹井事故</w:t>
      </w:r>
      <w:r>
        <w:rPr>
          <w:rFonts w:hint="eastAsia" w:ascii="宋体" w:hAnsi="宋体" w:eastAsia="宋体" w:cs="宋体"/>
          <w:lang w:eastAsia="zh-CN"/>
        </w:rPr>
        <w:t>。</w:t>
      </w:r>
    </w:p>
    <w:p w14:paraId="768B5E99">
      <w:pPr>
        <w:bidi w:val="0"/>
        <w:rPr>
          <w:rFonts w:hint="eastAsia" w:ascii="宋体" w:hAnsi="宋体" w:eastAsia="宋体" w:cs="宋体"/>
          <w:b/>
          <w:bCs/>
        </w:rPr>
      </w:pPr>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5</w:t>
      </w:r>
      <w:r>
        <w:rPr>
          <w:rFonts w:hint="eastAsia" w:ascii="宋体" w:hAnsi="宋体" w:eastAsia="宋体" w:cs="宋体"/>
          <w:b/>
          <w:bCs/>
        </w:rPr>
        <w:t>事故前可能发生的征兆</w:t>
      </w:r>
      <w:bookmarkEnd w:id="481"/>
      <w:bookmarkEnd w:id="482"/>
      <w:bookmarkEnd w:id="483"/>
      <w:bookmarkEnd w:id="484"/>
      <w:bookmarkEnd w:id="485"/>
    </w:p>
    <w:p w14:paraId="24E1DCF9">
      <w:pPr>
        <w:numPr>
          <w:ilvl w:val="0"/>
          <w:numId w:val="135"/>
        </w:numPr>
        <w:bidi w:val="0"/>
        <w:rPr>
          <w:rFonts w:hint="eastAsia" w:ascii="宋体" w:hAnsi="宋体" w:eastAsia="宋体" w:cs="宋体"/>
        </w:rPr>
      </w:pPr>
      <w:r>
        <w:rPr>
          <w:rFonts w:hint="eastAsia" w:ascii="宋体" w:hAnsi="宋体" w:eastAsia="宋体" w:cs="宋体"/>
        </w:rPr>
        <w:t>架空线路及开关跳闸事故的预兆主要有雾湿使线路污闪引起绝缘下降.雷电击架空线路造成断线、绝缘子炸裂等并侵入变电站内，使系统过电压；大风使电力线路持续大幅摆动或震荡，引起相间闪络跳闸，或烧伤导线. 线路老化使钢芯断蚀、接头松动发热等。</w:t>
      </w:r>
    </w:p>
    <w:p w14:paraId="15D4430D">
      <w:pPr>
        <w:numPr>
          <w:ilvl w:val="0"/>
          <w:numId w:val="135"/>
        </w:numPr>
        <w:bidi w:val="0"/>
        <w:rPr>
          <w:rFonts w:hint="eastAsia" w:ascii="宋体" w:hAnsi="宋体" w:eastAsia="宋体" w:cs="宋体"/>
        </w:rPr>
      </w:pPr>
      <w:r>
        <w:rPr>
          <w:rFonts w:hint="eastAsia" w:ascii="宋体" w:hAnsi="宋体" w:eastAsia="宋体" w:cs="宋体"/>
        </w:rPr>
        <w:t>开关设备电气回路事故的预兆主要有雾湿使电气设备表面</w:t>
      </w:r>
      <w:r>
        <w:rPr>
          <w:rFonts w:hint="eastAsia" w:ascii="宋体" w:hAnsi="宋体" w:eastAsia="宋体" w:cs="宋体"/>
          <w:lang w:eastAsia="zh-CN"/>
        </w:rPr>
        <w:t>污染</w:t>
      </w:r>
      <w:r>
        <w:rPr>
          <w:rFonts w:hint="eastAsia" w:ascii="宋体" w:hAnsi="宋体" w:eastAsia="宋体" w:cs="宋体"/>
        </w:rPr>
        <w:t>、二次回路受潮短路等，并易造成继电保护或断路器误动作等。</w:t>
      </w:r>
    </w:p>
    <w:p w14:paraId="00A3EEEE">
      <w:pPr>
        <w:numPr>
          <w:ilvl w:val="0"/>
          <w:numId w:val="135"/>
        </w:numPr>
        <w:bidi w:val="0"/>
        <w:rPr>
          <w:rFonts w:hint="eastAsia" w:ascii="宋体" w:hAnsi="宋体" w:eastAsia="宋体" w:cs="宋体"/>
        </w:rPr>
      </w:pPr>
      <w:r>
        <w:rPr>
          <w:rFonts w:hint="eastAsia" w:ascii="宋体" w:hAnsi="宋体" w:eastAsia="宋体" w:cs="宋体"/>
        </w:rPr>
        <w:t>变压器事故的预兆主要有环境气温过高及过负荷使变压器内部元件接头发热，线圈绝缘能力降低引起闪络及过电压等。</w:t>
      </w:r>
    </w:p>
    <w:p w14:paraId="48F72267">
      <w:pPr>
        <w:numPr>
          <w:ilvl w:val="0"/>
          <w:numId w:val="135"/>
        </w:numPr>
        <w:bidi w:val="0"/>
        <w:rPr>
          <w:rFonts w:hint="eastAsia" w:ascii="宋体" w:hAnsi="宋体" w:eastAsia="宋体" w:cs="宋体"/>
        </w:rPr>
      </w:pPr>
      <w:r>
        <w:rPr>
          <w:rFonts w:hint="eastAsia" w:ascii="宋体" w:hAnsi="宋体" w:eastAsia="宋体" w:cs="宋体"/>
        </w:rPr>
        <w:t>电缆事故的预兆主要有过负荷使绝缘老化，雾湿侵入接头内击穿绝缘。</w:t>
      </w:r>
    </w:p>
    <w:p w14:paraId="1FC2110A">
      <w:pPr>
        <w:pStyle w:val="4"/>
        <w:bidi w:val="0"/>
        <w:rPr>
          <w:rFonts w:hint="eastAsia" w:ascii="宋体" w:hAnsi="宋体" w:eastAsia="宋体" w:cs="宋体"/>
        </w:rPr>
      </w:pPr>
      <w:r>
        <w:rPr>
          <w:rFonts w:hint="eastAsia" w:ascii="宋体" w:hAnsi="宋体" w:eastAsia="宋体" w:cs="宋体"/>
        </w:rPr>
        <w:t>应急工作职责</w:t>
      </w:r>
    </w:p>
    <w:p w14:paraId="457F2228">
      <w:pPr>
        <w:bidi w:val="0"/>
        <w:rPr>
          <w:rFonts w:hint="eastAsia" w:ascii="宋体" w:hAnsi="宋体" w:eastAsia="宋体" w:cs="宋体"/>
        </w:rPr>
      </w:pPr>
      <w:r>
        <w:rPr>
          <w:rFonts w:hint="eastAsia" w:ascii="宋体" w:hAnsi="宋体" w:eastAsia="宋体" w:cs="宋体"/>
        </w:rPr>
        <w:t>1）应急组织</w:t>
      </w:r>
    </w:p>
    <w:p w14:paraId="53106CF0">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378D991D">
      <w:pPr>
        <w:bidi w:val="0"/>
        <w:rPr>
          <w:rFonts w:hint="eastAsia" w:ascii="宋体" w:hAnsi="宋体" w:eastAsia="宋体" w:cs="宋体"/>
        </w:rPr>
      </w:pPr>
      <w:r>
        <w:rPr>
          <w:rFonts w:hint="eastAsia" w:ascii="宋体" w:hAnsi="宋体" w:eastAsia="宋体" w:cs="宋体"/>
        </w:rPr>
        <w:t>组员：现场作业人员</w:t>
      </w:r>
    </w:p>
    <w:p w14:paraId="14581CCF">
      <w:pPr>
        <w:bidi w:val="0"/>
        <w:rPr>
          <w:rFonts w:hint="eastAsia" w:ascii="宋体" w:hAnsi="宋体" w:eastAsia="宋体" w:cs="宋体"/>
        </w:rPr>
      </w:pPr>
      <w:r>
        <w:rPr>
          <w:rFonts w:hint="eastAsia" w:ascii="宋体" w:hAnsi="宋体" w:eastAsia="宋体" w:cs="宋体"/>
        </w:rPr>
        <w:t>2）应急职责：</w:t>
      </w:r>
    </w:p>
    <w:p w14:paraId="2194D681">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56978CE5">
      <w:pPr>
        <w:numPr>
          <w:ilvl w:val="0"/>
          <w:numId w:val="136"/>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2267A210">
      <w:pPr>
        <w:numPr>
          <w:ilvl w:val="0"/>
          <w:numId w:val="136"/>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62662C84">
      <w:pPr>
        <w:numPr>
          <w:ilvl w:val="0"/>
          <w:numId w:val="136"/>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6504DE0D">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57D20FA9">
      <w:pPr>
        <w:numPr>
          <w:ilvl w:val="0"/>
          <w:numId w:val="137"/>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3BA2895E">
      <w:pPr>
        <w:numPr>
          <w:ilvl w:val="0"/>
          <w:numId w:val="137"/>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6478834E">
      <w:pPr>
        <w:numPr>
          <w:ilvl w:val="0"/>
          <w:numId w:val="137"/>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66BA8125">
      <w:pPr>
        <w:numPr>
          <w:ilvl w:val="0"/>
          <w:numId w:val="137"/>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595F3FFB">
      <w:pPr>
        <w:pStyle w:val="4"/>
        <w:bidi w:val="0"/>
        <w:rPr>
          <w:rFonts w:hint="eastAsia" w:ascii="宋体" w:hAnsi="宋体" w:eastAsia="宋体" w:cs="宋体"/>
        </w:rPr>
      </w:pPr>
      <w:r>
        <w:rPr>
          <w:rFonts w:hint="eastAsia" w:ascii="宋体" w:hAnsi="宋体" w:eastAsia="宋体" w:cs="宋体"/>
        </w:rPr>
        <w:t>应急处置</w:t>
      </w:r>
    </w:p>
    <w:p w14:paraId="3D33C7A6">
      <w:pPr>
        <w:bidi w:val="0"/>
        <w:rPr>
          <w:rFonts w:hint="eastAsia" w:ascii="宋体" w:hAnsi="宋体" w:eastAsia="宋体" w:cs="宋体"/>
          <w:b/>
          <w:bCs/>
        </w:rPr>
      </w:pPr>
      <w:bookmarkStart w:id="486" w:name="_Toc7383"/>
      <w:bookmarkStart w:id="487" w:name="_Toc32162"/>
      <w:bookmarkStart w:id="488" w:name="_Toc25068"/>
      <w:bookmarkStart w:id="489" w:name="_Toc30356"/>
      <w:bookmarkStart w:id="490" w:name="_Toc32621"/>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3.1应急处置程序</w:t>
      </w:r>
      <w:bookmarkEnd w:id="486"/>
      <w:bookmarkEnd w:id="487"/>
      <w:bookmarkEnd w:id="488"/>
      <w:bookmarkEnd w:id="489"/>
      <w:bookmarkEnd w:id="490"/>
    </w:p>
    <w:p w14:paraId="1DBDF7D9">
      <w:pPr>
        <w:numPr>
          <w:ilvl w:val="0"/>
          <w:numId w:val="138"/>
        </w:numPr>
        <w:bidi w:val="0"/>
        <w:rPr>
          <w:rFonts w:hint="eastAsia" w:ascii="宋体" w:hAnsi="宋体" w:eastAsia="宋体" w:cs="宋体"/>
        </w:rPr>
      </w:pPr>
      <w:bookmarkStart w:id="491" w:name="_Toc21253"/>
      <w:r>
        <w:rPr>
          <w:rFonts w:hint="eastAsia" w:ascii="宋体" w:hAnsi="宋体" w:eastAsia="宋体" w:cs="宋体"/>
        </w:rPr>
        <w:t>井下发生电气事故后，现场</w:t>
      </w:r>
      <w:r>
        <w:rPr>
          <w:rFonts w:hint="eastAsia" w:ascii="宋体" w:hAnsi="宋体" w:eastAsia="宋体" w:cs="宋体"/>
          <w:lang w:val="en-US" w:eastAsia="zh-CN"/>
        </w:rPr>
        <w:t>作业负责人</w:t>
      </w:r>
      <w:r>
        <w:rPr>
          <w:rFonts w:hint="eastAsia" w:ascii="宋体" w:hAnsi="宋体" w:eastAsia="宋体" w:cs="宋体"/>
        </w:rPr>
        <w:t>组织现场人员进行自救和互救并迅速撤离灾区，采取措施控制事故扩大</w:t>
      </w:r>
      <w:r>
        <w:rPr>
          <w:rFonts w:hint="eastAsia" w:ascii="宋体" w:hAnsi="宋体" w:eastAsia="宋体" w:cs="宋体"/>
          <w:lang w:eastAsia="zh-CN"/>
        </w:rPr>
        <w:t>。</w:t>
      </w:r>
    </w:p>
    <w:p w14:paraId="3CBEAAE2">
      <w:pPr>
        <w:numPr>
          <w:ilvl w:val="0"/>
          <w:numId w:val="138"/>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同时利用电话迅速将发生事故的地点、性质、原因和灾害程度向调度指挥中心汇报，井下</w:t>
      </w:r>
      <w:r>
        <w:rPr>
          <w:rFonts w:hint="eastAsia" w:ascii="宋体" w:hAnsi="宋体" w:eastAsia="宋体" w:cs="宋体"/>
          <w:lang w:eastAsia="zh-CN"/>
        </w:rPr>
        <w:t>其他</w:t>
      </w:r>
      <w:r>
        <w:rPr>
          <w:rFonts w:hint="eastAsia" w:ascii="宋体" w:hAnsi="宋体" w:eastAsia="宋体" w:cs="宋体"/>
        </w:rPr>
        <w:t>地点人员发现异常情况后，也应及时向调度指挥中心汇报。</w:t>
      </w:r>
    </w:p>
    <w:p w14:paraId="726DC2F4">
      <w:pPr>
        <w:numPr>
          <w:ilvl w:val="0"/>
          <w:numId w:val="138"/>
        </w:numPr>
        <w:bidi w:val="0"/>
        <w:rPr>
          <w:rFonts w:hint="eastAsia" w:ascii="宋体" w:hAnsi="宋体" w:eastAsia="宋体" w:cs="宋体"/>
        </w:rPr>
      </w:pPr>
      <w:r>
        <w:rPr>
          <w:rFonts w:hint="eastAsia" w:ascii="宋体" w:hAnsi="宋体" w:eastAsia="宋体" w:cs="宋体"/>
        </w:rPr>
        <w:t>调度指挥中心接到汇报后，上报指挥部，并通知指挥部成员到指挥部集合，根据事故发展态势，启动相应的专项应急预案，研究制定应急处置措施，迅速开展抢险救援工作。</w:t>
      </w:r>
    </w:p>
    <w:p w14:paraId="737573F3">
      <w:pPr>
        <w:bidi w:val="0"/>
        <w:rPr>
          <w:rFonts w:hint="eastAsia" w:ascii="宋体" w:hAnsi="宋体" w:eastAsia="宋体" w:cs="宋体"/>
          <w:b/>
          <w:bCs/>
        </w:rPr>
      </w:pPr>
      <w:bookmarkStart w:id="492" w:name="_Toc27227"/>
      <w:bookmarkStart w:id="493" w:name="_Toc16707"/>
      <w:bookmarkStart w:id="494" w:name="_Toc8672"/>
      <w:bookmarkStart w:id="495" w:name="_Toc24406"/>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3.2现场应急处置措施</w:t>
      </w:r>
      <w:bookmarkEnd w:id="491"/>
      <w:bookmarkEnd w:id="492"/>
      <w:bookmarkEnd w:id="493"/>
      <w:bookmarkEnd w:id="494"/>
      <w:bookmarkEnd w:id="495"/>
    </w:p>
    <w:p w14:paraId="261B8612">
      <w:pPr>
        <w:numPr>
          <w:ilvl w:val="0"/>
          <w:numId w:val="139"/>
        </w:numPr>
        <w:bidi w:val="0"/>
        <w:ind w:left="5" w:leftChars="0"/>
        <w:rPr>
          <w:rFonts w:hint="eastAsia" w:ascii="宋体" w:hAnsi="宋体" w:eastAsia="宋体" w:cs="宋体"/>
          <w:b/>
          <w:bCs/>
        </w:rPr>
      </w:pPr>
      <w:r>
        <w:rPr>
          <w:rFonts w:hint="eastAsia" w:ascii="宋体" w:hAnsi="宋体" w:eastAsia="宋体" w:cs="宋体"/>
          <w:b/>
          <w:bCs/>
        </w:rPr>
        <w:t>地面变电站停电事故应急处置措施</w:t>
      </w:r>
    </w:p>
    <w:p w14:paraId="5C865163">
      <w:pPr>
        <w:numPr>
          <w:ilvl w:val="0"/>
          <w:numId w:val="140"/>
        </w:numPr>
        <w:bidi w:val="0"/>
        <w:rPr>
          <w:rFonts w:hint="eastAsia" w:ascii="宋体" w:hAnsi="宋体" w:eastAsia="宋体" w:cs="宋体"/>
        </w:rPr>
      </w:pPr>
      <w:r>
        <w:rPr>
          <w:rFonts w:hint="eastAsia" w:ascii="宋体" w:hAnsi="宋体" w:eastAsia="宋体" w:cs="宋体"/>
        </w:rPr>
        <w:t>当矿井停风时间超过10min，</w:t>
      </w:r>
      <w:r>
        <w:rPr>
          <w:rFonts w:hint="eastAsia" w:ascii="宋体" w:hAnsi="宋体" w:eastAsia="宋体" w:cs="宋体"/>
          <w:lang w:val="en-US" w:eastAsia="zh-CN"/>
        </w:rPr>
        <w:t>现场人员立即报告矿调度指挥中心，调度指挥中心</w:t>
      </w:r>
      <w:r>
        <w:rPr>
          <w:rFonts w:hint="eastAsia" w:ascii="宋体" w:hAnsi="宋体" w:eastAsia="宋体" w:cs="宋体"/>
        </w:rPr>
        <w:t>立即通知相关专业小组成员</w:t>
      </w:r>
      <w:r>
        <w:rPr>
          <w:rFonts w:hint="eastAsia" w:ascii="宋体" w:hAnsi="宋体" w:eastAsia="宋体" w:cs="宋体"/>
          <w:lang w:eastAsia="zh-CN"/>
        </w:rPr>
        <w:t>、</w:t>
      </w:r>
      <w:r>
        <w:rPr>
          <w:rFonts w:hint="eastAsia" w:ascii="宋体" w:hAnsi="宋体" w:eastAsia="宋体" w:cs="宋体"/>
          <w:lang w:val="en-US" w:eastAsia="zh-CN"/>
        </w:rPr>
        <w:t>矿山兼职救护队成员</w:t>
      </w:r>
      <w:r>
        <w:rPr>
          <w:rFonts w:hint="eastAsia" w:ascii="宋体" w:hAnsi="宋体" w:eastAsia="宋体" w:cs="宋体"/>
        </w:rPr>
        <w:t>立即进入应急状态。井下水泵房停电后，造成排水设备不能运转，造成淹井事故后，立即启动矿井水灾事故应急预案。立即查明停电原因，立即对风井主扇进行供电。</w:t>
      </w:r>
    </w:p>
    <w:p w14:paraId="0996F058">
      <w:pPr>
        <w:numPr>
          <w:ilvl w:val="0"/>
          <w:numId w:val="140"/>
        </w:numPr>
        <w:bidi w:val="0"/>
        <w:rPr>
          <w:rFonts w:hint="eastAsia" w:ascii="宋体" w:hAnsi="宋体" w:eastAsia="宋体" w:cs="宋体"/>
        </w:rPr>
      </w:pPr>
      <w:r>
        <w:rPr>
          <w:rFonts w:hint="eastAsia" w:ascii="宋体" w:hAnsi="宋体" w:eastAsia="宋体" w:cs="宋体"/>
        </w:rPr>
        <w:t>通知</w:t>
      </w:r>
      <w:r>
        <w:rPr>
          <w:rFonts w:hint="eastAsia" w:ascii="宋体" w:hAnsi="宋体" w:eastAsia="宋体" w:cs="宋体"/>
          <w:lang w:eastAsia="zh-CN"/>
        </w:rPr>
        <w:t>机电部</w:t>
      </w:r>
      <w:r>
        <w:rPr>
          <w:rFonts w:hint="eastAsia" w:ascii="宋体" w:hAnsi="宋体" w:eastAsia="宋体" w:cs="宋体"/>
        </w:rPr>
        <w:t xml:space="preserve">门切断停风区域内所有电气设备电源。 </w:t>
      </w:r>
    </w:p>
    <w:p w14:paraId="1A833454">
      <w:pPr>
        <w:numPr>
          <w:ilvl w:val="0"/>
          <w:numId w:val="140"/>
        </w:numPr>
        <w:bidi w:val="0"/>
        <w:rPr>
          <w:rFonts w:hint="eastAsia" w:ascii="宋体" w:hAnsi="宋体" w:eastAsia="宋体" w:cs="宋体"/>
        </w:rPr>
      </w:pPr>
      <w:r>
        <w:rPr>
          <w:rFonts w:hint="eastAsia" w:ascii="宋体" w:hAnsi="宋体" w:eastAsia="宋体" w:cs="宋体"/>
        </w:rPr>
        <w:t>立即通知井下各区域人员全部升井。</w:t>
      </w:r>
    </w:p>
    <w:p w14:paraId="2C0D1B49">
      <w:pPr>
        <w:numPr>
          <w:ilvl w:val="0"/>
          <w:numId w:val="140"/>
        </w:numPr>
        <w:bidi w:val="0"/>
        <w:rPr>
          <w:rFonts w:hint="eastAsia" w:ascii="宋体" w:hAnsi="宋体" w:eastAsia="宋体" w:cs="宋体"/>
        </w:rPr>
      </w:pPr>
      <w:r>
        <w:rPr>
          <w:rFonts w:hint="eastAsia" w:ascii="宋体" w:hAnsi="宋体" w:eastAsia="宋体" w:cs="宋体"/>
        </w:rPr>
        <w:t>利用固定电话通知。采掘工作面人员接到调度指挥中心电话通知命令后，由跟班队长、班组长、瓦检员负责本工作面人员撤离。</w:t>
      </w:r>
    </w:p>
    <w:p w14:paraId="262139D1">
      <w:pPr>
        <w:numPr>
          <w:ilvl w:val="0"/>
          <w:numId w:val="140"/>
        </w:numPr>
        <w:bidi w:val="0"/>
        <w:rPr>
          <w:rFonts w:hint="eastAsia" w:ascii="宋体" w:hAnsi="宋体" w:eastAsia="宋体" w:cs="宋体"/>
        </w:rPr>
      </w:pPr>
      <w:r>
        <w:rPr>
          <w:rFonts w:hint="eastAsia" w:ascii="宋体" w:hAnsi="宋体" w:eastAsia="宋体" w:cs="宋体"/>
        </w:rPr>
        <w:t>利用人员位置监测系统呼叫。单岗作业人员发现巷道内风量减少、风流停止、反向，应迅速按避灾路线撤离，汇报后听从调度指挥中心指挥。</w:t>
      </w:r>
    </w:p>
    <w:p w14:paraId="7231F0BC">
      <w:pPr>
        <w:numPr>
          <w:ilvl w:val="0"/>
          <w:numId w:val="140"/>
        </w:numPr>
        <w:bidi w:val="0"/>
        <w:rPr>
          <w:rFonts w:hint="eastAsia" w:ascii="宋体" w:hAnsi="宋体" w:eastAsia="宋体" w:cs="宋体"/>
        </w:rPr>
      </w:pPr>
      <w:r>
        <w:rPr>
          <w:rFonts w:hint="eastAsia" w:ascii="宋体" w:hAnsi="宋体" w:eastAsia="宋体" w:cs="宋体"/>
        </w:rPr>
        <w:t>调度指挥中心通过人员位置监测系统查看井下人员的分布及撤离情况并汇报指挥部。</w:t>
      </w:r>
    </w:p>
    <w:p w14:paraId="0315F458">
      <w:pPr>
        <w:numPr>
          <w:ilvl w:val="0"/>
          <w:numId w:val="140"/>
        </w:numPr>
        <w:bidi w:val="0"/>
        <w:rPr>
          <w:rFonts w:hint="eastAsia" w:ascii="宋体" w:hAnsi="宋体" w:eastAsia="宋体" w:cs="宋体"/>
        </w:rPr>
      </w:pPr>
      <w:r>
        <w:rPr>
          <w:rFonts w:hint="eastAsia" w:ascii="宋体" w:hAnsi="宋体" w:eastAsia="宋体" w:cs="宋体"/>
        </w:rPr>
        <w:t>安全管理部</w:t>
      </w:r>
      <w:r>
        <w:rPr>
          <w:rFonts w:hint="eastAsia" w:ascii="宋体" w:hAnsi="宋体" w:eastAsia="宋体" w:cs="宋体"/>
          <w:lang w:val="en-US" w:eastAsia="zh-CN"/>
        </w:rPr>
        <w:t>门</w:t>
      </w:r>
      <w:r>
        <w:rPr>
          <w:rFonts w:hint="eastAsia" w:ascii="宋体" w:hAnsi="宋体" w:eastAsia="宋体" w:cs="宋体"/>
        </w:rPr>
        <w:t>安排井口检身房、灯房、信息化小组对井下入井、升井人数进行统计，并将统计结果及时汇报应急指挥部，按照指挥部命令负责签发入井许可证，并在所有井口设警戒，井口检身房，控制入井人员，并记录撤出人员升井时间。</w:t>
      </w:r>
    </w:p>
    <w:p w14:paraId="572BA575">
      <w:pPr>
        <w:numPr>
          <w:ilvl w:val="0"/>
          <w:numId w:val="140"/>
        </w:numPr>
        <w:bidi w:val="0"/>
        <w:rPr>
          <w:rFonts w:hint="eastAsia" w:ascii="宋体" w:hAnsi="宋体" w:eastAsia="宋体" w:cs="宋体"/>
        </w:rPr>
      </w:pPr>
      <w:r>
        <w:rPr>
          <w:rFonts w:hint="eastAsia" w:ascii="宋体" w:hAnsi="宋体" w:eastAsia="宋体" w:cs="宋体"/>
          <w:lang w:eastAsia="zh-CN"/>
        </w:rPr>
        <w:t>机电部</w:t>
      </w:r>
      <w:r>
        <w:rPr>
          <w:rFonts w:hint="eastAsia" w:ascii="宋体" w:hAnsi="宋体" w:eastAsia="宋体" w:cs="宋体"/>
          <w:lang w:val="en-US" w:eastAsia="zh-CN"/>
        </w:rPr>
        <w:t>门</w:t>
      </w:r>
      <w:r>
        <w:rPr>
          <w:rFonts w:hint="eastAsia" w:ascii="宋体" w:hAnsi="宋体" w:eastAsia="宋体" w:cs="宋体"/>
        </w:rPr>
        <w:t>要立即派人赶到现场，查明停电停风原因，尽快恢复主要通风机正常运转</w:t>
      </w:r>
      <w:r>
        <w:rPr>
          <w:rFonts w:hint="eastAsia" w:ascii="宋体" w:hAnsi="宋体" w:eastAsia="宋体" w:cs="宋体"/>
          <w:lang w:eastAsia="zh-CN"/>
        </w:rPr>
        <w:t>。</w:t>
      </w:r>
    </w:p>
    <w:p w14:paraId="58BCFA6B">
      <w:pPr>
        <w:numPr>
          <w:ilvl w:val="0"/>
          <w:numId w:val="140"/>
        </w:numPr>
        <w:bidi w:val="0"/>
        <w:rPr>
          <w:rFonts w:hint="eastAsia" w:ascii="宋体" w:hAnsi="宋体" w:eastAsia="宋体" w:cs="宋体"/>
        </w:rPr>
      </w:pPr>
      <w:r>
        <w:rPr>
          <w:rFonts w:hint="eastAsia" w:ascii="宋体" w:hAnsi="宋体" w:eastAsia="宋体" w:cs="宋体"/>
        </w:rPr>
        <w:t>停电后，如果是矿内原因应及时处理，如果是上级供电部门原因造成，上级供电部门应尽快查找原因，按照上级供电部门的应急预案进行抢险，抢险的同时与矿方随时保持联系。</w:t>
      </w:r>
    </w:p>
    <w:p w14:paraId="763B3922">
      <w:pPr>
        <w:numPr>
          <w:ilvl w:val="0"/>
          <w:numId w:val="140"/>
        </w:numPr>
        <w:bidi w:val="0"/>
        <w:rPr>
          <w:rFonts w:hint="eastAsia" w:ascii="宋体" w:hAnsi="宋体" w:eastAsia="宋体" w:cs="宋体"/>
        </w:rPr>
      </w:pPr>
      <w:r>
        <w:rPr>
          <w:rFonts w:hint="eastAsia" w:ascii="宋体" w:hAnsi="宋体" w:eastAsia="宋体" w:cs="宋体"/>
        </w:rPr>
        <w:t>若停电是由自然因素所造成，停电事故短时间内无法恢复送电，可能造成矿井瓦斯积聚、涌水量增大、人员被困井下以及可能出现</w:t>
      </w:r>
      <w:r>
        <w:rPr>
          <w:rFonts w:hint="eastAsia" w:ascii="宋体" w:hAnsi="宋体" w:eastAsia="宋体" w:cs="宋体"/>
          <w:lang w:eastAsia="zh-CN"/>
        </w:rPr>
        <w:t>其他重大</w:t>
      </w:r>
      <w:r>
        <w:rPr>
          <w:rFonts w:hint="eastAsia" w:ascii="宋体" w:hAnsi="宋体" w:eastAsia="宋体" w:cs="宋体"/>
        </w:rPr>
        <w:t>危险，或有可能因停电造成严重后果的事故，必须及时请求地方政府或上级供电部门支援，尽快恢复供电，协助事故单位抢修，先保证矿井的保安负荷用电，优先保障矿井的通风、排水等保安电源。</w:t>
      </w:r>
    </w:p>
    <w:p w14:paraId="67414DFA">
      <w:pPr>
        <w:numPr>
          <w:ilvl w:val="0"/>
          <w:numId w:val="140"/>
        </w:numPr>
        <w:bidi w:val="0"/>
        <w:rPr>
          <w:rFonts w:hint="eastAsia" w:ascii="宋体" w:hAnsi="宋体" w:eastAsia="宋体" w:cs="宋体"/>
        </w:rPr>
      </w:pPr>
      <w:r>
        <w:rPr>
          <w:rFonts w:hint="eastAsia" w:ascii="宋体" w:hAnsi="宋体" w:eastAsia="宋体" w:cs="宋体"/>
        </w:rPr>
        <w:t>利用监控系统监控井下各地点的氧气、一氧化碳及瓦斯浓度及其变化，及时向总指挥汇报。</w:t>
      </w:r>
    </w:p>
    <w:p w14:paraId="330C7639">
      <w:pPr>
        <w:numPr>
          <w:ilvl w:val="0"/>
          <w:numId w:val="140"/>
        </w:numPr>
        <w:bidi w:val="0"/>
        <w:rPr>
          <w:rFonts w:hint="eastAsia" w:ascii="宋体" w:hAnsi="宋体" w:eastAsia="宋体" w:cs="宋体"/>
        </w:rPr>
      </w:pPr>
      <w:r>
        <w:rPr>
          <w:rFonts w:hint="eastAsia" w:ascii="宋体" w:hAnsi="宋体" w:eastAsia="宋体" w:cs="宋体"/>
        </w:rPr>
        <w:t>通知救护队，准备下井处理有害气体超限区域。</w:t>
      </w:r>
    </w:p>
    <w:p w14:paraId="7D037CE3">
      <w:pPr>
        <w:numPr>
          <w:ilvl w:val="0"/>
          <w:numId w:val="139"/>
        </w:numPr>
        <w:bidi w:val="0"/>
        <w:ind w:left="5" w:leftChars="0"/>
        <w:rPr>
          <w:rFonts w:hint="eastAsia" w:ascii="宋体" w:hAnsi="宋体" w:eastAsia="宋体" w:cs="宋体"/>
          <w:b/>
          <w:bCs/>
        </w:rPr>
      </w:pPr>
      <w:r>
        <w:rPr>
          <w:rFonts w:hint="eastAsia" w:ascii="宋体" w:hAnsi="宋体" w:eastAsia="宋体" w:cs="宋体"/>
          <w:b/>
          <w:bCs/>
        </w:rPr>
        <w:t>触电事故应急处置措施</w:t>
      </w:r>
    </w:p>
    <w:p w14:paraId="5AEF3B3D">
      <w:pPr>
        <w:numPr>
          <w:ilvl w:val="0"/>
          <w:numId w:val="141"/>
        </w:numPr>
        <w:bidi w:val="0"/>
        <w:rPr>
          <w:rFonts w:hint="eastAsia" w:ascii="宋体" w:hAnsi="宋体" w:eastAsia="宋体" w:cs="宋体"/>
          <w:lang w:eastAsia="zh-CN"/>
        </w:rPr>
      </w:pPr>
      <w:r>
        <w:rPr>
          <w:rFonts w:hint="eastAsia" w:ascii="宋体" w:hAnsi="宋体" w:eastAsia="宋体" w:cs="宋体"/>
          <w:lang w:eastAsia="zh-CN"/>
        </w:rPr>
        <w:t>迅速切断电源或使用绝缘工具使触电者脱离电源，使触电者脱离受电流危害的状态。</w:t>
      </w:r>
    </w:p>
    <w:p w14:paraId="433D23BD">
      <w:pPr>
        <w:numPr>
          <w:ilvl w:val="0"/>
          <w:numId w:val="141"/>
        </w:numPr>
        <w:bidi w:val="0"/>
        <w:rPr>
          <w:rFonts w:hint="eastAsia" w:ascii="宋体" w:hAnsi="宋体" w:eastAsia="宋体" w:cs="宋体"/>
          <w:lang w:eastAsia="zh-CN"/>
        </w:rPr>
      </w:pPr>
      <w:r>
        <w:rPr>
          <w:rFonts w:hint="eastAsia" w:ascii="宋体" w:hAnsi="宋体" w:eastAsia="宋体" w:cs="宋体"/>
          <w:lang w:eastAsia="zh-CN"/>
        </w:rPr>
        <w:t>救护人不可直接用手或其他金属及潮湿的构件作为救护工具，而必须使用适当的绝缘工具。</w:t>
      </w:r>
    </w:p>
    <w:p w14:paraId="557B5602">
      <w:pPr>
        <w:numPr>
          <w:ilvl w:val="0"/>
          <w:numId w:val="141"/>
        </w:numPr>
        <w:bidi w:val="0"/>
        <w:rPr>
          <w:rFonts w:hint="eastAsia" w:ascii="宋体" w:hAnsi="宋体" w:eastAsia="宋体" w:cs="宋体"/>
          <w:lang w:eastAsia="zh-CN"/>
        </w:rPr>
      </w:pPr>
      <w:r>
        <w:rPr>
          <w:rFonts w:hint="eastAsia" w:ascii="宋体" w:hAnsi="宋体" w:eastAsia="宋体" w:cs="宋体"/>
          <w:lang w:eastAsia="zh-CN"/>
        </w:rPr>
        <w:t>救护人员要用一只手操作，以防自己触电。低压触电事故脱离电源时，立即拉掉开关、切断电源；高压触电事故脱离电源时，立即通知有关部门停电，戴上绝缘手套，穿上绝缘鞋用相应电压等级的绝缘工具拉开开关。</w:t>
      </w:r>
    </w:p>
    <w:p w14:paraId="1AEFE7A3">
      <w:pPr>
        <w:numPr>
          <w:ilvl w:val="0"/>
          <w:numId w:val="141"/>
        </w:numPr>
        <w:bidi w:val="0"/>
        <w:rPr>
          <w:rFonts w:hint="eastAsia" w:ascii="宋体" w:hAnsi="宋体" w:eastAsia="宋体" w:cs="宋体"/>
          <w:lang w:eastAsia="zh-CN"/>
        </w:rPr>
      </w:pPr>
      <w:r>
        <w:rPr>
          <w:rFonts w:hint="eastAsia" w:ascii="宋体" w:hAnsi="宋体" w:eastAsia="宋体" w:cs="宋体"/>
          <w:lang w:eastAsia="zh-CN"/>
        </w:rPr>
        <w:t>脱离电源后，根据触电者具体情况组织现场救护。</w:t>
      </w:r>
    </w:p>
    <w:p w14:paraId="7E2737AB">
      <w:pPr>
        <w:numPr>
          <w:ilvl w:val="0"/>
          <w:numId w:val="141"/>
        </w:numPr>
        <w:bidi w:val="0"/>
        <w:rPr>
          <w:rFonts w:hint="eastAsia" w:ascii="宋体" w:hAnsi="宋体" w:eastAsia="宋体" w:cs="宋体"/>
        </w:rPr>
      </w:pPr>
      <w:r>
        <w:rPr>
          <w:rFonts w:hint="eastAsia" w:ascii="宋体" w:hAnsi="宋体" w:eastAsia="宋体" w:cs="宋体"/>
          <w:lang w:eastAsia="zh-CN"/>
        </w:rPr>
        <w:t>如触电者神志清醒，但心慌、四肢发麻、全身无力或触电过程中曾一度昏迷，应使其就地平躺，严密观察，暂时不要站立或走动，必要时送医院救治。</w:t>
      </w:r>
    </w:p>
    <w:p w14:paraId="31F96A85">
      <w:pPr>
        <w:numPr>
          <w:ilvl w:val="0"/>
          <w:numId w:val="141"/>
        </w:numPr>
        <w:bidi w:val="0"/>
        <w:rPr>
          <w:rFonts w:hint="eastAsia" w:ascii="宋体" w:hAnsi="宋体" w:eastAsia="宋体" w:cs="宋体"/>
        </w:rPr>
      </w:pPr>
      <w:r>
        <w:rPr>
          <w:rFonts w:hint="eastAsia" w:ascii="宋体" w:hAnsi="宋体" w:eastAsia="宋体" w:cs="宋体"/>
          <w:lang w:eastAsia="zh-CN"/>
        </w:rPr>
        <w:t>如触电者已失去知觉，但有心跳和呼吸，迅速将触电者移至通风较好、较干燥的地点，使其仰卧，将妨碍呼吸的上衣与裤带放松。</w:t>
      </w:r>
    </w:p>
    <w:p w14:paraId="0F709C09">
      <w:pPr>
        <w:numPr>
          <w:ilvl w:val="0"/>
          <w:numId w:val="141"/>
        </w:numPr>
        <w:bidi w:val="0"/>
        <w:rPr>
          <w:rFonts w:hint="eastAsia" w:ascii="宋体" w:hAnsi="宋体" w:eastAsia="宋体" w:cs="宋体"/>
        </w:rPr>
      </w:pPr>
      <w:r>
        <w:rPr>
          <w:rFonts w:hint="eastAsia" w:ascii="宋体" w:hAnsi="宋体" w:eastAsia="宋体" w:cs="宋体"/>
          <w:lang w:eastAsia="zh-CN"/>
        </w:rPr>
        <w:t>如触电者已失去知觉，呼吸停止，但有心跳，应立即进行人工呼吸。</w:t>
      </w:r>
    </w:p>
    <w:p w14:paraId="6374E340">
      <w:pPr>
        <w:numPr>
          <w:ilvl w:val="0"/>
          <w:numId w:val="141"/>
        </w:numPr>
        <w:bidi w:val="0"/>
        <w:rPr>
          <w:rFonts w:hint="eastAsia" w:ascii="宋体" w:hAnsi="宋体" w:eastAsia="宋体" w:cs="宋体"/>
        </w:rPr>
      </w:pPr>
      <w:r>
        <w:rPr>
          <w:rFonts w:hint="eastAsia" w:ascii="宋体" w:hAnsi="宋体" w:eastAsia="宋体" w:cs="宋体"/>
          <w:lang w:eastAsia="zh-CN"/>
        </w:rPr>
        <w:t>如触电者心跳和呼吸已停止，应立即进行人工呼吸或胸外心脏按压急救。</w:t>
      </w:r>
    </w:p>
    <w:p w14:paraId="3319BE54">
      <w:pPr>
        <w:numPr>
          <w:ilvl w:val="0"/>
          <w:numId w:val="139"/>
        </w:numPr>
        <w:bidi w:val="0"/>
        <w:ind w:left="5" w:leftChars="0"/>
        <w:rPr>
          <w:rFonts w:hint="eastAsia" w:ascii="宋体" w:hAnsi="宋体" w:eastAsia="宋体" w:cs="宋体"/>
          <w:b/>
          <w:bCs/>
        </w:rPr>
      </w:pPr>
      <w:r>
        <w:rPr>
          <w:rFonts w:hint="eastAsia" w:ascii="宋体" w:hAnsi="宋体" w:eastAsia="宋体" w:cs="宋体"/>
          <w:b/>
          <w:bCs/>
        </w:rPr>
        <w:t>电气火灾事故应急处置措施</w:t>
      </w:r>
    </w:p>
    <w:p w14:paraId="0A996D3C">
      <w:pPr>
        <w:numPr>
          <w:ilvl w:val="0"/>
          <w:numId w:val="142"/>
        </w:numPr>
        <w:bidi w:val="0"/>
        <w:rPr>
          <w:rFonts w:hint="eastAsia" w:ascii="宋体" w:hAnsi="宋体" w:eastAsia="宋体" w:cs="宋体"/>
        </w:rPr>
      </w:pPr>
      <w:r>
        <w:rPr>
          <w:rFonts w:hint="eastAsia" w:ascii="宋体" w:hAnsi="宋体" w:eastAsia="宋体" w:cs="宋体"/>
        </w:rPr>
        <w:t>当发生电气设备着火时，现场人员应立即将有关设备的电源切断，然后根据火势情况，对可能带电的电气设备及电动机等，应用干式灭火器、二氧化碳灭火器灭火</w:t>
      </w:r>
      <w:r>
        <w:rPr>
          <w:rFonts w:hint="eastAsia" w:ascii="宋体" w:hAnsi="宋体" w:eastAsia="宋体" w:cs="宋体"/>
          <w:lang w:eastAsia="zh-CN"/>
        </w:rPr>
        <w:t>。</w:t>
      </w:r>
    </w:p>
    <w:p w14:paraId="754A769C">
      <w:pPr>
        <w:numPr>
          <w:ilvl w:val="0"/>
          <w:numId w:val="142"/>
        </w:numPr>
        <w:bidi w:val="0"/>
        <w:rPr>
          <w:rFonts w:hint="eastAsia" w:ascii="宋体" w:hAnsi="宋体" w:eastAsia="宋体" w:cs="宋体"/>
        </w:rPr>
      </w:pPr>
      <w:r>
        <w:rPr>
          <w:rFonts w:hint="eastAsia" w:ascii="宋体" w:hAnsi="宋体" w:eastAsia="宋体" w:cs="宋体"/>
        </w:rPr>
        <w:t>对变压器（已隔离电源）可使用干式灭火器灭火，不能扑灭时用泡沫式灭火器灭火或用干砂灭火；地面上的绝缘油着火，应用干砂灭火。</w:t>
      </w:r>
    </w:p>
    <w:p w14:paraId="18C6694B">
      <w:pPr>
        <w:numPr>
          <w:ilvl w:val="0"/>
          <w:numId w:val="142"/>
        </w:numPr>
        <w:bidi w:val="0"/>
        <w:rPr>
          <w:rFonts w:hint="eastAsia" w:ascii="宋体" w:hAnsi="宋体" w:eastAsia="宋体" w:cs="宋体"/>
        </w:rPr>
      </w:pPr>
      <w:r>
        <w:rPr>
          <w:rFonts w:hint="eastAsia" w:ascii="宋体" w:hAnsi="宋体" w:eastAsia="宋体" w:cs="宋体"/>
        </w:rPr>
        <w:t>当火势难以控制，立即撤离现场，并上报调度指挥中心。</w:t>
      </w:r>
    </w:p>
    <w:p w14:paraId="5388CA48">
      <w:pPr>
        <w:numPr>
          <w:ilvl w:val="0"/>
          <w:numId w:val="142"/>
        </w:numPr>
        <w:bidi w:val="0"/>
        <w:rPr>
          <w:rFonts w:hint="eastAsia" w:ascii="宋体" w:hAnsi="宋体" w:eastAsia="宋体" w:cs="宋体"/>
        </w:rPr>
      </w:pPr>
      <w:r>
        <w:rPr>
          <w:rFonts w:hint="eastAsia" w:ascii="宋体" w:hAnsi="宋体" w:eastAsia="宋体" w:cs="宋体"/>
        </w:rPr>
        <w:t>扑救可能产生有毒气体的火灾（如电缆着火等）时， 扑救人员应正确佩戴自救器。</w:t>
      </w:r>
    </w:p>
    <w:p w14:paraId="450CB8E1">
      <w:pPr>
        <w:bidi w:val="0"/>
        <w:rPr>
          <w:rFonts w:hint="eastAsia" w:ascii="宋体" w:hAnsi="宋体" w:eastAsia="宋体" w:cs="宋体"/>
          <w:b/>
          <w:bCs/>
        </w:rPr>
      </w:pPr>
      <w:bookmarkStart w:id="496" w:name="_Toc2473"/>
      <w:bookmarkStart w:id="497" w:name="_Toc5230"/>
      <w:bookmarkStart w:id="498" w:name="_Toc22422"/>
      <w:bookmarkStart w:id="499" w:name="_Toc17190"/>
      <w:bookmarkStart w:id="500" w:name="_Toc31521"/>
      <w:r>
        <w:rPr>
          <w:rFonts w:hint="eastAsia" w:ascii="宋体" w:hAnsi="宋体" w:cs="宋体"/>
          <w:b/>
          <w:bCs/>
          <w:lang w:val="en-US" w:eastAsia="zh-CN"/>
        </w:rPr>
        <w:t>7</w:t>
      </w:r>
      <w:r>
        <w:rPr>
          <w:rFonts w:hint="eastAsia" w:ascii="宋体" w:hAnsi="宋体" w:eastAsia="宋体" w:cs="宋体"/>
          <w:b/>
          <w:bCs/>
          <w:lang w:eastAsia="zh-CN"/>
        </w:rPr>
        <w:t>.</w:t>
      </w:r>
      <w:r>
        <w:rPr>
          <w:rFonts w:hint="eastAsia" w:ascii="宋体" w:hAnsi="宋体" w:eastAsia="宋体" w:cs="宋体"/>
          <w:b/>
          <w:bCs/>
        </w:rPr>
        <w:t>3.3事故报告的基本要求和内容</w:t>
      </w:r>
      <w:bookmarkEnd w:id="496"/>
      <w:bookmarkEnd w:id="497"/>
      <w:bookmarkEnd w:id="498"/>
      <w:bookmarkEnd w:id="499"/>
      <w:bookmarkEnd w:id="500"/>
    </w:p>
    <w:p w14:paraId="677B1F1A">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36357A4B">
      <w:pPr>
        <w:pStyle w:val="4"/>
        <w:bidi w:val="0"/>
        <w:rPr>
          <w:rFonts w:hint="eastAsia" w:ascii="宋体" w:hAnsi="宋体" w:eastAsia="宋体" w:cs="宋体"/>
        </w:rPr>
      </w:pPr>
      <w:r>
        <w:rPr>
          <w:rFonts w:hint="eastAsia" w:ascii="宋体" w:hAnsi="宋体" w:eastAsia="宋体" w:cs="宋体"/>
        </w:rPr>
        <w:t>注意事项</w:t>
      </w:r>
    </w:p>
    <w:p w14:paraId="247A3DFA">
      <w:pPr>
        <w:numPr>
          <w:ilvl w:val="0"/>
          <w:numId w:val="143"/>
        </w:numPr>
        <w:bidi w:val="0"/>
        <w:rPr>
          <w:rFonts w:hint="eastAsia" w:ascii="宋体" w:hAnsi="宋体" w:eastAsia="宋体" w:cs="宋体"/>
        </w:rPr>
      </w:pPr>
      <w:r>
        <w:rPr>
          <w:rFonts w:hint="eastAsia" w:ascii="宋体" w:hAnsi="宋体" w:eastAsia="宋体" w:cs="宋体"/>
        </w:rPr>
        <w:t>佩戴自救器呼吸时会感到稍有烫嘴，这是正常现象，不得取下口具和鼻夹，以防中毒。</w:t>
      </w:r>
    </w:p>
    <w:p w14:paraId="7EF22090">
      <w:pPr>
        <w:numPr>
          <w:ilvl w:val="0"/>
          <w:numId w:val="143"/>
        </w:numPr>
        <w:bidi w:val="0"/>
        <w:rPr>
          <w:rFonts w:hint="eastAsia" w:ascii="宋体" w:hAnsi="宋体" w:eastAsia="宋体" w:cs="宋体"/>
        </w:rPr>
      </w:pPr>
      <w:r>
        <w:rPr>
          <w:rFonts w:hint="eastAsia" w:ascii="宋体" w:hAnsi="宋体" w:eastAsia="宋体" w:cs="宋体"/>
        </w:rPr>
        <w:t>救援队员救援时必须佩戴呼吸器，必须侦查灾区无火源，避免引发爆炸的危险。</w:t>
      </w:r>
    </w:p>
    <w:p w14:paraId="0E5FF083">
      <w:pPr>
        <w:numPr>
          <w:ilvl w:val="0"/>
          <w:numId w:val="143"/>
        </w:numPr>
        <w:bidi w:val="0"/>
        <w:rPr>
          <w:rFonts w:hint="eastAsia" w:ascii="宋体" w:hAnsi="宋体" w:eastAsia="宋体" w:cs="宋体"/>
        </w:rPr>
      </w:pPr>
      <w:r>
        <w:rPr>
          <w:rFonts w:hint="eastAsia" w:ascii="宋体" w:hAnsi="宋体" w:eastAsia="宋体" w:cs="宋体"/>
        </w:rPr>
        <w:t>救援人员进入灾区探险或救人时要时刻检查氧气消耗量，保证有足够的氧气返回。</w:t>
      </w:r>
    </w:p>
    <w:p w14:paraId="7237EFC7">
      <w:pPr>
        <w:numPr>
          <w:ilvl w:val="0"/>
          <w:numId w:val="143"/>
        </w:numPr>
        <w:bidi w:val="0"/>
        <w:rPr>
          <w:rFonts w:hint="eastAsia" w:ascii="宋体" w:hAnsi="宋体" w:eastAsia="宋体" w:cs="宋体"/>
        </w:rPr>
      </w:pPr>
      <w:r>
        <w:rPr>
          <w:rFonts w:hint="eastAsia" w:ascii="宋体" w:hAnsi="宋体" w:eastAsia="宋体" w:cs="宋体"/>
        </w:rPr>
        <w:t>抢险救援期间不得停止井下压风，以供灾区人员呼吸。</w:t>
      </w:r>
    </w:p>
    <w:p w14:paraId="22DAB1D5">
      <w:pPr>
        <w:numPr>
          <w:ilvl w:val="0"/>
          <w:numId w:val="143"/>
        </w:numPr>
        <w:bidi w:val="0"/>
        <w:rPr>
          <w:rFonts w:hint="eastAsia" w:ascii="宋体" w:hAnsi="宋体" w:eastAsia="宋体" w:cs="宋体"/>
        </w:rPr>
      </w:pPr>
      <w:r>
        <w:rPr>
          <w:rFonts w:hint="eastAsia" w:ascii="宋体" w:hAnsi="宋体" w:eastAsia="宋体" w:cs="宋体"/>
        </w:rPr>
        <w:t>掘进工作面发生事故时，正在运转的局部通风机不可随意停止，对已停止的局部通风机不得随意启动。</w:t>
      </w:r>
    </w:p>
    <w:p w14:paraId="623A15E2">
      <w:pPr>
        <w:numPr>
          <w:ilvl w:val="0"/>
          <w:numId w:val="143"/>
        </w:numPr>
        <w:bidi w:val="0"/>
        <w:rPr>
          <w:rFonts w:hint="eastAsia" w:ascii="宋体" w:hAnsi="宋体" w:eastAsia="宋体" w:cs="宋体"/>
        </w:rPr>
      </w:pPr>
      <w:r>
        <w:rPr>
          <w:rFonts w:hint="eastAsia" w:ascii="宋体" w:hAnsi="宋体" w:eastAsia="宋体" w:cs="宋体"/>
        </w:rPr>
        <w:t>做好灾区现场保护工作，除救人和处理险情等紧急情况需要外，不得破坏现场。如确实需要移动，要做好记录。</w:t>
      </w:r>
    </w:p>
    <w:p w14:paraId="2854B2BA">
      <w:pPr>
        <w:numPr>
          <w:ilvl w:val="0"/>
          <w:numId w:val="143"/>
        </w:numPr>
        <w:bidi w:val="0"/>
        <w:rPr>
          <w:rFonts w:hint="eastAsia" w:ascii="宋体" w:hAnsi="宋体" w:eastAsia="宋体" w:cs="宋体"/>
        </w:rPr>
      </w:pPr>
      <w:r>
        <w:rPr>
          <w:rFonts w:hint="eastAsia" w:ascii="宋体" w:hAnsi="宋体" w:eastAsia="宋体" w:cs="宋体"/>
        </w:rPr>
        <w:t>应急抢险人员应按规定佩戴符合标准的个人防护用品；电气事故抢修处理时必须严格执行电力操作规程及有关规定，严禁违章作业和冒险蛮干。</w:t>
      </w:r>
    </w:p>
    <w:p w14:paraId="72C7BAC7">
      <w:pPr>
        <w:rPr>
          <w:rFonts w:hint="eastAsia" w:ascii="宋体" w:hAnsi="宋体" w:eastAsia="宋体" w:cs="宋体"/>
        </w:rPr>
      </w:pPr>
      <w:r>
        <w:rPr>
          <w:rFonts w:hint="eastAsia" w:ascii="宋体" w:hAnsi="宋体" w:eastAsia="宋体" w:cs="宋体"/>
        </w:rPr>
        <w:br w:type="page"/>
      </w:r>
    </w:p>
    <w:p w14:paraId="03F17AA3">
      <w:pPr>
        <w:numPr>
          <w:ilvl w:val="0"/>
          <w:numId w:val="0"/>
        </w:numPr>
        <w:bidi w:val="0"/>
        <w:ind w:leftChars="200"/>
        <w:rPr>
          <w:rFonts w:hint="eastAsia" w:ascii="宋体" w:hAnsi="宋体" w:eastAsia="宋体" w:cs="宋体"/>
        </w:rPr>
      </w:pPr>
    </w:p>
    <w:p w14:paraId="6DC27CFC">
      <w:pPr>
        <w:pStyle w:val="3"/>
        <w:numPr>
          <w:ilvl w:val="0"/>
          <w:numId w:val="77"/>
        </w:numPr>
        <w:bidi w:val="0"/>
        <w:jc w:val="center"/>
        <w:rPr>
          <w:rFonts w:hint="eastAsia" w:ascii="宋体" w:hAnsi="宋体" w:eastAsia="宋体" w:cs="宋体"/>
        </w:rPr>
      </w:pPr>
      <w:bookmarkStart w:id="501" w:name="_Toc24875"/>
      <w:r>
        <w:rPr>
          <w:rFonts w:hint="eastAsia" w:ascii="宋体" w:hAnsi="宋体" w:eastAsia="宋体" w:cs="宋体"/>
          <w:lang w:val="en-US" w:eastAsia="zh-CN"/>
        </w:rPr>
        <w:t>地面火灾</w:t>
      </w:r>
      <w:r>
        <w:rPr>
          <w:rFonts w:hint="eastAsia" w:ascii="宋体" w:hAnsi="宋体" w:eastAsia="宋体" w:cs="宋体"/>
        </w:rPr>
        <w:t>事故现场处置方案</w:t>
      </w:r>
      <w:bookmarkEnd w:id="501"/>
    </w:p>
    <w:p w14:paraId="346330D0">
      <w:pPr>
        <w:pStyle w:val="4"/>
        <w:bidi w:val="0"/>
        <w:rPr>
          <w:rFonts w:hint="eastAsia" w:ascii="宋体" w:hAnsi="宋体" w:eastAsia="宋体" w:cs="宋体"/>
        </w:rPr>
      </w:pPr>
      <w:r>
        <w:rPr>
          <w:rFonts w:hint="eastAsia" w:ascii="宋体" w:hAnsi="宋体" w:eastAsia="宋体" w:cs="宋体"/>
        </w:rPr>
        <w:t>事故风险描述</w:t>
      </w:r>
    </w:p>
    <w:p w14:paraId="356FE410">
      <w:pPr>
        <w:bidi w:val="0"/>
        <w:rPr>
          <w:rFonts w:hint="eastAsia" w:ascii="宋体" w:hAnsi="宋体" w:eastAsia="宋体" w:cs="宋体"/>
          <w:b/>
          <w:bCs/>
        </w:rPr>
      </w:pPr>
      <w:bookmarkStart w:id="502" w:name="_Toc27940"/>
      <w:bookmarkStart w:id="503" w:name="_Toc19412"/>
      <w:bookmarkStart w:id="504" w:name="_Toc13035"/>
      <w:bookmarkStart w:id="505" w:name="_Toc10791"/>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1.1 事故类型</w:t>
      </w:r>
      <w:bookmarkEnd w:id="502"/>
      <w:bookmarkEnd w:id="503"/>
      <w:bookmarkEnd w:id="504"/>
      <w:bookmarkEnd w:id="505"/>
    </w:p>
    <w:p w14:paraId="1B55BF45">
      <w:pPr>
        <w:bidi w:val="0"/>
        <w:rPr>
          <w:rFonts w:hint="default" w:ascii="宋体" w:hAnsi="宋体" w:eastAsia="宋体" w:cs="宋体"/>
          <w:lang w:val="en-US" w:eastAsia="zh-CN"/>
        </w:rPr>
      </w:pPr>
      <w:r>
        <w:rPr>
          <w:rFonts w:hint="eastAsia" w:ascii="宋体" w:hAnsi="宋体" w:cs="宋体"/>
          <w:lang w:val="en-US" w:eastAsia="zh-CN"/>
        </w:rPr>
        <w:t>地面火灾事故的主要类型是火灾事故、中毒窒息事故、爆炸事故等。</w:t>
      </w:r>
    </w:p>
    <w:p w14:paraId="19549830">
      <w:pPr>
        <w:bidi w:val="0"/>
        <w:rPr>
          <w:rFonts w:hint="eastAsia" w:ascii="宋体" w:hAnsi="宋体" w:eastAsia="宋体" w:cs="宋体"/>
        </w:rPr>
      </w:pPr>
      <w:r>
        <w:rPr>
          <w:rFonts w:hint="eastAsia" w:ascii="宋体" w:hAnsi="宋体" w:eastAsia="宋体" w:cs="宋体"/>
          <w:lang w:val="en-US" w:eastAsia="zh-CN"/>
        </w:rPr>
        <w:t>经风险评估</w:t>
      </w:r>
      <w:r>
        <w:rPr>
          <w:rFonts w:hint="eastAsia" w:ascii="宋体" w:hAnsi="宋体" w:eastAsia="宋体" w:cs="宋体"/>
        </w:rPr>
        <w:t>地面火灾事故</w:t>
      </w:r>
      <w:r>
        <w:rPr>
          <w:rFonts w:hint="eastAsia" w:ascii="宋体" w:hAnsi="宋体" w:eastAsia="宋体" w:cs="宋体"/>
          <w:lang w:val="en-US" w:eastAsia="zh-CN"/>
        </w:rPr>
        <w:t>风险等级为较大风险</w:t>
      </w:r>
      <w:r>
        <w:rPr>
          <w:rFonts w:hint="eastAsia" w:ascii="宋体" w:hAnsi="宋体" w:eastAsia="宋体" w:cs="宋体"/>
        </w:rPr>
        <w:t>。</w:t>
      </w:r>
      <w:bookmarkStart w:id="506" w:name="_Toc17568"/>
      <w:bookmarkStart w:id="507" w:name="_Toc3362"/>
      <w:bookmarkStart w:id="508" w:name="_Toc27661"/>
      <w:bookmarkStart w:id="509" w:name="_Toc9288"/>
      <w:bookmarkStart w:id="510" w:name="_Toc28194"/>
    </w:p>
    <w:bookmarkEnd w:id="506"/>
    <w:bookmarkEnd w:id="507"/>
    <w:bookmarkEnd w:id="508"/>
    <w:bookmarkEnd w:id="509"/>
    <w:bookmarkEnd w:id="510"/>
    <w:p w14:paraId="4AE0C042">
      <w:pPr>
        <w:bidi w:val="0"/>
        <w:rPr>
          <w:rFonts w:hint="eastAsia" w:ascii="宋体" w:hAnsi="宋体" w:eastAsia="宋体" w:cs="宋体"/>
          <w:b/>
          <w:bCs/>
        </w:rPr>
      </w:pPr>
      <w:bookmarkStart w:id="511" w:name="_Toc10421"/>
      <w:bookmarkStart w:id="512" w:name="_Toc15790"/>
      <w:bookmarkStart w:id="513" w:name="_Toc31495"/>
      <w:bookmarkStart w:id="514" w:name="_Toc16737"/>
      <w:bookmarkStart w:id="515" w:name="_Toc17003"/>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2</w:t>
      </w:r>
      <w:r>
        <w:rPr>
          <w:rFonts w:hint="eastAsia" w:ascii="宋体" w:hAnsi="宋体" w:eastAsia="宋体" w:cs="宋体"/>
          <w:b/>
          <w:bCs/>
        </w:rPr>
        <w:t xml:space="preserve"> 事故可能发生的时间、危害程度及影响范围</w:t>
      </w:r>
    </w:p>
    <w:p w14:paraId="4BF3814C">
      <w:pPr>
        <w:numPr>
          <w:ilvl w:val="0"/>
          <w:numId w:val="0"/>
        </w:numPr>
        <w:bidi w:val="0"/>
        <w:ind w:leftChars="200"/>
        <w:rPr>
          <w:rFonts w:hint="eastAsia" w:ascii="宋体" w:hAnsi="宋体" w:eastAsia="宋体" w:cs="宋体"/>
        </w:rPr>
      </w:pPr>
      <w:r>
        <w:rPr>
          <w:rFonts w:hint="eastAsia" w:ascii="宋体" w:hAnsi="宋体" w:eastAsia="宋体" w:cs="宋体"/>
        </w:rPr>
        <w:t>地面火灾事故无明显的季节性。</w:t>
      </w:r>
    </w:p>
    <w:p w14:paraId="2122AE1E">
      <w:pPr>
        <w:numPr>
          <w:ilvl w:val="0"/>
          <w:numId w:val="0"/>
        </w:numPr>
        <w:bidi w:val="0"/>
        <w:ind w:leftChars="200"/>
        <w:rPr>
          <w:rFonts w:hint="eastAsia" w:ascii="宋体" w:hAnsi="宋体" w:eastAsia="宋体" w:cs="宋体"/>
          <w:lang w:val="en-US" w:eastAsia="zh-CN"/>
        </w:rPr>
      </w:pPr>
      <w:r>
        <w:rPr>
          <w:rFonts w:hint="eastAsia" w:ascii="宋体" w:hAnsi="宋体" w:cs="宋体"/>
          <w:lang w:val="en-US" w:eastAsia="zh-CN"/>
        </w:rPr>
        <w:t>地面火灾事故可能影响矿井正常生产，</w:t>
      </w:r>
      <w:r>
        <w:rPr>
          <w:rFonts w:hint="eastAsia" w:ascii="宋体" w:hAnsi="宋体" w:eastAsia="宋体" w:cs="宋体"/>
        </w:rPr>
        <w:t>造成重大人员伤亡和财产损失</w:t>
      </w:r>
      <w:r>
        <w:rPr>
          <w:rFonts w:hint="eastAsia" w:ascii="宋体" w:hAnsi="宋体" w:cs="宋体"/>
          <w:lang w:eastAsia="zh-CN"/>
        </w:rPr>
        <w:t>。</w:t>
      </w:r>
    </w:p>
    <w:p w14:paraId="679FE95B">
      <w:pPr>
        <w:bidi w:val="0"/>
        <w:rPr>
          <w:rFonts w:hint="eastAsia" w:ascii="宋体" w:hAnsi="宋体" w:eastAsia="宋体" w:cs="宋体"/>
        </w:rPr>
      </w:pPr>
      <w:r>
        <w:rPr>
          <w:rFonts w:hint="eastAsia" w:ascii="宋体" w:hAnsi="宋体" w:eastAsia="宋体" w:cs="宋体"/>
        </w:rPr>
        <w:t>影响范围有：矿井地面及矿井周边建筑物。</w:t>
      </w:r>
    </w:p>
    <w:p w14:paraId="4F0F3528">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1.</w:t>
      </w:r>
      <w:r>
        <w:rPr>
          <w:rFonts w:hint="eastAsia" w:ascii="宋体" w:hAnsi="宋体" w:eastAsia="宋体" w:cs="宋体"/>
          <w:b/>
          <w:bCs/>
          <w:lang w:val="en-US" w:eastAsia="zh-CN"/>
        </w:rPr>
        <w:t>3</w:t>
      </w:r>
      <w:r>
        <w:rPr>
          <w:rFonts w:hint="eastAsia" w:ascii="宋体" w:hAnsi="宋体" w:eastAsia="宋体" w:cs="宋体"/>
          <w:b/>
          <w:bCs/>
        </w:rPr>
        <w:t xml:space="preserve"> 事故发生的地点</w:t>
      </w:r>
      <w:bookmarkEnd w:id="511"/>
      <w:bookmarkEnd w:id="512"/>
      <w:bookmarkEnd w:id="513"/>
      <w:bookmarkEnd w:id="514"/>
      <w:bookmarkEnd w:id="515"/>
    </w:p>
    <w:p w14:paraId="3C2B763C">
      <w:pPr>
        <w:bidi w:val="0"/>
        <w:rPr>
          <w:rFonts w:hint="eastAsia" w:ascii="宋体" w:hAnsi="宋体" w:eastAsia="宋体" w:cs="宋体"/>
        </w:rPr>
      </w:pPr>
      <w:bookmarkStart w:id="516" w:name="_Toc16112"/>
      <w:bookmarkStart w:id="517" w:name="_Toc32329"/>
      <w:bookmarkStart w:id="518" w:name="_Toc891"/>
      <w:bookmarkStart w:id="519" w:name="_Toc21558"/>
      <w:bookmarkStart w:id="520" w:name="_Toc21299"/>
      <w:r>
        <w:rPr>
          <w:rFonts w:hint="eastAsia" w:ascii="宋体" w:hAnsi="宋体" w:eastAsia="宋体" w:cs="宋体"/>
        </w:rPr>
        <w:t>地面火灾事故发生的地点均为矿井地面建筑及存放易燃物品场所。</w:t>
      </w:r>
    </w:p>
    <w:bookmarkEnd w:id="516"/>
    <w:bookmarkEnd w:id="517"/>
    <w:bookmarkEnd w:id="518"/>
    <w:bookmarkEnd w:id="519"/>
    <w:bookmarkEnd w:id="520"/>
    <w:p w14:paraId="15711F83">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lang w:val="en-US" w:eastAsia="zh-CN"/>
        </w:rPr>
        <w:t>.1.4</w:t>
      </w:r>
      <w:r>
        <w:rPr>
          <w:rFonts w:hint="eastAsia" w:ascii="宋体" w:hAnsi="宋体" w:eastAsia="宋体" w:cs="宋体"/>
          <w:b/>
          <w:bCs/>
        </w:rPr>
        <w:t>事故后发生的次生、衍生事故</w:t>
      </w:r>
    </w:p>
    <w:p w14:paraId="28578BC9">
      <w:pPr>
        <w:bidi w:val="0"/>
        <w:rPr>
          <w:rFonts w:hint="eastAsia" w:ascii="宋体" w:hAnsi="宋体" w:eastAsia="宋体" w:cs="宋体"/>
          <w:b/>
          <w:bCs/>
          <w:lang w:val="en-US" w:eastAsia="zh-CN"/>
        </w:rPr>
      </w:pPr>
      <w:r>
        <w:rPr>
          <w:rFonts w:hint="eastAsia" w:ascii="宋体" w:hAnsi="宋体" w:eastAsia="宋体" w:cs="宋体"/>
          <w:lang w:val="en-US" w:eastAsia="zh-CN"/>
        </w:rPr>
        <w:t>地面火灾事故发生后可能发生中毒窒息等衍生事故。</w:t>
      </w:r>
    </w:p>
    <w:p w14:paraId="52C8F2B1">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rPr>
        <w:t>.1.5事故发生的征兆</w:t>
      </w:r>
    </w:p>
    <w:p w14:paraId="13E5D0F1">
      <w:pPr>
        <w:bidi w:val="0"/>
        <w:rPr>
          <w:rFonts w:hint="eastAsia" w:ascii="宋体" w:hAnsi="宋体" w:eastAsia="宋体" w:cs="宋体"/>
          <w:lang w:val="en-US" w:eastAsia="zh-CN"/>
        </w:rPr>
      </w:pPr>
      <w:r>
        <w:rPr>
          <w:rFonts w:hint="eastAsia" w:ascii="宋体" w:hAnsi="宋体" w:eastAsia="宋体" w:cs="宋体"/>
        </w:rPr>
        <w:t>火灾事故前的征兆有橡胶味、有烟雾等</w:t>
      </w:r>
      <w:r>
        <w:rPr>
          <w:rFonts w:hint="eastAsia" w:ascii="宋体" w:hAnsi="宋体" w:eastAsia="宋体" w:cs="宋体"/>
          <w:lang w:val="en-US" w:eastAsia="zh-CN"/>
        </w:rPr>
        <w:t>征兆</w:t>
      </w:r>
      <w:r>
        <w:rPr>
          <w:rFonts w:hint="eastAsia" w:ascii="宋体" w:hAnsi="宋体" w:eastAsia="宋体" w:cs="宋体"/>
        </w:rPr>
        <w:t>。</w:t>
      </w:r>
    </w:p>
    <w:p w14:paraId="7EA157E4">
      <w:pPr>
        <w:pStyle w:val="4"/>
        <w:bidi w:val="0"/>
        <w:rPr>
          <w:rFonts w:hint="eastAsia" w:ascii="宋体" w:hAnsi="宋体" w:eastAsia="宋体" w:cs="宋体"/>
        </w:rPr>
      </w:pPr>
      <w:r>
        <w:rPr>
          <w:rFonts w:hint="eastAsia" w:ascii="宋体" w:hAnsi="宋体" w:eastAsia="宋体" w:cs="宋体"/>
        </w:rPr>
        <w:t>应急工作职责</w:t>
      </w:r>
    </w:p>
    <w:p w14:paraId="2A16E2F6">
      <w:pPr>
        <w:bidi w:val="0"/>
        <w:rPr>
          <w:rFonts w:hint="eastAsia" w:ascii="宋体" w:hAnsi="宋体" w:eastAsia="宋体" w:cs="宋体"/>
        </w:rPr>
      </w:pPr>
      <w:r>
        <w:rPr>
          <w:rFonts w:hint="eastAsia" w:ascii="宋体" w:hAnsi="宋体" w:eastAsia="宋体" w:cs="宋体"/>
        </w:rPr>
        <w:t>1）应急组织</w:t>
      </w:r>
    </w:p>
    <w:p w14:paraId="79B29A1E">
      <w:pPr>
        <w:bidi w:val="0"/>
        <w:rPr>
          <w:rFonts w:hint="default" w:ascii="宋体" w:hAnsi="宋体" w:cs="宋体"/>
          <w:lang w:val="en-US" w:eastAsia="zh-CN"/>
        </w:rPr>
      </w:pPr>
      <w:r>
        <w:rPr>
          <w:rFonts w:hint="eastAsia" w:ascii="宋体" w:hAnsi="宋体" w:eastAsia="宋体" w:cs="宋体"/>
        </w:rPr>
        <w:t>组长：</w:t>
      </w:r>
      <w:r>
        <w:rPr>
          <w:rFonts w:hint="eastAsia" w:ascii="宋体" w:hAnsi="宋体" w:cs="宋体"/>
          <w:lang w:val="en-US" w:eastAsia="zh-CN"/>
        </w:rPr>
        <w:t>值班矿领导、有关值班人员</w:t>
      </w:r>
    </w:p>
    <w:p w14:paraId="09AEF45E">
      <w:pPr>
        <w:bidi w:val="0"/>
        <w:rPr>
          <w:rFonts w:hint="eastAsia" w:ascii="宋体" w:hAnsi="宋体" w:eastAsia="宋体" w:cs="宋体"/>
        </w:rPr>
      </w:pPr>
      <w:r>
        <w:rPr>
          <w:rFonts w:hint="eastAsia" w:ascii="宋体" w:hAnsi="宋体" w:eastAsia="宋体" w:cs="宋体"/>
        </w:rPr>
        <w:t>组员：现场人员</w:t>
      </w:r>
    </w:p>
    <w:p w14:paraId="609DAAFA">
      <w:pPr>
        <w:bidi w:val="0"/>
        <w:rPr>
          <w:rFonts w:hint="eastAsia" w:ascii="宋体" w:hAnsi="宋体" w:eastAsia="宋体" w:cs="宋体"/>
        </w:rPr>
      </w:pPr>
      <w:r>
        <w:rPr>
          <w:rFonts w:hint="eastAsia" w:ascii="宋体" w:hAnsi="宋体" w:eastAsia="宋体" w:cs="宋体"/>
        </w:rPr>
        <w:t>2）应急职责：</w:t>
      </w:r>
    </w:p>
    <w:p w14:paraId="255E4837">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6A212103">
      <w:pPr>
        <w:numPr>
          <w:ilvl w:val="0"/>
          <w:numId w:val="144"/>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743D9A8C">
      <w:pPr>
        <w:numPr>
          <w:ilvl w:val="0"/>
          <w:numId w:val="144"/>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5DBDA9D1">
      <w:pPr>
        <w:numPr>
          <w:ilvl w:val="0"/>
          <w:numId w:val="144"/>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4F070B69">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261759A0">
      <w:pPr>
        <w:numPr>
          <w:ilvl w:val="0"/>
          <w:numId w:val="145"/>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1A14DAF8">
      <w:pPr>
        <w:numPr>
          <w:ilvl w:val="0"/>
          <w:numId w:val="145"/>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3C6211FE">
      <w:pPr>
        <w:numPr>
          <w:ilvl w:val="0"/>
          <w:numId w:val="145"/>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49DF309D">
      <w:pPr>
        <w:numPr>
          <w:ilvl w:val="0"/>
          <w:numId w:val="145"/>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17ECDF36">
      <w:pPr>
        <w:pStyle w:val="4"/>
        <w:bidi w:val="0"/>
        <w:rPr>
          <w:rFonts w:hint="eastAsia" w:ascii="宋体" w:hAnsi="宋体" w:eastAsia="宋体" w:cs="宋体"/>
        </w:rPr>
      </w:pPr>
      <w:r>
        <w:rPr>
          <w:rFonts w:hint="eastAsia" w:ascii="宋体" w:hAnsi="宋体" w:eastAsia="宋体" w:cs="宋体"/>
        </w:rPr>
        <w:t>应急处置</w:t>
      </w:r>
    </w:p>
    <w:p w14:paraId="36CB13B2">
      <w:pPr>
        <w:bidi w:val="0"/>
        <w:rPr>
          <w:rFonts w:hint="eastAsia" w:ascii="宋体" w:hAnsi="宋体" w:eastAsia="宋体" w:cs="宋体"/>
          <w:b/>
          <w:bCs/>
        </w:rPr>
      </w:pPr>
      <w:bookmarkStart w:id="521" w:name="_Toc21577"/>
      <w:bookmarkStart w:id="522" w:name="_Toc3577"/>
      <w:bookmarkStart w:id="523" w:name="_Toc3900"/>
      <w:bookmarkStart w:id="524" w:name="_Toc10982"/>
      <w:bookmarkStart w:id="525" w:name="_Toc20466"/>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3.1应急处置程序</w:t>
      </w:r>
      <w:bookmarkEnd w:id="521"/>
      <w:bookmarkEnd w:id="522"/>
      <w:bookmarkEnd w:id="523"/>
      <w:bookmarkEnd w:id="524"/>
      <w:bookmarkEnd w:id="525"/>
    </w:p>
    <w:p w14:paraId="3017ED37">
      <w:pPr>
        <w:numPr>
          <w:ilvl w:val="0"/>
          <w:numId w:val="146"/>
        </w:numPr>
        <w:bidi w:val="0"/>
        <w:rPr>
          <w:rFonts w:hint="eastAsia" w:ascii="宋体" w:hAnsi="宋体" w:eastAsia="宋体" w:cs="宋体"/>
        </w:rPr>
      </w:pPr>
      <w:r>
        <w:rPr>
          <w:rFonts w:hint="eastAsia" w:ascii="宋体" w:hAnsi="宋体" w:eastAsia="宋体" w:cs="宋体"/>
        </w:rPr>
        <w:t>发生地面火灾事故后，现场人员迅速撤离灾区，同时利用电话迅速将发生事故的地点、性质、原因和灾害程度向调度指挥中心汇报</w:t>
      </w:r>
      <w:r>
        <w:rPr>
          <w:rFonts w:hint="eastAsia" w:ascii="宋体" w:hAnsi="宋体" w:eastAsia="宋体" w:cs="宋体"/>
          <w:lang w:eastAsia="zh-CN"/>
        </w:rPr>
        <w:t>。</w:t>
      </w:r>
    </w:p>
    <w:p w14:paraId="55AE57CA">
      <w:pPr>
        <w:numPr>
          <w:ilvl w:val="0"/>
          <w:numId w:val="146"/>
        </w:numPr>
        <w:bidi w:val="0"/>
        <w:rPr>
          <w:rFonts w:hint="eastAsia" w:ascii="宋体" w:hAnsi="宋体" w:eastAsia="宋体" w:cs="宋体"/>
        </w:rPr>
      </w:pPr>
      <w:r>
        <w:rPr>
          <w:rFonts w:hint="eastAsia" w:ascii="宋体" w:hAnsi="宋体" w:eastAsia="宋体" w:cs="宋体"/>
        </w:rPr>
        <w:t>调度指挥中心下达撤人指令，并立即上报指挥部，启动应急指挥部，迅速开展抢险救援工作。</w:t>
      </w:r>
    </w:p>
    <w:p w14:paraId="5DB4FA7C">
      <w:pPr>
        <w:bidi w:val="0"/>
        <w:rPr>
          <w:rFonts w:hint="eastAsia"/>
        </w:rPr>
      </w:pPr>
      <w:bookmarkStart w:id="526" w:name="_Toc21506"/>
      <w:bookmarkStart w:id="527" w:name="_Toc31337"/>
      <w:bookmarkStart w:id="528" w:name="_Toc10397"/>
      <w:bookmarkStart w:id="529" w:name="_Toc27909"/>
      <w:bookmarkStart w:id="530" w:name="_Toc8070"/>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2</w:t>
      </w:r>
      <w:r>
        <w:rPr>
          <w:rFonts w:hint="eastAsia" w:ascii="宋体" w:hAnsi="宋体" w:eastAsia="宋体" w:cs="宋体"/>
          <w:b/>
          <w:bCs/>
        </w:rPr>
        <w:t>地面火灾事故现场应急处置措施</w:t>
      </w:r>
      <w:bookmarkStart w:id="531" w:name="_Toc28782"/>
      <w:bookmarkStart w:id="532" w:name="_Toc13906"/>
    </w:p>
    <w:p w14:paraId="0BB536FF">
      <w:pPr>
        <w:numPr>
          <w:ilvl w:val="0"/>
          <w:numId w:val="147"/>
        </w:numPr>
        <w:bidi w:val="0"/>
        <w:ind w:left="5" w:leftChars="0"/>
        <w:rPr>
          <w:rFonts w:hint="eastAsia" w:ascii="宋体" w:hAnsi="宋体" w:eastAsia="宋体" w:cs="宋体"/>
          <w:b/>
          <w:bCs/>
        </w:rPr>
      </w:pPr>
      <w:r>
        <w:rPr>
          <w:rFonts w:hint="eastAsia" w:ascii="宋体" w:hAnsi="宋体" w:eastAsia="宋体" w:cs="宋体"/>
          <w:b/>
          <w:bCs/>
        </w:rPr>
        <w:t>一般火灾事故现场处置措施</w:t>
      </w:r>
      <w:bookmarkEnd w:id="531"/>
      <w:bookmarkEnd w:id="532"/>
    </w:p>
    <w:p w14:paraId="667E709E">
      <w:pPr>
        <w:numPr>
          <w:ilvl w:val="0"/>
          <w:numId w:val="148"/>
        </w:numPr>
        <w:bidi w:val="0"/>
        <w:rPr>
          <w:rFonts w:hint="eastAsia" w:ascii="宋体" w:hAnsi="宋体" w:eastAsia="宋体" w:cs="宋体"/>
        </w:rPr>
      </w:pPr>
      <w:r>
        <w:rPr>
          <w:rFonts w:hint="eastAsia" w:ascii="宋体" w:hAnsi="宋体" w:eastAsia="宋体" w:cs="宋体"/>
        </w:rPr>
        <w:t>首先应切断电源，并针对不同的起火原因采取不同的措施控制火势发展，包括移开易燃易爆物品。并注意与失火点保持安全距离，防止触电或烧伤。</w:t>
      </w:r>
    </w:p>
    <w:p w14:paraId="2E133A5D">
      <w:pPr>
        <w:numPr>
          <w:ilvl w:val="0"/>
          <w:numId w:val="148"/>
        </w:numPr>
        <w:bidi w:val="0"/>
        <w:rPr>
          <w:rFonts w:hint="eastAsia" w:ascii="宋体" w:hAnsi="宋体" w:eastAsia="宋体" w:cs="宋体"/>
        </w:rPr>
      </w:pPr>
      <w:r>
        <w:rPr>
          <w:rFonts w:hint="eastAsia" w:ascii="宋体" w:hAnsi="宋体" w:eastAsia="宋体" w:cs="宋体"/>
        </w:rPr>
        <w:t>灭火优先使用干粉灭火器。对于非电、油类物质引发的火灾可使用水及其他阻燃物品投入灭火。</w:t>
      </w:r>
    </w:p>
    <w:p w14:paraId="23E1C5B6">
      <w:pPr>
        <w:numPr>
          <w:ilvl w:val="0"/>
          <w:numId w:val="148"/>
        </w:numPr>
        <w:bidi w:val="0"/>
        <w:rPr>
          <w:rFonts w:hint="eastAsia" w:ascii="宋体" w:hAnsi="宋体" w:eastAsia="宋体" w:cs="宋体"/>
        </w:rPr>
      </w:pPr>
      <w:r>
        <w:rPr>
          <w:rFonts w:hint="eastAsia" w:ascii="宋体" w:hAnsi="宋体" w:eastAsia="宋体" w:cs="宋体"/>
        </w:rPr>
        <w:t>抢救伤员：迅速集结人员和器材，抢救火灾事故</w:t>
      </w:r>
      <w:r>
        <w:rPr>
          <w:rFonts w:hint="eastAsia" w:ascii="宋体" w:hAnsi="宋体" w:eastAsia="宋体" w:cs="宋体"/>
          <w:lang w:eastAsia="zh-CN"/>
        </w:rPr>
        <w:t>受伤</w:t>
      </w:r>
      <w:r>
        <w:rPr>
          <w:rFonts w:hint="eastAsia" w:ascii="宋体" w:hAnsi="宋体" w:eastAsia="宋体" w:cs="宋体"/>
        </w:rPr>
        <w:t>人员，对需要救治的伤病员组织现场抢救，并帮助其迅速脱离危险环境。在急救过程中，遇有威胁人身安全情况时，应首先确保人身安全。</w:t>
      </w:r>
    </w:p>
    <w:p w14:paraId="41F29FE4">
      <w:pPr>
        <w:numPr>
          <w:ilvl w:val="0"/>
          <w:numId w:val="148"/>
        </w:numPr>
        <w:bidi w:val="0"/>
        <w:rPr>
          <w:rFonts w:hint="eastAsia" w:ascii="宋体" w:hAnsi="宋体" w:eastAsia="宋体" w:cs="宋体"/>
        </w:rPr>
      </w:pPr>
      <w:r>
        <w:rPr>
          <w:rFonts w:hint="eastAsia" w:ascii="宋体" w:hAnsi="宋体" w:eastAsia="宋体" w:cs="宋体"/>
        </w:rPr>
        <w:t>应急疏散：应利用扩音喇叭，说明起火部位，疏散路线。</w:t>
      </w:r>
    </w:p>
    <w:p w14:paraId="71A9CB33">
      <w:pPr>
        <w:numPr>
          <w:ilvl w:val="0"/>
          <w:numId w:val="148"/>
        </w:numPr>
        <w:bidi w:val="0"/>
        <w:rPr>
          <w:rFonts w:hint="eastAsia" w:ascii="宋体" w:hAnsi="宋体" w:eastAsia="宋体" w:cs="宋体"/>
        </w:rPr>
      </w:pPr>
      <w:r>
        <w:rPr>
          <w:rFonts w:hint="eastAsia" w:ascii="宋体" w:hAnsi="宋体" w:eastAsia="宋体" w:cs="宋体"/>
        </w:rPr>
        <w:t>应急避险和人员防护：为了避免造成更多的人员伤害，在积极采取抢救措施的同时，采取自身和他人的安全避险措施，配备相应的人员防护装备，防止次生事故发生。</w:t>
      </w:r>
    </w:p>
    <w:p w14:paraId="145CB6B4">
      <w:pPr>
        <w:numPr>
          <w:ilvl w:val="0"/>
          <w:numId w:val="148"/>
        </w:numPr>
        <w:bidi w:val="0"/>
        <w:rPr>
          <w:rFonts w:hint="eastAsia" w:ascii="宋体" w:hAnsi="宋体" w:eastAsia="宋体" w:cs="宋体"/>
        </w:rPr>
      </w:pPr>
      <w:r>
        <w:rPr>
          <w:rFonts w:hint="eastAsia" w:ascii="宋体" w:hAnsi="宋体" w:eastAsia="宋体" w:cs="宋体"/>
        </w:rPr>
        <w:t>事件发生必须保护现场，针对突发事件可能造成的危害，封闭、隔离或者限制使用有关场所，中止可能导致危害扩大的行为和活动；整理事故相关资料和图纸等，为领导决策提供基础资料。</w:t>
      </w:r>
    </w:p>
    <w:p w14:paraId="29D9787D">
      <w:pPr>
        <w:numPr>
          <w:ilvl w:val="0"/>
          <w:numId w:val="147"/>
        </w:numPr>
        <w:bidi w:val="0"/>
        <w:rPr>
          <w:rFonts w:hint="eastAsia" w:ascii="宋体" w:hAnsi="宋体" w:eastAsia="宋体" w:cs="宋体"/>
          <w:b/>
          <w:bCs/>
        </w:rPr>
      </w:pPr>
      <w:bookmarkStart w:id="533" w:name="_Toc30466"/>
      <w:bookmarkStart w:id="534" w:name="_Toc12992"/>
      <w:r>
        <w:rPr>
          <w:rFonts w:hint="eastAsia" w:ascii="宋体" w:hAnsi="宋体" w:eastAsia="宋体" w:cs="宋体"/>
          <w:b/>
          <w:bCs/>
        </w:rPr>
        <w:t>电气火灾事故应急处置措施</w:t>
      </w:r>
      <w:bookmarkEnd w:id="533"/>
      <w:bookmarkEnd w:id="534"/>
    </w:p>
    <w:p w14:paraId="15E0B6F9">
      <w:pPr>
        <w:numPr>
          <w:ilvl w:val="0"/>
          <w:numId w:val="149"/>
        </w:numPr>
        <w:bidi w:val="0"/>
        <w:rPr>
          <w:rFonts w:hint="eastAsia" w:ascii="宋体" w:hAnsi="宋体" w:eastAsia="宋体" w:cs="宋体"/>
        </w:rPr>
      </w:pPr>
      <w:r>
        <w:rPr>
          <w:rFonts w:hint="eastAsia" w:ascii="宋体" w:hAnsi="宋体" w:eastAsia="宋体" w:cs="宋体"/>
        </w:rPr>
        <w:t>电气设备发生火灾后，迅速切断电源，以免事态扩大，切断电源时应戴绝缘手套，使用有绝缘柄的工具。</w:t>
      </w:r>
    </w:p>
    <w:p w14:paraId="6EB7B6D0">
      <w:pPr>
        <w:numPr>
          <w:ilvl w:val="0"/>
          <w:numId w:val="149"/>
        </w:numPr>
        <w:bidi w:val="0"/>
        <w:rPr>
          <w:rFonts w:hint="eastAsia" w:ascii="宋体" w:hAnsi="宋体" w:eastAsia="宋体" w:cs="宋体"/>
        </w:rPr>
      </w:pPr>
      <w:r>
        <w:rPr>
          <w:rFonts w:hint="eastAsia" w:ascii="宋体" w:hAnsi="宋体" w:eastAsia="宋体" w:cs="宋体"/>
        </w:rPr>
        <w:t>当电源线因</w:t>
      </w:r>
      <w:r>
        <w:rPr>
          <w:rFonts w:hint="eastAsia" w:ascii="宋体" w:hAnsi="宋体" w:eastAsia="宋体" w:cs="宋体"/>
          <w:lang w:eastAsia="zh-CN"/>
        </w:rPr>
        <w:t>其他</w:t>
      </w:r>
      <w:r>
        <w:rPr>
          <w:rFonts w:hint="eastAsia" w:ascii="宋体" w:hAnsi="宋体" w:eastAsia="宋体" w:cs="宋体"/>
        </w:rPr>
        <w:t>原因不能及时切断时，一方面派人去供电端拉闸，一方面灭火，人体的各部位与带电体应保持一定距离。</w:t>
      </w:r>
    </w:p>
    <w:p w14:paraId="14337E0E">
      <w:pPr>
        <w:numPr>
          <w:ilvl w:val="0"/>
          <w:numId w:val="149"/>
        </w:numPr>
        <w:bidi w:val="0"/>
        <w:rPr>
          <w:rFonts w:hint="eastAsia" w:ascii="宋体" w:hAnsi="宋体" w:eastAsia="宋体" w:cs="宋体"/>
        </w:rPr>
      </w:pPr>
      <w:r>
        <w:rPr>
          <w:rFonts w:hint="eastAsia" w:ascii="宋体" w:hAnsi="宋体" w:eastAsia="宋体" w:cs="宋体"/>
        </w:rPr>
        <w:t>火灾发生初期，现场工作人员应在保证自身安全的前提下立即采取措施全力扑救，避免造成人身触电和短路爆炸等衍生事故。</w:t>
      </w:r>
    </w:p>
    <w:p w14:paraId="4AECD404">
      <w:pPr>
        <w:numPr>
          <w:ilvl w:val="0"/>
          <w:numId w:val="149"/>
        </w:numPr>
        <w:bidi w:val="0"/>
        <w:rPr>
          <w:rFonts w:hint="eastAsia" w:ascii="宋体" w:hAnsi="宋体" w:eastAsia="宋体" w:cs="宋体"/>
        </w:rPr>
      </w:pPr>
      <w:r>
        <w:rPr>
          <w:rFonts w:hint="eastAsia" w:ascii="宋体" w:hAnsi="宋体" w:eastAsia="宋体" w:cs="宋体"/>
        </w:rPr>
        <w:t>扑灭电气火灾时使用干粉灭火器、二氧化碳灭火器等。</w:t>
      </w:r>
    </w:p>
    <w:p w14:paraId="1A578F78">
      <w:pPr>
        <w:numPr>
          <w:ilvl w:val="0"/>
          <w:numId w:val="149"/>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当现场灭火条件不具备或灭火无效时，应在自救的同时拨打“119”，请求社会专业灭火机构救援。报告时要说明出事单位、地点、电话、事态现状与报警人姓名，并派相应的工作人员在路口等候接应。</w:t>
      </w:r>
    </w:p>
    <w:p w14:paraId="7B5BCEC5">
      <w:pPr>
        <w:numPr>
          <w:ilvl w:val="0"/>
          <w:numId w:val="149"/>
        </w:numPr>
        <w:bidi w:val="0"/>
        <w:rPr>
          <w:rFonts w:hint="eastAsia" w:ascii="宋体" w:hAnsi="宋体" w:eastAsia="宋体" w:cs="宋体"/>
        </w:rPr>
      </w:pPr>
      <w:r>
        <w:rPr>
          <w:rFonts w:hint="eastAsia" w:ascii="宋体" w:hAnsi="宋体" w:eastAsia="宋体" w:cs="宋体"/>
        </w:rPr>
        <w:t>在专业消防机构到达现场前，应做好相应火情控制工作。消防机构到达现场后统一由消防队指挥，其他人员密切配合，协同作战。</w:t>
      </w:r>
    </w:p>
    <w:p w14:paraId="70554732">
      <w:pPr>
        <w:numPr>
          <w:ilvl w:val="0"/>
          <w:numId w:val="147"/>
        </w:numPr>
        <w:bidi w:val="0"/>
        <w:rPr>
          <w:rFonts w:hint="eastAsia" w:ascii="宋体" w:hAnsi="宋体" w:eastAsia="宋体" w:cs="宋体"/>
          <w:b/>
          <w:bCs/>
        </w:rPr>
      </w:pPr>
      <w:bookmarkStart w:id="535" w:name="_Toc16711"/>
      <w:bookmarkStart w:id="536" w:name="_Toc26826"/>
      <w:r>
        <w:rPr>
          <w:rFonts w:hint="eastAsia" w:ascii="宋体" w:hAnsi="宋体" w:eastAsia="宋体" w:cs="宋体"/>
          <w:b/>
          <w:bCs/>
        </w:rPr>
        <w:t>天然气火灾事故处置措施</w:t>
      </w:r>
      <w:bookmarkEnd w:id="535"/>
      <w:bookmarkEnd w:id="536"/>
    </w:p>
    <w:p w14:paraId="51F34B02">
      <w:pPr>
        <w:numPr>
          <w:ilvl w:val="0"/>
          <w:numId w:val="150"/>
        </w:numPr>
        <w:bidi w:val="0"/>
        <w:rPr>
          <w:rFonts w:hint="eastAsia" w:ascii="宋体" w:hAnsi="宋体" w:eastAsia="宋体" w:cs="宋体"/>
        </w:rPr>
      </w:pPr>
      <w:r>
        <w:rPr>
          <w:rFonts w:hint="eastAsia" w:ascii="宋体" w:hAnsi="宋体" w:eastAsia="宋体" w:cs="宋体"/>
        </w:rPr>
        <w:t>消除火源与初期灭火</w:t>
      </w:r>
      <w:r>
        <w:rPr>
          <w:rFonts w:hint="eastAsia" w:ascii="宋体" w:hAnsi="宋体" w:eastAsia="宋体" w:cs="宋体"/>
          <w:lang w:eastAsia="zh-CN"/>
        </w:rPr>
        <w:t>。</w:t>
      </w:r>
      <w:r>
        <w:rPr>
          <w:rFonts w:hint="eastAsia" w:ascii="宋体" w:hAnsi="宋体" w:eastAsia="宋体" w:cs="宋体"/>
        </w:rPr>
        <w:t>泄漏未着火时，检查泄漏点周围有否明火或产生静电的可能，消除火源；若已着火，利用就近的灭火器材进行灭火。</w:t>
      </w:r>
    </w:p>
    <w:p w14:paraId="0D8CA6A0">
      <w:pPr>
        <w:numPr>
          <w:ilvl w:val="0"/>
          <w:numId w:val="150"/>
        </w:numPr>
        <w:bidi w:val="0"/>
        <w:rPr>
          <w:rFonts w:hint="eastAsia" w:ascii="宋体" w:hAnsi="宋体" w:eastAsia="宋体" w:cs="宋体"/>
        </w:rPr>
      </w:pPr>
      <w:r>
        <w:rPr>
          <w:rFonts w:hint="eastAsia" w:ascii="宋体" w:hAnsi="宋体" w:eastAsia="宋体" w:cs="宋体"/>
        </w:rPr>
        <w:t>抢险操作</w:t>
      </w:r>
      <w:r>
        <w:rPr>
          <w:rFonts w:hint="eastAsia" w:ascii="宋体" w:hAnsi="宋体" w:eastAsia="宋体" w:cs="宋体"/>
          <w:lang w:eastAsia="zh-CN"/>
        </w:rPr>
        <w:t>。</w:t>
      </w:r>
      <w:r>
        <w:rPr>
          <w:rFonts w:hint="eastAsia" w:ascii="宋体" w:hAnsi="宋体" w:eastAsia="宋体" w:cs="宋体"/>
        </w:rPr>
        <w:t>关闭泄漏部位上下游阀门，以截断气源，必要时打开手动排空阀放空。</w:t>
      </w:r>
    </w:p>
    <w:p w14:paraId="44839E72">
      <w:pPr>
        <w:numPr>
          <w:ilvl w:val="0"/>
          <w:numId w:val="150"/>
        </w:numPr>
        <w:bidi w:val="0"/>
        <w:rPr>
          <w:rFonts w:hint="eastAsia" w:ascii="宋体" w:hAnsi="宋体" w:eastAsia="宋体" w:cs="宋体"/>
        </w:rPr>
      </w:pPr>
      <w:r>
        <w:rPr>
          <w:rFonts w:hint="eastAsia" w:ascii="宋体" w:hAnsi="宋体" w:eastAsia="宋体" w:cs="宋体"/>
        </w:rPr>
        <w:t>抢修作业</w:t>
      </w:r>
      <w:r>
        <w:rPr>
          <w:rFonts w:hint="eastAsia" w:ascii="宋体" w:hAnsi="宋体" w:eastAsia="宋体" w:cs="宋体"/>
          <w:lang w:eastAsia="zh-CN"/>
        </w:rPr>
        <w:t>。</w:t>
      </w:r>
      <w:r>
        <w:rPr>
          <w:rFonts w:hint="eastAsia" w:ascii="宋体" w:hAnsi="宋体" w:eastAsia="宋体" w:cs="宋体"/>
        </w:rPr>
        <w:t>待现场满足作业条件，由抢修人员排除故障，更换或维修管段或设施。对气压不大的漏气火灾，可采取堵漏灭火方式，用湿麻袋、湿布、毡或黏土等封住着火口，隔绝空气，使火熄灭。</w:t>
      </w:r>
    </w:p>
    <w:p w14:paraId="7278F777">
      <w:pPr>
        <w:numPr>
          <w:ilvl w:val="0"/>
          <w:numId w:val="147"/>
        </w:numPr>
        <w:bidi w:val="0"/>
        <w:rPr>
          <w:rFonts w:hint="eastAsia" w:ascii="宋体" w:hAnsi="宋体" w:eastAsia="宋体" w:cs="宋体"/>
          <w:b/>
          <w:bCs/>
        </w:rPr>
      </w:pPr>
      <w:bookmarkStart w:id="537" w:name="_Toc4837"/>
      <w:bookmarkStart w:id="538" w:name="_Toc345"/>
      <w:r>
        <w:rPr>
          <w:rFonts w:hint="eastAsia" w:ascii="宋体" w:hAnsi="宋体" w:eastAsia="宋体" w:cs="宋体"/>
          <w:b/>
          <w:bCs/>
        </w:rPr>
        <w:t>办公楼火灾事故处置措施</w:t>
      </w:r>
      <w:bookmarkEnd w:id="537"/>
      <w:bookmarkEnd w:id="538"/>
    </w:p>
    <w:p w14:paraId="3D2B3F91">
      <w:pPr>
        <w:numPr>
          <w:ilvl w:val="0"/>
          <w:numId w:val="151"/>
        </w:numPr>
        <w:bidi w:val="0"/>
        <w:rPr>
          <w:rFonts w:hint="eastAsia" w:ascii="宋体" w:hAnsi="宋体" w:eastAsia="宋体" w:cs="宋体"/>
        </w:rPr>
      </w:pPr>
      <w:r>
        <w:rPr>
          <w:rFonts w:hint="eastAsia" w:ascii="宋体" w:hAnsi="宋体" w:eastAsia="宋体" w:cs="宋体"/>
        </w:rPr>
        <w:t>迅速检查安全出口是否处于正常状态，并组织无关人员撤离。</w:t>
      </w:r>
    </w:p>
    <w:p w14:paraId="0DC2E3D8">
      <w:pPr>
        <w:numPr>
          <w:ilvl w:val="0"/>
          <w:numId w:val="151"/>
        </w:numPr>
        <w:bidi w:val="0"/>
        <w:rPr>
          <w:rFonts w:hint="eastAsia" w:ascii="宋体" w:hAnsi="宋体" w:eastAsia="宋体" w:cs="宋体"/>
        </w:rPr>
      </w:pPr>
      <w:r>
        <w:rPr>
          <w:rFonts w:hint="eastAsia" w:ascii="宋体" w:hAnsi="宋体" w:eastAsia="宋体" w:cs="宋体"/>
        </w:rPr>
        <w:t>抢险救灾人员立即通知电工切断总电源，并用干粉灭火器进行灭火，或采取移去着火源、用湿布盖住着火源等方法灭火。</w:t>
      </w:r>
    </w:p>
    <w:p w14:paraId="5E5E5DAF">
      <w:pPr>
        <w:numPr>
          <w:ilvl w:val="0"/>
          <w:numId w:val="151"/>
        </w:numPr>
        <w:bidi w:val="0"/>
        <w:rPr>
          <w:rFonts w:hint="eastAsia" w:ascii="宋体" w:hAnsi="宋体" w:eastAsia="宋体" w:cs="宋体"/>
        </w:rPr>
      </w:pPr>
      <w:r>
        <w:rPr>
          <w:rFonts w:hint="eastAsia" w:ascii="宋体" w:hAnsi="宋体" w:eastAsia="宋体" w:cs="宋体"/>
        </w:rPr>
        <w:t>严密注视火场情况，如果事态恶化，立即组织相关救援人员撤离。</w:t>
      </w:r>
    </w:p>
    <w:p w14:paraId="0A9BAC58">
      <w:pPr>
        <w:numPr>
          <w:ilvl w:val="0"/>
          <w:numId w:val="151"/>
        </w:numPr>
        <w:bidi w:val="0"/>
        <w:rPr>
          <w:rFonts w:hint="eastAsia" w:ascii="宋体" w:hAnsi="宋体" w:eastAsia="宋体" w:cs="宋体"/>
        </w:rPr>
      </w:pPr>
      <w:r>
        <w:rPr>
          <w:rFonts w:hint="eastAsia" w:ascii="宋体" w:hAnsi="宋体" w:eastAsia="宋体" w:cs="宋体"/>
        </w:rPr>
        <w:t>当现场灭火条件不具备或灭火无效时，应在自救的同时拨打“119”，请求社会专业灭火机构救援。公司人员在专业消防机构到达现场前，应做好相应火情控制工作</w:t>
      </w:r>
      <w:r>
        <w:rPr>
          <w:rFonts w:hint="eastAsia" w:ascii="宋体" w:hAnsi="宋体" w:eastAsia="宋体" w:cs="宋体"/>
          <w:lang w:eastAsia="zh-CN"/>
        </w:rPr>
        <w:t>。</w:t>
      </w:r>
    </w:p>
    <w:p w14:paraId="54C246F0">
      <w:pPr>
        <w:numPr>
          <w:ilvl w:val="0"/>
          <w:numId w:val="151"/>
        </w:numPr>
        <w:bidi w:val="0"/>
        <w:rPr>
          <w:rFonts w:hint="eastAsia" w:ascii="宋体" w:hAnsi="宋体" w:eastAsia="宋体" w:cs="宋体"/>
        </w:rPr>
      </w:pPr>
      <w:r>
        <w:rPr>
          <w:rFonts w:hint="eastAsia" w:ascii="宋体" w:hAnsi="宋体" w:eastAsia="宋体" w:cs="宋体"/>
        </w:rPr>
        <w:t>在紧急疏散过程中如果烟雾较大，抢救人员及被救人员需用湿手巾捂住面部，按照应急指示灯的指示方向，尽快撤到安全地带</w:t>
      </w:r>
      <w:r>
        <w:rPr>
          <w:rFonts w:hint="eastAsia" w:ascii="宋体" w:hAnsi="宋体" w:eastAsia="宋体" w:cs="宋体"/>
          <w:lang w:eastAsia="zh-CN"/>
        </w:rPr>
        <w:t>。</w:t>
      </w:r>
    </w:p>
    <w:p w14:paraId="4EF38393">
      <w:pPr>
        <w:numPr>
          <w:ilvl w:val="0"/>
          <w:numId w:val="151"/>
        </w:numPr>
        <w:bidi w:val="0"/>
        <w:rPr>
          <w:rFonts w:hint="eastAsia" w:ascii="宋体" w:hAnsi="宋体" w:eastAsia="宋体" w:cs="宋体"/>
        </w:rPr>
      </w:pPr>
      <w:r>
        <w:rPr>
          <w:rFonts w:hint="eastAsia" w:ascii="宋体" w:hAnsi="宋体" w:eastAsia="宋体" w:cs="宋体"/>
        </w:rPr>
        <w:t>火场内应关闭火场区域的门窗，以防火势扩大。</w:t>
      </w:r>
    </w:p>
    <w:p w14:paraId="3353B435">
      <w:pPr>
        <w:numPr>
          <w:ilvl w:val="0"/>
          <w:numId w:val="151"/>
        </w:numPr>
        <w:bidi w:val="0"/>
        <w:rPr>
          <w:rFonts w:hint="eastAsia" w:ascii="宋体" w:hAnsi="宋体" w:eastAsia="宋体" w:cs="宋体"/>
        </w:rPr>
      </w:pPr>
      <w:r>
        <w:rPr>
          <w:rFonts w:hint="eastAsia" w:ascii="宋体" w:hAnsi="宋体" w:eastAsia="宋体" w:cs="宋体"/>
        </w:rPr>
        <w:t>疏散办公楼内人员，在有可能的情况下，人员撤离时应携带重要文件、资金等物品，做到人员只出不进，确保楼内人员全部安全撤离。</w:t>
      </w:r>
    </w:p>
    <w:p w14:paraId="7534E0DE">
      <w:pPr>
        <w:numPr>
          <w:ilvl w:val="0"/>
          <w:numId w:val="147"/>
        </w:numPr>
        <w:bidi w:val="0"/>
        <w:rPr>
          <w:rFonts w:hint="eastAsia" w:ascii="宋体" w:hAnsi="宋体" w:eastAsia="宋体" w:cs="宋体"/>
          <w:b/>
          <w:bCs/>
        </w:rPr>
      </w:pPr>
      <w:bookmarkStart w:id="539" w:name="_Toc12947"/>
      <w:bookmarkStart w:id="540" w:name="_Toc19576"/>
      <w:r>
        <w:rPr>
          <w:rFonts w:hint="eastAsia" w:ascii="宋体" w:hAnsi="宋体" w:eastAsia="宋体" w:cs="宋体"/>
          <w:b/>
          <w:bCs/>
        </w:rPr>
        <w:t>烧伤、烫伤急救措施</w:t>
      </w:r>
      <w:bookmarkEnd w:id="539"/>
      <w:bookmarkEnd w:id="540"/>
    </w:p>
    <w:p w14:paraId="016B9624">
      <w:pPr>
        <w:numPr>
          <w:ilvl w:val="0"/>
          <w:numId w:val="152"/>
        </w:numPr>
        <w:bidi w:val="0"/>
        <w:rPr>
          <w:rFonts w:hint="eastAsia" w:ascii="宋体" w:hAnsi="宋体" w:eastAsia="宋体" w:cs="宋体"/>
        </w:rPr>
      </w:pPr>
      <w:r>
        <w:rPr>
          <w:rFonts w:hint="eastAsia" w:ascii="宋体" w:hAnsi="宋体" w:eastAsia="宋体" w:cs="宋体"/>
        </w:rPr>
        <w:t>火焰烧伤时，应就地滚动，切忌奔跑、呼喊、以手扑火，尽量缩短烧伤时间，以免引起头面部、呼吸道和手部烧伤。</w:t>
      </w:r>
    </w:p>
    <w:p w14:paraId="79DFE1C1">
      <w:pPr>
        <w:numPr>
          <w:ilvl w:val="0"/>
          <w:numId w:val="152"/>
        </w:numPr>
        <w:bidi w:val="0"/>
        <w:rPr>
          <w:rFonts w:hint="eastAsia" w:ascii="宋体" w:hAnsi="宋体" w:eastAsia="宋体" w:cs="宋体"/>
        </w:rPr>
      </w:pPr>
      <w:r>
        <w:rPr>
          <w:rFonts w:hint="eastAsia" w:ascii="宋体" w:hAnsi="宋体" w:eastAsia="宋体" w:cs="宋体"/>
        </w:rPr>
        <w:t>对已灭火而未脱衣服的伤员必须仔细检查全身情况，保持伤口清洁。伤员的衣服鞋袜用剪刀剪开后除去，伤口全部用清洁布片覆盖，防止污染。</w:t>
      </w:r>
    </w:p>
    <w:p w14:paraId="1FA7A50E">
      <w:pPr>
        <w:numPr>
          <w:ilvl w:val="0"/>
          <w:numId w:val="152"/>
        </w:numPr>
        <w:bidi w:val="0"/>
        <w:rPr>
          <w:rFonts w:hint="eastAsia" w:ascii="宋体" w:hAnsi="宋体" w:eastAsia="宋体" w:cs="宋体"/>
        </w:rPr>
      </w:pPr>
      <w:r>
        <w:rPr>
          <w:rFonts w:hint="eastAsia" w:ascii="宋体" w:hAnsi="宋体" w:eastAsia="宋体" w:cs="宋体"/>
        </w:rPr>
        <w:t>四肢烧伤时，先用清洁冷水冲洗，然后用清洁布片、消毒纱布覆盖。</w:t>
      </w:r>
    </w:p>
    <w:p w14:paraId="2165D71B">
      <w:pPr>
        <w:numPr>
          <w:ilvl w:val="0"/>
          <w:numId w:val="152"/>
        </w:numPr>
        <w:bidi w:val="0"/>
        <w:rPr>
          <w:rFonts w:hint="eastAsia" w:ascii="宋体" w:hAnsi="宋体" w:eastAsia="宋体" w:cs="宋体"/>
        </w:rPr>
      </w:pPr>
      <w:r>
        <w:rPr>
          <w:rFonts w:hint="eastAsia" w:ascii="宋体" w:hAnsi="宋体" w:eastAsia="宋体" w:cs="宋体"/>
        </w:rPr>
        <w:t>对爆炸冲击波烧伤的伤员要注意有无脑颅损伤、腹腔损伤和呼吸道损伤等。</w:t>
      </w:r>
    </w:p>
    <w:p w14:paraId="76D51086">
      <w:pPr>
        <w:numPr>
          <w:ilvl w:val="0"/>
          <w:numId w:val="152"/>
        </w:numPr>
        <w:bidi w:val="0"/>
        <w:rPr>
          <w:rFonts w:hint="eastAsia" w:ascii="宋体" w:hAnsi="宋体" w:eastAsia="宋体" w:cs="宋体"/>
        </w:rPr>
      </w:pPr>
      <w:r>
        <w:rPr>
          <w:rFonts w:hint="eastAsia" w:ascii="宋体" w:hAnsi="宋体" w:eastAsia="宋体" w:cs="宋体"/>
        </w:rPr>
        <w:t>在现场简单救治的同时，负责与专业医疗机构衔接，确保受伤人员的及时、专业救治。</w:t>
      </w:r>
    </w:p>
    <w:p w14:paraId="77DF3734">
      <w:pPr>
        <w:bidi w:val="0"/>
        <w:rPr>
          <w:rFonts w:hint="eastAsia" w:ascii="宋体" w:hAnsi="宋体" w:eastAsia="宋体" w:cs="宋体"/>
          <w:b/>
          <w:bCs/>
        </w:rPr>
      </w:pPr>
      <w:r>
        <w:rPr>
          <w:rFonts w:hint="eastAsia" w:ascii="宋体" w:hAnsi="宋体" w:cs="宋体"/>
          <w:b/>
          <w:bCs/>
          <w:lang w:val="en-US" w:eastAsia="zh-CN"/>
        </w:rPr>
        <w:t>8</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eastAsia="宋体" w:cs="宋体"/>
          <w:b/>
          <w:bCs/>
        </w:rPr>
        <w:t>事故报告的基本要求和内容</w:t>
      </w:r>
      <w:bookmarkEnd w:id="526"/>
      <w:bookmarkEnd w:id="527"/>
      <w:bookmarkEnd w:id="528"/>
      <w:bookmarkEnd w:id="529"/>
      <w:bookmarkEnd w:id="530"/>
    </w:p>
    <w:p w14:paraId="3399CD7A">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750B0433">
      <w:pPr>
        <w:pStyle w:val="4"/>
        <w:bidi w:val="0"/>
        <w:rPr>
          <w:rFonts w:hint="eastAsia" w:ascii="宋体" w:hAnsi="宋体" w:eastAsia="宋体" w:cs="宋体"/>
        </w:rPr>
      </w:pPr>
      <w:r>
        <w:rPr>
          <w:rFonts w:hint="eastAsia" w:ascii="宋体" w:hAnsi="宋体" w:eastAsia="宋体" w:cs="宋体"/>
        </w:rPr>
        <w:t>注意事项</w:t>
      </w:r>
    </w:p>
    <w:p w14:paraId="0AE0D2E9">
      <w:pPr>
        <w:numPr>
          <w:ilvl w:val="0"/>
          <w:numId w:val="153"/>
        </w:numPr>
        <w:bidi w:val="0"/>
        <w:rPr>
          <w:rFonts w:hint="eastAsia" w:ascii="宋体" w:hAnsi="宋体" w:eastAsia="宋体" w:cs="宋体"/>
        </w:rPr>
      </w:pPr>
      <w:r>
        <w:rPr>
          <w:rFonts w:hint="eastAsia" w:ascii="宋体" w:hAnsi="宋体" w:eastAsia="宋体" w:cs="宋体"/>
          <w:lang w:val="zh-CN"/>
        </w:rPr>
        <w:t>抢险救援行动完成后，进入临时应急恢复阶段，技术专家组要协助现场指挥机构制定恢复生产、生活计划，由现场指挥机构领导组织实施。</w:t>
      </w:r>
    </w:p>
    <w:p w14:paraId="7606E275">
      <w:pPr>
        <w:numPr>
          <w:ilvl w:val="0"/>
          <w:numId w:val="153"/>
        </w:numPr>
        <w:bidi w:val="0"/>
        <w:rPr>
          <w:rFonts w:hint="eastAsia" w:ascii="宋体" w:hAnsi="宋体" w:eastAsia="宋体" w:cs="宋体"/>
        </w:rPr>
      </w:pPr>
      <w:r>
        <w:rPr>
          <w:rFonts w:hint="eastAsia" w:ascii="宋体" w:hAnsi="宋体" w:eastAsia="宋体" w:cs="宋体"/>
        </w:rPr>
        <w:t>在紧急疏散过程中如果烟雾较大，抢救人员及被救人员需用湿毛巾捂住面部，按照应急指示灯的指示方向，尽快撤到安全地带。</w:t>
      </w:r>
    </w:p>
    <w:p w14:paraId="09EB3E34">
      <w:pPr>
        <w:numPr>
          <w:ilvl w:val="0"/>
          <w:numId w:val="153"/>
        </w:numPr>
        <w:bidi w:val="0"/>
        <w:rPr>
          <w:rFonts w:hint="eastAsia" w:ascii="宋体" w:hAnsi="宋体" w:eastAsia="宋体" w:cs="宋体"/>
        </w:rPr>
      </w:pPr>
      <w:r>
        <w:rPr>
          <w:rFonts w:hint="eastAsia" w:ascii="宋体" w:hAnsi="宋体" w:eastAsia="宋体" w:cs="宋体"/>
        </w:rPr>
        <w:t>火场内应关闭火场区域的门窗，以防火势扩大。</w:t>
      </w:r>
    </w:p>
    <w:p w14:paraId="63441C88">
      <w:pPr>
        <w:numPr>
          <w:ilvl w:val="0"/>
          <w:numId w:val="153"/>
        </w:numPr>
        <w:bidi w:val="0"/>
        <w:rPr>
          <w:rFonts w:hint="eastAsia" w:ascii="宋体" w:hAnsi="宋体" w:eastAsia="宋体" w:cs="宋体"/>
        </w:rPr>
      </w:pPr>
      <w:r>
        <w:rPr>
          <w:rFonts w:hint="eastAsia" w:ascii="宋体" w:hAnsi="宋体" w:eastAsia="宋体" w:cs="宋体"/>
        </w:rPr>
        <w:t>疏散办公楼内人员，在有可能的情况下，人员撤离时应携带重要文件、资金等物品，做到人员只出不进，确保楼内人员全部安全撤离</w:t>
      </w:r>
    </w:p>
    <w:p w14:paraId="6E8D6BE5">
      <w:pPr>
        <w:bidi w:val="0"/>
        <w:rPr>
          <w:rFonts w:hint="eastAsia" w:ascii="宋体" w:hAnsi="宋体" w:eastAsia="宋体" w:cs="宋体"/>
          <w:lang w:val="zh-CN"/>
        </w:rPr>
      </w:pPr>
      <w:r>
        <w:rPr>
          <w:rFonts w:hint="eastAsia" w:ascii="宋体" w:hAnsi="宋体" w:eastAsia="宋体" w:cs="宋体"/>
          <w:lang w:val="zh-CN"/>
        </w:rPr>
        <w:t>灾害过后，指挥机构要立即对灾害情况进行详细的摸底和调查工作。</w:t>
      </w:r>
    </w:p>
    <w:p w14:paraId="5583FA3A">
      <w:pPr>
        <w:rPr>
          <w:rFonts w:hint="eastAsia" w:ascii="宋体" w:hAnsi="宋体" w:eastAsia="宋体" w:cs="宋体"/>
          <w:lang w:val="zh-CN"/>
        </w:rPr>
      </w:pPr>
      <w:r>
        <w:rPr>
          <w:rFonts w:hint="eastAsia" w:ascii="宋体" w:hAnsi="宋体" w:eastAsia="宋体" w:cs="宋体"/>
          <w:lang w:val="zh-CN"/>
        </w:rPr>
        <w:br w:type="page"/>
      </w:r>
    </w:p>
    <w:p w14:paraId="62A296CC">
      <w:pPr>
        <w:bidi w:val="0"/>
        <w:rPr>
          <w:rFonts w:hint="eastAsia" w:ascii="宋体" w:hAnsi="宋体" w:eastAsia="宋体" w:cs="宋体"/>
          <w:lang w:val="zh-CN"/>
        </w:rPr>
      </w:pPr>
    </w:p>
    <w:p w14:paraId="631DB28F">
      <w:pPr>
        <w:pStyle w:val="3"/>
        <w:numPr>
          <w:ilvl w:val="0"/>
          <w:numId w:val="77"/>
        </w:numPr>
        <w:bidi w:val="0"/>
        <w:jc w:val="center"/>
        <w:rPr>
          <w:rFonts w:hint="eastAsia" w:ascii="宋体" w:hAnsi="宋体" w:eastAsia="宋体" w:cs="宋体"/>
        </w:rPr>
      </w:pPr>
      <w:bookmarkStart w:id="541" w:name="_Toc11925"/>
      <w:r>
        <w:rPr>
          <w:rFonts w:hint="eastAsia" w:ascii="宋体" w:hAnsi="宋体" w:eastAsia="宋体" w:cs="宋体"/>
        </w:rPr>
        <w:t>主</w:t>
      </w:r>
      <w:r>
        <w:rPr>
          <w:rFonts w:hint="eastAsia" w:ascii="宋体" w:hAnsi="宋体" w:cs="宋体"/>
          <w:lang w:val="en-US" w:eastAsia="zh-CN"/>
        </w:rPr>
        <w:t>要</w:t>
      </w:r>
      <w:r>
        <w:rPr>
          <w:rFonts w:hint="eastAsia" w:ascii="宋体" w:hAnsi="宋体" w:eastAsia="宋体" w:cs="宋体"/>
        </w:rPr>
        <w:t>通风机</w:t>
      </w:r>
      <w:r>
        <w:rPr>
          <w:rFonts w:hint="eastAsia" w:ascii="宋体" w:hAnsi="宋体" w:cs="宋体"/>
          <w:lang w:val="en-US" w:eastAsia="zh-CN"/>
        </w:rPr>
        <w:t>停止运转</w:t>
      </w:r>
      <w:r>
        <w:rPr>
          <w:rFonts w:hint="eastAsia" w:ascii="宋体" w:hAnsi="宋体" w:eastAsia="宋体" w:cs="宋体"/>
        </w:rPr>
        <w:t>现场处置方案</w:t>
      </w:r>
      <w:bookmarkEnd w:id="541"/>
    </w:p>
    <w:p w14:paraId="31D36E6F">
      <w:pPr>
        <w:pStyle w:val="4"/>
        <w:bidi w:val="0"/>
        <w:rPr>
          <w:rFonts w:hint="eastAsia" w:ascii="宋体" w:hAnsi="宋体" w:eastAsia="宋体" w:cs="宋体"/>
        </w:rPr>
      </w:pPr>
      <w:r>
        <w:rPr>
          <w:rFonts w:hint="eastAsia" w:ascii="宋体" w:hAnsi="宋体" w:eastAsia="宋体" w:cs="宋体"/>
          <w:lang w:val="zh-CN"/>
        </w:rPr>
        <w:t>事故风险描述</w:t>
      </w:r>
    </w:p>
    <w:p w14:paraId="227AEE22">
      <w:pPr>
        <w:bidi w:val="0"/>
        <w:rPr>
          <w:rFonts w:hint="eastAsia" w:ascii="宋体" w:hAnsi="宋体" w:eastAsia="宋体" w:cs="宋体"/>
          <w:lang w:val="zh-CN"/>
        </w:rPr>
      </w:pPr>
      <w:r>
        <w:rPr>
          <w:rFonts w:hint="eastAsia" w:ascii="宋体" w:hAnsi="宋体" w:cs="宋体"/>
          <w:lang w:val="en-US" w:eastAsia="zh-CN"/>
        </w:rPr>
        <w:t>主要通风机停止运转事故</w:t>
      </w:r>
      <w:r>
        <w:rPr>
          <w:rFonts w:hint="eastAsia" w:ascii="宋体" w:hAnsi="宋体" w:eastAsia="宋体" w:cs="宋体"/>
          <w:lang w:val="en-US" w:eastAsia="zh-CN"/>
        </w:rPr>
        <w:t>类型主要有：</w:t>
      </w:r>
      <w:r>
        <w:rPr>
          <w:rFonts w:hint="eastAsia" w:ascii="宋体" w:hAnsi="宋体" w:eastAsia="宋体" w:cs="宋体"/>
          <w:lang w:val="zh-CN"/>
        </w:rPr>
        <w:t>启动时，断路器操作不灵活，通风机不启动，造成矿井停风；电网电压欠压、失压自动停机造成矿井停风；供电系统故障造成矿井停风； 其他机械原因造成停风；人员误操作造成停</w:t>
      </w:r>
      <w:r>
        <w:rPr>
          <w:rFonts w:hint="eastAsia" w:ascii="宋体" w:hAnsi="宋体" w:eastAsia="宋体" w:cs="宋体"/>
          <w:lang w:val="en-US" w:eastAsia="zh-CN"/>
        </w:rPr>
        <w:t>风等</w:t>
      </w:r>
      <w:r>
        <w:rPr>
          <w:rFonts w:hint="eastAsia" w:ascii="宋体" w:hAnsi="宋体" w:eastAsia="宋体" w:cs="宋体"/>
          <w:lang w:val="zh-CN"/>
        </w:rPr>
        <w:t xml:space="preserve">。 </w:t>
      </w:r>
    </w:p>
    <w:p w14:paraId="664E9184">
      <w:pPr>
        <w:pStyle w:val="4"/>
        <w:bidi w:val="0"/>
        <w:rPr>
          <w:rFonts w:hint="eastAsia" w:ascii="宋体" w:hAnsi="宋体" w:eastAsia="宋体" w:cs="宋体"/>
        </w:rPr>
      </w:pPr>
      <w:r>
        <w:rPr>
          <w:rFonts w:hint="eastAsia" w:ascii="宋体" w:hAnsi="宋体" w:eastAsia="宋体" w:cs="宋体"/>
        </w:rPr>
        <w:t>应急工作职责</w:t>
      </w:r>
    </w:p>
    <w:p w14:paraId="38EF2598">
      <w:pPr>
        <w:bidi w:val="0"/>
        <w:rPr>
          <w:rFonts w:hint="eastAsia" w:ascii="宋体" w:hAnsi="宋体" w:eastAsia="宋体" w:cs="宋体"/>
        </w:rPr>
      </w:pPr>
      <w:r>
        <w:rPr>
          <w:rFonts w:hint="eastAsia" w:ascii="宋体" w:hAnsi="宋体" w:eastAsia="宋体" w:cs="宋体"/>
        </w:rPr>
        <w:t>1）应急组织</w:t>
      </w:r>
    </w:p>
    <w:p w14:paraId="69BBC3DA">
      <w:pPr>
        <w:bidi w:val="0"/>
        <w:rPr>
          <w:rFonts w:hint="default" w:ascii="宋体" w:hAnsi="宋体" w:eastAsia="宋体" w:cs="宋体"/>
          <w:highlight w:val="none"/>
          <w:lang w:val="en-US" w:eastAsia="zh-CN"/>
        </w:rPr>
      </w:pPr>
      <w:r>
        <w:rPr>
          <w:rFonts w:hint="eastAsia" w:ascii="宋体" w:hAnsi="宋体" w:eastAsia="宋体" w:cs="宋体"/>
          <w:highlight w:val="none"/>
        </w:rPr>
        <w:t>组长：</w:t>
      </w:r>
      <w:r>
        <w:rPr>
          <w:rFonts w:hint="eastAsia" w:ascii="宋体" w:hAnsi="宋体" w:cs="宋体"/>
          <w:highlight w:val="none"/>
          <w:lang w:val="en-US" w:eastAsia="zh-CN"/>
        </w:rPr>
        <w:t>值班矿领导、区队长、班组长</w:t>
      </w:r>
    </w:p>
    <w:p w14:paraId="55773D70">
      <w:pPr>
        <w:bidi w:val="0"/>
        <w:rPr>
          <w:rFonts w:hint="default" w:ascii="宋体" w:hAnsi="宋体" w:eastAsia="宋体" w:cs="宋体"/>
          <w:lang w:val="en-US" w:eastAsia="zh-CN"/>
        </w:rPr>
      </w:pPr>
      <w:r>
        <w:rPr>
          <w:rFonts w:hint="eastAsia" w:ascii="宋体" w:hAnsi="宋体" w:eastAsia="宋体" w:cs="宋体"/>
        </w:rPr>
        <w:t>组员：</w:t>
      </w:r>
      <w:r>
        <w:rPr>
          <w:rFonts w:hint="eastAsia" w:ascii="宋体" w:hAnsi="宋体" w:cs="宋体"/>
          <w:lang w:val="en-US" w:eastAsia="zh-CN"/>
        </w:rPr>
        <w:t>电工、机修工、安全员</w:t>
      </w:r>
    </w:p>
    <w:p w14:paraId="10CBBADE">
      <w:pPr>
        <w:bidi w:val="0"/>
        <w:rPr>
          <w:rFonts w:hint="eastAsia" w:ascii="宋体" w:hAnsi="宋体" w:eastAsia="宋体" w:cs="宋体"/>
        </w:rPr>
      </w:pPr>
      <w:r>
        <w:rPr>
          <w:rFonts w:hint="eastAsia" w:ascii="宋体" w:hAnsi="宋体" w:eastAsia="宋体" w:cs="宋体"/>
        </w:rPr>
        <w:t>2）应急职责：</w:t>
      </w:r>
    </w:p>
    <w:p w14:paraId="0BCDAE07">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1B80407C">
      <w:pPr>
        <w:numPr>
          <w:ilvl w:val="0"/>
          <w:numId w:val="154"/>
        </w:numPr>
        <w:bidi w:val="0"/>
        <w:rPr>
          <w:rFonts w:hint="eastAsia"/>
          <w:lang w:eastAsia="zh-CN"/>
        </w:rPr>
      </w:pPr>
      <w:r>
        <w:rPr>
          <w:rFonts w:hint="eastAsia"/>
        </w:rPr>
        <w:t>分析判断事故、事件或灾情的</w:t>
      </w:r>
      <w:r>
        <w:rPr>
          <w:rFonts w:hint="eastAsia"/>
          <w:lang w:val="en-US" w:eastAsia="zh-CN"/>
        </w:rPr>
        <w:t>原因，并迅速</w:t>
      </w:r>
      <w:r>
        <w:rPr>
          <w:rFonts w:hint="eastAsia"/>
        </w:rPr>
        <w:t>与应急指挥部联系</w:t>
      </w:r>
      <w:r>
        <w:rPr>
          <w:rFonts w:hint="eastAsia"/>
          <w:lang w:eastAsia="zh-CN"/>
        </w:rPr>
        <w:t>，简要说明时间、地点、事故性质。</w:t>
      </w:r>
    </w:p>
    <w:p w14:paraId="00C46B6B">
      <w:pPr>
        <w:numPr>
          <w:ilvl w:val="0"/>
          <w:numId w:val="154"/>
        </w:numPr>
        <w:bidi w:val="0"/>
        <w:rPr>
          <w:rFonts w:hint="eastAsia"/>
          <w:lang w:eastAsia="zh-CN"/>
        </w:rPr>
      </w:pPr>
      <w:r>
        <w:rPr>
          <w:rFonts w:hint="eastAsia"/>
          <w:lang w:eastAsia="zh-CN"/>
        </w:rPr>
        <w:t>落实现场应急处置方案；组织和指挥现场应急工作，在专业人员到来之前，进行现场抢救工作。</w:t>
      </w:r>
    </w:p>
    <w:p w14:paraId="4D7A2749">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3AF17CA8">
      <w:pPr>
        <w:numPr>
          <w:ilvl w:val="0"/>
          <w:numId w:val="155"/>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6F75A008">
      <w:pPr>
        <w:numPr>
          <w:ilvl w:val="0"/>
          <w:numId w:val="155"/>
        </w:numPr>
        <w:bidi w:val="0"/>
        <w:rPr>
          <w:rFonts w:hint="eastAsia" w:ascii="宋体" w:hAnsi="宋体" w:eastAsia="宋体" w:cs="宋体"/>
        </w:rPr>
      </w:pPr>
      <w:r>
        <w:rPr>
          <w:rFonts w:hint="eastAsia" w:ascii="宋体" w:hAnsi="宋体" w:cs="宋体"/>
          <w:lang w:val="en-US" w:eastAsia="zh-CN"/>
        </w:rPr>
        <w:t>电工、机修工负责通风机停运事故检查，迅速开展维修抢修工作。</w:t>
      </w:r>
    </w:p>
    <w:p w14:paraId="20537B98">
      <w:pPr>
        <w:numPr>
          <w:ilvl w:val="0"/>
          <w:numId w:val="155"/>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w:t>
      </w:r>
      <w:r>
        <w:rPr>
          <w:rFonts w:hint="eastAsia" w:ascii="宋体" w:hAnsi="宋体" w:cs="宋体"/>
          <w:lang w:eastAsia="zh-CN"/>
        </w:rPr>
        <w:t>，</w:t>
      </w:r>
      <w:r>
        <w:rPr>
          <w:rFonts w:hint="eastAsia" w:ascii="宋体" w:hAnsi="宋体" w:eastAsia="宋体" w:cs="宋体"/>
        </w:rPr>
        <w:t>听从安排，</w:t>
      </w:r>
      <w:r>
        <w:rPr>
          <w:rFonts w:hint="eastAsia" w:ascii="宋体" w:hAnsi="宋体" w:cs="宋体"/>
          <w:lang w:val="en-US" w:eastAsia="zh-CN"/>
        </w:rPr>
        <w:t>尽可能采取措施把事故影响程度降到最低。</w:t>
      </w:r>
    </w:p>
    <w:p w14:paraId="0CA891B2">
      <w:pPr>
        <w:pStyle w:val="4"/>
        <w:bidi w:val="0"/>
        <w:rPr>
          <w:rFonts w:hint="eastAsia" w:ascii="宋体" w:hAnsi="宋体" w:eastAsia="宋体" w:cs="宋体"/>
        </w:rPr>
      </w:pPr>
      <w:bookmarkStart w:id="542" w:name="_Toc20475"/>
      <w:bookmarkStart w:id="543" w:name="_Toc3646"/>
      <w:bookmarkStart w:id="544" w:name="_Toc1816"/>
      <w:bookmarkStart w:id="545" w:name="_Toc29073"/>
      <w:bookmarkStart w:id="546" w:name="_Toc417026394"/>
      <w:bookmarkStart w:id="547" w:name="_Toc6256"/>
      <w:bookmarkStart w:id="548" w:name="_Toc9527"/>
      <w:r>
        <w:rPr>
          <w:rFonts w:hint="eastAsia" w:ascii="宋体" w:hAnsi="宋体" w:eastAsia="宋体" w:cs="宋体"/>
          <w:lang w:val="zh-CN"/>
        </w:rPr>
        <w:t>应急处置</w:t>
      </w:r>
      <w:bookmarkEnd w:id="542"/>
      <w:bookmarkEnd w:id="543"/>
      <w:bookmarkEnd w:id="544"/>
      <w:bookmarkEnd w:id="545"/>
      <w:bookmarkEnd w:id="546"/>
      <w:bookmarkEnd w:id="547"/>
      <w:bookmarkEnd w:id="548"/>
    </w:p>
    <w:p w14:paraId="64436299">
      <w:pPr>
        <w:rPr>
          <w:rFonts w:hint="eastAsia" w:ascii="宋体" w:hAnsi="宋体" w:eastAsia="宋体" w:cs="宋体"/>
          <w:b/>
          <w:bCs/>
          <w:lang w:val="en-US" w:eastAsia="zh-CN"/>
        </w:rPr>
      </w:pPr>
      <w:r>
        <w:rPr>
          <w:rFonts w:hint="eastAsia" w:ascii="宋体" w:hAnsi="宋体" w:cs="宋体"/>
          <w:b/>
          <w:bCs/>
          <w:lang w:val="en-US" w:eastAsia="zh-CN"/>
        </w:rPr>
        <w:t>9</w:t>
      </w:r>
      <w:r>
        <w:rPr>
          <w:rFonts w:hint="eastAsia" w:ascii="宋体" w:hAnsi="宋体" w:eastAsia="宋体" w:cs="宋体"/>
          <w:b/>
          <w:bCs/>
          <w:lang w:val="en-US" w:eastAsia="zh-CN"/>
        </w:rPr>
        <w:t>.3.1 应急处置程序</w:t>
      </w:r>
    </w:p>
    <w:p w14:paraId="450CF41F">
      <w:pPr>
        <w:numPr>
          <w:ilvl w:val="0"/>
          <w:numId w:val="156"/>
        </w:numPr>
        <w:bidi w:val="0"/>
        <w:rPr>
          <w:rFonts w:hint="eastAsia" w:ascii="宋体" w:hAnsi="宋体" w:eastAsia="宋体" w:cs="宋体"/>
        </w:rPr>
      </w:pPr>
      <w:r>
        <w:rPr>
          <w:rFonts w:hint="eastAsia" w:ascii="宋体" w:hAnsi="宋体" w:eastAsia="宋体" w:cs="宋体"/>
        </w:rPr>
        <w:t>发生</w:t>
      </w:r>
      <w:r>
        <w:rPr>
          <w:rFonts w:hint="eastAsia" w:ascii="宋体" w:hAnsi="宋体" w:cs="宋体"/>
          <w:lang w:eastAsia="zh-CN"/>
        </w:rPr>
        <w:t>主要通风机停止运转事故</w:t>
      </w:r>
      <w:r>
        <w:rPr>
          <w:rFonts w:hint="eastAsia" w:ascii="宋体" w:hAnsi="宋体" w:eastAsia="宋体" w:cs="宋体"/>
        </w:rPr>
        <w:t>后，现场</w:t>
      </w:r>
      <w:r>
        <w:rPr>
          <w:rFonts w:hint="eastAsia" w:ascii="宋体" w:hAnsi="宋体" w:eastAsia="宋体" w:cs="宋体"/>
          <w:lang w:val="en-US" w:eastAsia="zh-CN"/>
        </w:rPr>
        <w:t>人员</w:t>
      </w:r>
      <w:r>
        <w:rPr>
          <w:rFonts w:hint="eastAsia" w:ascii="宋体" w:hAnsi="宋体" w:eastAsia="宋体" w:cs="宋体"/>
        </w:rPr>
        <w:t>要</w:t>
      </w:r>
      <w:r>
        <w:rPr>
          <w:rFonts w:hint="eastAsia" w:ascii="宋体" w:hAnsi="宋体" w:eastAsia="宋体" w:cs="宋体"/>
          <w:lang w:val="en-US" w:eastAsia="zh-CN"/>
        </w:rPr>
        <w:t>立即</w:t>
      </w:r>
      <w:r>
        <w:rPr>
          <w:rFonts w:hint="eastAsia" w:ascii="宋体" w:hAnsi="宋体" w:eastAsia="宋体" w:cs="宋体"/>
        </w:rPr>
        <w:t>利用</w:t>
      </w:r>
      <w:r>
        <w:rPr>
          <w:rFonts w:hint="eastAsia" w:ascii="宋体" w:hAnsi="宋体" w:eastAsia="宋体" w:cs="宋体"/>
          <w:lang w:val="en-US" w:eastAsia="zh-CN"/>
        </w:rPr>
        <w:t>附近</w:t>
      </w:r>
      <w:r>
        <w:rPr>
          <w:rFonts w:hint="eastAsia" w:ascii="宋体" w:hAnsi="宋体" w:eastAsia="宋体" w:cs="宋体"/>
        </w:rPr>
        <w:t>电话迅速将发生事故的地点、性质、原因向调度指挥中心汇报，</w:t>
      </w:r>
      <w:r>
        <w:rPr>
          <w:rFonts w:hint="eastAsia" w:ascii="宋体" w:hAnsi="宋体" w:eastAsia="宋体" w:cs="宋体"/>
          <w:lang w:eastAsia="zh-CN"/>
        </w:rPr>
        <w:t>其他地点</w:t>
      </w:r>
      <w:r>
        <w:rPr>
          <w:rFonts w:hint="eastAsia" w:ascii="宋体" w:hAnsi="宋体" w:eastAsia="宋体" w:cs="宋体"/>
        </w:rPr>
        <w:t>人员发现异常情况后，也应及时向调度指挥中心汇报。</w:t>
      </w:r>
    </w:p>
    <w:p w14:paraId="054CDA9E">
      <w:pPr>
        <w:numPr>
          <w:ilvl w:val="0"/>
          <w:numId w:val="156"/>
        </w:numPr>
        <w:bidi w:val="0"/>
        <w:rPr>
          <w:rFonts w:hint="eastAsia" w:ascii="宋体" w:hAnsi="宋体" w:eastAsia="宋体" w:cs="宋体"/>
        </w:rPr>
      </w:pPr>
      <w:r>
        <w:rPr>
          <w:rFonts w:hint="eastAsia" w:ascii="宋体" w:hAnsi="宋体" w:eastAsia="宋体" w:cs="宋体"/>
        </w:rPr>
        <w:t>调度指挥中心通知应急指挥部，应急指挥部根据事故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w:t>
      </w:r>
      <w:r>
        <w:rPr>
          <w:rFonts w:hint="eastAsia" w:ascii="宋体" w:hAnsi="宋体" w:cs="宋体"/>
          <w:lang w:eastAsia="zh-CN"/>
        </w:rPr>
        <w:t>主要通风机停止运转事故</w:t>
      </w:r>
      <w:r>
        <w:rPr>
          <w:rFonts w:hint="eastAsia" w:ascii="宋体" w:hAnsi="宋体" w:eastAsia="宋体" w:cs="宋体"/>
          <w:lang w:val="en-US" w:eastAsia="zh-CN"/>
        </w:rPr>
        <w:t>现场处置方案</w:t>
      </w:r>
      <w:r>
        <w:rPr>
          <w:rFonts w:hint="eastAsia" w:ascii="宋体" w:hAnsi="宋体" w:eastAsia="宋体" w:cs="宋体"/>
        </w:rPr>
        <w:t>，迅速开展抢险救援工作。</w:t>
      </w:r>
    </w:p>
    <w:p w14:paraId="371C528A">
      <w:pPr>
        <w:bidi w:val="0"/>
        <w:rPr>
          <w:rFonts w:hint="eastAsia" w:ascii="宋体" w:hAnsi="宋体" w:eastAsia="宋体" w:cs="宋体"/>
          <w:b/>
          <w:bCs/>
        </w:rPr>
      </w:pPr>
      <w:r>
        <w:rPr>
          <w:rFonts w:hint="eastAsia" w:ascii="宋体" w:hAnsi="宋体" w:cs="宋体"/>
          <w:b/>
          <w:bCs/>
          <w:lang w:val="en-US" w:eastAsia="zh-CN"/>
        </w:rPr>
        <w:t>9</w:t>
      </w:r>
      <w:r>
        <w:rPr>
          <w:rFonts w:hint="eastAsia" w:ascii="宋体" w:hAnsi="宋体" w:eastAsia="宋体" w:cs="宋体"/>
          <w:b/>
          <w:bCs/>
        </w:rPr>
        <w:t>.3.</w:t>
      </w:r>
      <w:r>
        <w:rPr>
          <w:rFonts w:hint="eastAsia" w:ascii="宋体" w:hAnsi="宋体" w:eastAsia="宋体" w:cs="宋体"/>
          <w:b/>
          <w:bCs/>
          <w:lang w:val="en-US" w:eastAsia="zh-CN"/>
        </w:rPr>
        <w:t>2</w:t>
      </w:r>
      <w:r>
        <w:rPr>
          <w:rFonts w:hint="eastAsia" w:ascii="宋体" w:hAnsi="宋体" w:eastAsia="宋体" w:cs="宋体"/>
          <w:b/>
          <w:bCs/>
        </w:rPr>
        <w:t xml:space="preserve"> </w:t>
      </w:r>
      <w:r>
        <w:rPr>
          <w:rFonts w:hint="eastAsia" w:ascii="宋体" w:hAnsi="宋体" w:cs="宋体"/>
          <w:b/>
          <w:bCs/>
          <w:lang w:eastAsia="zh-CN"/>
        </w:rPr>
        <w:t>主要通风机停止运转事故</w:t>
      </w:r>
      <w:r>
        <w:rPr>
          <w:rFonts w:hint="eastAsia" w:ascii="宋体" w:hAnsi="宋体" w:eastAsia="宋体" w:cs="宋体"/>
          <w:b/>
          <w:bCs/>
        </w:rPr>
        <w:t>现场处置措施</w:t>
      </w:r>
    </w:p>
    <w:p w14:paraId="2E83A624">
      <w:pPr>
        <w:numPr>
          <w:ilvl w:val="0"/>
          <w:numId w:val="157"/>
        </w:numPr>
        <w:bidi w:val="0"/>
        <w:rPr>
          <w:rFonts w:hint="eastAsia" w:ascii="宋体" w:hAnsi="宋体" w:eastAsia="宋体" w:cs="宋体"/>
        </w:rPr>
      </w:pPr>
      <w:r>
        <w:rPr>
          <w:rFonts w:hint="eastAsia" w:ascii="宋体" w:hAnsi="宋体" w:eastAsia="宋体" w:cs="宋体"/>
        </w:rPr>
        <w:t>事故发生时，当班</w:t>
      </w:r>
      <w:r>
        <w:rPr>
          <w:rFonts w:hint="eastAsia" w:ascii="宋体" w:hAnsi="宋体" w:eastAsia="宋体" w:cs="宋体"/>
          <w:lang w:val="en-US" w:eastAsia="zh-CN"/>
        </w:rPr>
        <w:t>值班人员</w:t>
      </w:r>
      <w:r>
        <w:rPr>
          <w:rFonts w:hint="eastAsia" w:ascii="宋体" w:hAnsi="宋体" w:eastAsia="宋体" w:cs="宋体"/>
        </w:rPr>
        <w:t>要立即报告调度指挥中心和队值班领导，由队值班领导和值班电工等分析查看主要通风机停运原因。</w:t>
      </w:r>
    </w:p>
    <w:p w14:paraId="06C3DCCF">
      <w:pPr>
        <w:numPr>
          <w:ilvl w:val="0"/>
          <w:numId w:val="157"/>
        </w:numPr>
        <w:bidi w:val="0"/>
        <w:rPr>
          <w:rFonts w:hint="eastAsia" w:ascii="宋体" w:hAnsi="宋体" w:eastAsia="宋体" w:cs="宋体"/>
        </w:rPr>
      </w:pPr>
      <w:r>
        <w:rPr>
          <w:rFonts w:hint="eastAsia" w:ascii="宋体" w:hAnsi="宋体" w:eastAsia="宋体" w:cs="宋体"/>
        </w:rPr>
        <w:t>机电</w:t>
      </w:r>
      <w:r>
        <w:rPr>
          <w:rFonts w:hint="eastAsia" w:ascii="宋体" w:hAnsi="宋体" w:cs="宋体"/>
          <w:lang w:eastAsia="zh-CN"/>
        </w:rPr>
        <w:t>队长</w:t>
      </w:r>
      <w:r>
        <w:rPr>
          <w:rFonts w:hint="eastAsia" w:ascii="宋体" w:hAnsi="宋体" w:eastAsia="宋体" w:cs="宋体"/>
        </w:rPr>
        <w:t>和班组长应立即查明事故原因、范围和人员遇险情况，启动现场处置方案，在确保安全的前提下，组织人员进行应急处置。</w:t>
      </w:r>
    </w:p>
    <w:p w14:paraId="1D02C49F">
      <w:pPr>
        <w:numPr>
          <w:ilvl w:val="0"/>
          <w:numId w:val="157"/>
        </w:numPr>
        <w:bidi w:val="0"/>
        <w:rPr>
          <w:rFonts w:hint="eastAsia" w:ascii="宋体" w:hAnsi="宋体" w:eastAsia="宋体" w:cs="宋体"/>
        </w:rPr>
      </w:pPr>
      <w:r>
        <w:rPr>
          <w:rFonts w:hint="eastAsia" w:ascii="宋体" w:hAnsi="宋体" w:eastAsia="宋体" w:cs="宋体"/>
        </w:rPr>
        <w:t>若有受伤人员，应首先抢救受伤人员，积极开展自救互救，及时将受伤人员脱离危险区域，经过急救处置后运送至地面或安全地点。</w:t>
      </w:r>
    </w:p>
    <w:p w14:paraId="61066826">
      <w:pPr>
        <w:numPr>
          <w:ilvl w:val="0"/>
          <w:numId w:val="157"/>
        </w:numPr>
        <w:bidi w:val="0"/>
        <w:rPr>
          <w:rFonts w:hint="eastAsia" w:ascii="宋体" w:hAnsi="宋体" w:eastAsia="宋体" w:cs="宋体"/>
        </w:rPr>
      </w:pPr>
      <w:r>
        <w:rPr>
          <w:rFonts w:hint="eastAsia" w:ascii="宋体" w:hAnsi="宋体" w:eastAsia="宋体" w:cs="宋体"/>
        </w:rPr>
        <w:t>在应急处置过程中，应实时监测现场环境状态，机电</w:t>
      </w:r>
      <w:r>
        <w:rPr>
          <w:rFonts w:hint="eastAsia" w:ascii="宋体" w:hAnsi="宋体" w:cs="宋体"/>
          <w:lang w:eastAsia="zh-CN"/>
        </w:rPr>
        <w:t>队长</w:t>
      </w:r>
      <w:r>
        <w:rPr>
          <w:rFonts w:hint="eastAsia" w:ascii="宋体" w:hAnsi="宋体" w:eastAsia="宋体" w:cs="宋体"/>
        </w:rPr>
        <w:t xml:space="preserve">或班组长要及时将救灾进展情况汇报给矿调度指挥中心。 </w:t>
      </w:r>
    </w:p>
    <w:p w14:paraId="41C8C1F8">
      <w:pPr>
        <w:numPr>
          <w:ilvl w:val="0"/>
          <w:numId w:val="157"/>
        </w:numPr>
        <w:bidi w:val="0"/>
        <w:rPr>
          <w:rFonts w:hint="eastAsia" w:ascii="宋体" w:hAnsi="宋体" w:eastAsia="宋体" w:cs="宋体"/>
        </w:rPr>
      </w:pPr>
      <w:r>
        <w:rPr>
          <w:rFonts w:hint="eastAsia" w:ascii="宋体" w:hAnsi="宋体" w:eastAsia="宋体" w:cs="宋体"/>
        </w:rPr>
        <w:t>若事故危害程度超出本队现场应急处置能力，当班</w:t>
      </w:r>
      <w:r>
        <w:rPr>
          <w:rFonts w:hint="eastAsia" w:ascii="宋体" w:hAnsi="宋体" w:cs="宋体"/>
          <w:lang w:eastAsia="zh-CN"/>
        </w:rPr>
        <w:t>队长</w:t>
      </w:r>
      <w:r>
        <w:rPr>
          <w:rFonts w:hint="eastAsia" w:ascii="宋体" w:hAnsi="宋体" w:eastAsia="宋体" w:cs="宋体"/>
        </w:rPr>
        <w:t>或班组长应立即向矿调度指挥中心请求响应升级，根据情况组织井下人员按照避灾路线撤退，并判断是否佩戴自救器。撤退前闭锁非本质电气设备，告知调度指挥中心避灾行走路线与目的地。</w:t>
      </w:r>
    </w:p>
    <w:p w14:paraId="64CD2154">
      <w:pPr>
        <w:numPr>
          <w:ilvl w:val="0"/>
          <w:numId w:val="157"/>
        </w:numPr>
        <w:bidi w:val="0"/>
        <w:rPr>
          <w:rFonts w:hint="eastAsia" w:ascii="宋体" w:hAnsi="宋体" w:eastAsia="宋体" w:cs="宋体"/>
        </w:rPr>
      </w:pPr>
      <w:r>
        <w:rPr>
          <w:rFonts w:hint="eastAsia" w:ascii="宋体" w:hAnsi="宋体" w:eastAsia="宋体" w:cs="宋体"/>
        </w:rPr>
        <w:t>若是故障停电，</w:t>
      </w:r>
      <w:r>
        <w:rPr>
          <w:rFonts w:hint="eastAsia" w:ascii="宋体" w:hAnsi="宋体" w:cs="宋体"/>
          <w:lang w:val="en-US" w:eastAsia="zh-CN"/>
        </w:rPr>
        <w:t>按</w:t>
      </w:r>
      <w:r>
        <w:rPr>
          <w:rFonts w:hint="eastAsia" w:ascii="宋体" w:hAnsi="宋体" w:eastAsia="宋体" w:cs="宋体"/>
        </w:rPr>
        <w:t>停送电制度进行恢复送电操作。</w:t>
      </w:r>
    </w:p>
    <w:p w14:paraId="314303BA">
      <w:pPr>
        <w:numPr>
          <w:ilvl w:val="0"/>
          <w:numId w:val="157"/>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10分钟内不能恢复主要通风机运转，必须迅速打开回风立井防爆盖，</w:t>
      </w:r>
      <w:r>
        <w:rPr>
          <w:rFonts w:hint="eastAsia" w:ascii="宋体" w:hAnsi="宋体" w:eastAsia="宋体" w:cs="宋体"/>
        </w:rPr>
        <w:t xml:space="preserve">利用自然通风方式给井下供风。 </w:t>
      </w:r>
    </w:p>
    <w:p w14:paraId="6B9F297F">
      <w:pPr>
        <w:numPr>
          <w:ilvl w:val="0"/>
          <w:numId w:val="157"/>
        </w:numPr>
        <w:bidi w:val="0"/>
        <w:rPr>
          <w:rFonts w:hint="eastAsia" w:ascii="宋体" w:hAnsi="宋体" w:eastAsia="宋体" w:cs="宋体"/>
        </w:rPr>
      </w:pPr>
      <w:r>
        <w:rPr>
          <w:rFonts w:hint="eastAsia" w:ascii="宋体" w:hAnsi="宋体" w:eastAsia="宋体" w:cs="宋体"/>
        </w:rPr>
        <w:t>现场抢修及恢复通风具体措施。</w:t>
      </w:r>
    </w:p>
    <w:p w14:paraId="52F77114">
      <w:pPr>
        <w:bidi w:val="0"/>
        <w:rPr>
          <w:rFonts w:hint="eastAsia" w:ascii="宋体" w:hAnsi="宋体" w:eastAsia="宋体" w:cs="宋体"/>
        </w:rPr>
      </w:pPr>
      <w:r>
        <w:rPr>
          <w:rFonts w:hint="eastAsia" w:ascii="宋体" w:hAnsi="宋体" w:eastAsia="宋体" w:cs="宋体"/>
        </w:rPr>
        <w:t>①当矿井主要通风机出现异常，按照程序必须立即重新启动，无论再次操作成功与否，都要安排人员查明风机停风原因；在10分钟内不能重新启动时，矿井主要通风机</w:t>
      </w:r>
      <w:r>
        <w:rPr>
          <w:rFonts w:hint="eastAsia" w:ascii="宋体" w:hAnsi="宋体" w:eastAsia="宋体" w:cs="宋体"/>
          <w:lang w:val="en-US" w:eastAsia="zh-CN"/>
        </w:rPr>
        <w:t>值班人员</w:t>
      </w:r>
      <w:r>
        <w:rPr>
          <w:rFonts w:hint="eastAsia" w:ascii="宋体" w:hAnsi="宋体" w:eastAsia="宋体" w:cs="宋体"/>
        </w:rPr>
        <w:t>必须立即汇报调度指挥中心和</w:t>
      </w:r>
      <w:r>
        <w:rPr>
          <w:rFonts w:hint="eastAsia" w:ascii="宋体" w:hAnsi="宋体" w:eastAsia="宋体" w:cs="宋体"/>
          <w:lang w:eastAsia="zh-CN"/>
        </w:rPr>
        <w:t>机电部</w:t>
      </w:r>
      <w:r>
        <w:rPr>
          <w:rFonts w:hint="eastAsia" w:ascii="宋体" w:hAnsi="宋体" w:eastAsia="宋体" w:cs="宋体"/>
        </w:rPr>
        <w:t xml:space="preserve">值班人员，同时打开防爆门，使矿井恢复自然通风。 </w:t>
      </w:r>
    </w:p>
    <w:p w14:paraId="01C244FF">
      <w:pPr>
        <w:bidi w:val="0"/>
        <w:rPr>
          <w:rFonts w:hint="eastAsia" w:ascii="宋体" w:hAnsi="宋体" w:eastAsia="宋体" w:cs="宋体"/>
        </w:rPr>
      </w:pPr>
      <w:r>
        <w:rPr>
          <w:rFonts w:hint="eastAsia" w:ascii="宋体" w:hAnsi="宋体" w:eastAsia="宋体" w:cs="宋体"/>
        </w:rPr>
        <w:t>②矿调度指挥中心值班人员接到主要通风机难以重新启动的汇报后，立即汇报总工程师、机电副经理，通知井下所有采掘工作面必须立即停止工作，切断电源，并停止局部通风机运转，同时通知井下工作地点的人员撤离工作地点，所有人员先撤到主进风大巷，随后听从通知是否撤到地面。</w:t>
      </w:r>
    </w:p>
    <w:p w14:paraId="5DA2DA66">
      <w:pPr>
        <w:bidi w:val="0"/>
        <w:rPr>
          <w:rFonts w:hint="eastAsia" w:ascii="宋体" w:hAnsi="宋体" w:eastAsia="宋体" w:cs="宋体"/>
        </w:rPr>
      </w:pPr>
      <w:r>
        <w:rPr>
          <w:rFonts w:hint="eastAsia" w:ascii="宋体" w:hAnsi="宋体" w:eastAsia="宋体" w:cs="宋体"/>
        </w:rPr>
        <w:t xml:space="preserve">③选择最快的方案，以最快的速度进行抢修。由机电副经理组织机电专业相关人员分析事故原因，制定矿井恢复机械通风的措施，采取一切可能采取的措施，迅速恢复通风机的通风。 </w:t>
      </w:r>
    </w:p>
    <w:p w14:paraId="0D299F92">
      <w:pPr>
        <w:bidi w:val="0"/>
        <w:rPr>
          <w:rFonts w:hint="eastAsia" w:ascii="宋体" w:hAnsi="宋体" w:eastAsia="宋体" w:cs="宋体"/>
        </w:rPr>
      </w:pPr>
      <w:r>
        <w:rPr>
          <w:rFonts w:hint="eastAsia" w:ascii="宋体" w:hAnsi="宋体" w:eastAsia="宋体" w:cs="宋体"/>
        </w:rPr>
        <w:t xml:space="preserve">④矿井主要通风机停运期间，井下严禁从事任何作业。 </w:t>
      </w:r>
    </w:p>
    <w:p w14:paraId="1A6C1D29">
      <w:pPr>
        <w:bidi w:val="0"/>
        <w:rPr>
          <w:rFonts w:hint="eastAsia" w:ascii="宋体" w:hAnsi="宋体" w:eastAsia="宋体" w:cs="宋体"/>
        </w:rPr>
      </w:pPr>
      <w:r>
        <w:rPr>
          <w:rFonts w:hint="eastAsia" w:ascii="宋体" w:hAnsi="宋体" w:eastAsia="宋体" w:cs="宋体"/>
        </w:rPr>
        <w:t xml:space="preserve">⑤恢复通风设施时，首先恢复主要的最容易恢复的通风设施。损坏严重，一时难以恢复的通风设施可用临时设施代替。恢复独头巷道通风时，除将局部通风机安在新鲜空气处外，应按照排放瓦斯的要求进行。 </w:t>
      </w:r>
    </w:p>
    <w:p w14:paraId="077A5EE3">
      <w:pPr>
        <w:bidi w:val="0"/>
        <w:rPr>
          <w:rFonts w:hint="eastAsia" w:ascii="宋体" w:hAnsi="宋体" w:eastAsia="宋体" w:cs="宋体"/>
        </w:rPr>
      </w:pPr>
      <w:r>
        <w:rPr>
          <w:rFonts w:hint="eastAsia" w:ascii="宋体" w:hAnsi="宋体" w:eastAsia="宋体" w:cs="宋体"/>
        </w:rPr>
        <w:t>⑥矿井必须有因停电和检修主要通风机停止运转或者通风系统遭到破坏以后恢复通风、排除瓦斯和送电的安全措施。矿井主要通风机故障排除后，恢复正常通风后，所有受到停风影响的地点，都必须经过通风、瓦斯检查人员检查，证实无危险后，方可恢复工作。所有安装电动机及其开关的地点附近20m的巷道内，都必须检查瓦斯，只有甲烷浓度符合本规程规定时，方可开启。</w:t>
      </w:r>
    </w:p>
    <w:p w14:paraId="6900CE9A">
      <w:pPr>
        <w:bidi w:val="0"/>
        <w:rPr>
          <w:rFonts w:hint="eastAsia" w:ascii="宋体" w:hAnsi="宋体" w:eastAsia="宋体" w:cs="宋体"/>
        </w:rPr>
      </w:pPr>
      <w:r>
        <w:rPr>
          <w:rFonts w:hint="eastAsia" w:ascii="宋体" w:hAnsi="宋体" w:eastAsia="宋体" w:cs="宋体"/>
        </w:rPr>
        <w:t>⑦局部通风机因故停止运转，在恢复通风前，必须首先检查瓦斯，只有停风区中最高甲烷浓度不超过</w:t>
      </w:r>
      <w:r>
        <w:rPr>
          <w:rFonts w:hint="eastAsia" w:ascii="宋体" w:hAnsi="宋体" w:cs="宋体"/>
          <w:lang w:val="en-US" w:eastAsia="zh-CN"/>
        </w:rPr>
        <w:t>1.0</w:t>
      </w:r>
      <w:r>
        <w:rPr>
          <w:rFonts w:hint="eastAsia" w:ascii="宋体" w:hAnsi="宋体" w:eastAsia="宋体" w:cs="宋体"/>
        </w:rPr>
        <w:t>％和最高二氧化碳浓度不超过1.5％，且局部通风机及其开关附近10m以内风流中的甲烷浓度都不超过0.</w:t>
      </w:r>
      <w:r>
        <w:rPr>
          <w:rFonts w:hint="eastAsia" w:ascii="宋体" w:hAnsi="宋体" w:cs="宋体"/>
          <w:lang w:val="en-US" w:eastAsia="zh-CN"/>
        </w:rPr>
        <w:t>5</w:t>
      </w:r>
      <w:r>
        <w:rPr>
          <w:rFonts w:hint="eastAsia" w:ascii="宋体" w:hAnsi="宋体" w:eastAsia="宋体" w:cs="宋体"/>
        </w:rPr>
        <w:t>％时，方可人工开启局部通风机，恢复正常通风。</w:t>
      </w:r>
    </w:p>
    <w:p w14:paraId="254CC41F">
      <w:pPr>
        <w:bidi w:val="0"/>
        <w:rPr>
          <w:rFonts w:hint="eastAsia" w:ascii="宋体" w:hAnsi="宋体" w:eastAsia="宋体" w:cs="宋体"/>
        </w:rPr>
      </w:pPr>
      <w:r>
        <w:rPr>
          <w:rFonts w:hint="eastAsia" w:ascii="宋体" w:hAnsi="宋体" w:eastAsia="宋体" w:cs="宋体"/>
        </w:rPr>
        <w:t>停风区中甲烷浓度超过</w:t>
      </w:r>
      <w:r>
        <w:rPr>
          <w:rFonts w:hint="eastAsia" w:ascii="宋体" w:hAnsi="宋体" w:cs="宋体"/>
          <w:lang w:val="en-US" w:eastAsia="zh-CN"/>
        </w:rPr>
        <w:t>1.0</w:t>
      </w:r>
      <w:r>
        <w:rPr>
          <w:rFonts w:hint="eastAsia" w:ascii="宋体" w:hAnsi="宋体" w:eastAsia="宋体" w:cs="宋体"/>
        </w:rPr>
        <w:t>％或者二氧化碳浓度超过1.5％，最高甲烷浓度和二氧化碳浓度不超过3.0％时，必须采取安全措施，控制风流排放瓦斯。</w:t>
      </w:r>
    </w:p>
    <w:p w14:paraId="701DE98F">
      <w:pPr>
        <w:bidi w:val="0"/>
        <w:rPr>
          <w:rFonts w:hint="eastAsia" w:ascii="宋体" w:hAnsi="宋体" w:eastAsia="宋体" w:cs="宋体"/>
        </w:rPr>
      </w:pPr>
      <w:r>
        <w:rPr>
          <w:rFonts w:hint="eastAsia" w:ascii="宋体" w:hAnsi="宋体" w:eastAsia="宋体" w:cs="宋体"/>
        </w:rPr>
        <w:t>停风区中甲烷浓度或者二氧化碳浓度超过3.0％时</w:t>
      </w:r>
      <w:r>
        <w:rPr>
          <w:rFonts w:hint="eastAsia" w:ascii="宋体" w:hAnsi="宋体" w:eastAsia="宋体" w:cs="宋体"/>
          <w:lang w:eastAsia="zh-CN"/>
        </w:rPr>
        <w:t>，</w:t>
      </w:r>
      <w:r>
        <w:rPr>
          <w:rFonts w:hint="eastAsia" w:ascii="宋体" w:hAnsi="宋体" w:eastAsia="宋体" w:cs="宋体"/>
        </w:rPr>
        <w:t>必须制定安全排放瓦斯措施，报矿总工程师批准。</w:t>
      </w:r>
    </w:p>
    <w:p w14:paraId="2621E49F">
      <w:pPr>
        <w:bidi w:val="0"/>
        <w:rPr>
          <w:rFonts w:hint="eastAsia" w:ascii="宋体" w:hAnsi="宋体" w:eastAsia="宋体" w:cs="宋体"/>
        </w:rPr>
      </w:pPr>
      <w:r>
        <w:rPr>
          <w:rFonts w:hint="eastAsia" w:ascii="宋体" w:hAnsi="宋体" w:eastAsia="宋体" w:cs="宋体"/>
        </w:rPr>
        <w:t>在排放瓦斯过程中，排出的瓦斯与全风压风流混合处的甲烷和二氧化碳浓度均不得超过1.</w:t>
      </w:r>
      <w:r>
        <w:rPr>
          <w:rFonts w:hint="eastAsia" w:ascii="宋体" w:hAnsi="宋体" w:cs="宋体"/>
          <w:lang w:val="en-US" w:eastAsia="zh-CN"/>
        </w:rPr>
        <w:t>5</w:t>
      </w:r>
      <w:r>
        <w:rPr>
          <w:rFonts w:hint="eastAsia" w:ascii="宋体" w:hAnsi="宋体" w:eastAsia="宋体" w:cs="宋体"/>
        </w:rPr>
        <w:t>％，且混合风流经过的所有巷道内必须停电撤人，其他地点的停电撤人范围应当在措施中明确规定。只有恢复通风的巷道风流中甲烷浓度不超过</w:t>
      </w:r>
      <w:r>
        <w:rPr>
          <w:rFonts w:hint="eastAsia" w:ascii="宋体" w:hAnsi="宋体" w:cs="宋体"/>
          <w:lang w:val="en-US" w:eastAsia="zh-CN"/>
        </w:rPr>
        <w:t>1.0</w:t>
      </w:r>
      <w:r>
        <w:rPr>
          <w:rFonts w:hint="eastAsia" w:ascii="宋体" w:hAnsi="宋体" w:eastAsia="宋体" w:cs="宋体"/>
        </w:rPr>
        <w:t>％和二氧化碳浓度不超过1.5％时，方可人工恢复局部通风机供风巷道内电气设备的供电和采区回风系统内的供电。</w:t>
      </w:r>
    </w:p>
    <w:p w14:paraId="6C07EBA6">
      <w:pPr>
        <w:bidi w:val="0"/>
        <w:rPr>
          <w:rFonts w:hint="eastAsia" w:ascii="宋体" w:hAnsi="宋体" w:eastAsia="宋体" w:cs="宋体"/>
          <w:b/>
          <w:bCs/>
        </w:rPr>
      </w:pPr>
      <w:r>
        <w:rPr>
          <w:rFonts w:hint="eastAsia" w:ascii="宋体" w:hAnsi="宋体" w:cs="宋体"/>
          <w:b/>
          <w:bCs/>
          <w:lang w:val="en-US" w:eastAsia="zh-CN"/>
        </w:rPr>
        <w:t>9</w:t>
      </w:r>
      <w:r>
        <w:rPr>
          <w:rFonts w:hint="eastAsia" w:ascii="宋体" w:hAnsi="宋体" w:eastAsia="宋体" w:cs="宋体"/>
          <w:b/>
          <w:bCs/>
          <w:lang w:eastAsia="zh-CN"/>
        </w:rPr>
        <w:t>.</w:t>
      </w:r>
      <w:r>
        <w:rPr>
          <w:rFonts w:hint="eastAsia" w:ascii="宋体" w:hAnsi="宋体" w:eastAsia="宋体" w:cs="宋体"/>
          <w:b/>
          <w:bCs/>
        </w:rPr>
        <w:t>3.</w:t>
      </w:r>
      <w:r>
        <w:rPr>
          <w:rFonts w:hint="eastAsia" w:ascii="宋体" w:hAnsi="宋体" w:eastAsia="宋体" w:cs="宋体"/>
          <w:b/>
          <w:bCs/>
          <w:lang w:val="en-US" w:eastAsia="zh-CN"/>
        </w:rPr>
        <w:t>3</w:t>
      </w:r>
      <w:r>
        <w:rPr>
          <w:rFonts w:hint="eastAsia" w:ascii="宋体" w:hAnsi="宋体" w:cs="宋体"/>
          <w:b/>
          <w:bCs/>
          <w:lang w:val="en-US" w:eastAsia="zh-CN"/>
        </w:rPr>
        <w:t>局部</w:t>
      </w:r>
      <w:r>
        <w:rPr>
          <w:rFonts w:hint="eastAsia" w:ascii="宋体" w:hAnsi="宋体" w:cs="宋体"/>
          <w:b/>
          <w:bCs/>
          <w:lang w:eastAsia="zh-CN"/>
        </w:rPr>
        <w:t>通风机停止运转事故</w:t>
      </w:r>
      <w:r>
        <w:rPr>
          <w:rFonts w:hint="eastAsia" w:ascii="宋体" w:hAnsi="宋体" w:eastAsia="宋体" w:cs="宋体"/>
          <w:b/>
          <w:bCs/>
        </w:rPr>
        <w:t>现场处置措施</w:t>
      </w:r>
    </w:p>
    <w:p w14:paraId="1078DE5A">
      <w:pPr>
        <w:numPr>
          <w:ilvl w:val="0"/>
          <w:numId w:val="158"/>
        </w:numPr>
        <w:bidi w:val="0"/>
        <w:rPr>
          <w:rFonts w:hint="eastAsia" w:ascii="宋体" w:hAnsi="宋体" w:eastAsia="宋体" w:cs="宋体"/>
        </w:rPr>
      </w:pPr>
      <w:r>
        <w:rPr>
          <w:rFonts w:hint="eastAsia"/>
        </w:rPr>
        <w:t>掘进工作面发生局部通风机停电停风事故时，现场作业人员必须立即汇报调度室，汇报内容包括事故地点、时间、事故原因、作业人数、事故现场状况及已经采取的应急处置措施</w:t>
      </w:r>
      <w:r>
        <w:rPr>
          <w:rFonts w:hint="eastAsia"/>
          <w:lang w:eastAsia="zh-CN"/>
        </w:rPr>
        <w:t>。</w:t>
      </w:r>
    </w:p>
    <w:p w14:paraId="4364DDFD">
      <w:pPr>
        <w:numPr>
          <w:ilvl w:val="0"/>
          <w:numId w:val="158"/>
        </w:numPr>
        <w:bidi w:val="0"/>
        <w:rPr>
          <w:rFonts w:hint="eastAsia" w:ascii="宋体" w:hAnsi="宋体" w:eastAsia="宋体" w:cs="宋体"/>
        </w:rPr>
      </w:pPr>
      <w:r>
        <w:rPr>
          <w:rFonts w:hint="eastAsia" w:ascii="宋体" w:hAnsi="宋体" w:eastAsia="宋体" w:cs="宋体"/>
        </w:rPr>
        <w:t>地面监控值班人员应24小时不间断查看瓦斯监控系统中掘进工作面的局扇开停传感器、风</w:t>
      </w:r>
      <w:r>
        <w:rPr>
          <w:rFonts w:hint="eastAsia" w:ascii="宋体" w:hAnsi="宋体" w:cs="宋体"/>
          <w:lang w:eastAsia="zh-CN"/>
        </w:rPr>
        <w:t>筒</w:t>
      </w:r>
      <w:r>
        <w:rPr>
          <w:rFonts w:hint="eastAsia" w:ascii="宋体" w:hAnsi="宋体" w:eastAsia="宋体" w:cs="宋体"/>
        </w:rPr>
        <w:t>传感器运行状态，在发现局扇停止运转、风筒无风的情况时，应立即汇报调度室，同时记录在案。</w:t>
      </w:r>
    </w:p>
    <w:p w14:paraId="33AE2626">
      <w:pPr>
        <w:numPr>
          <w:ilvl w:val="0"/>
          <w:numId w:val="158"/>
        </w:numPr>
        <w:bidi w:val="0"/>
        <w:rPr>
          <w:rFonts w:hint="eastAsia" w:ascii="宋体" w:hAnsi="宋体" w:eastAsia="宋体" w:cs="宋体"/>
        </w:rPr>
      </w:pPr>
      <w:r>
        <w:rPr>
          <w:rFonts w:hint="eastAsia" w:ascii="宋体" w:hAnsi="宋体" w:eastAsia="宋体" w:cs="宋体"/>
        </w:rPr>
        <w:t>调度室接到局扇停电停风事故后应立即汇报矿值班领导，由值班领导确定启动应急处置方案，同时通知应急指挥中心的各相关成员，各成员接到通知必须立即赶到矿调度室，根据事故情况，研究、部署和组织事故抢救处理工作。</w:t>
      </w:r>
    </w:p>
    <w:p w14:paraId="22F71307">
      <w:pPr>
        <w:numPr>
          <w:ilvl w:val="0"/>
          <w:numId w:val="158"/>
        </w:numPr>
        <w:bidi w:val="0"/>
        <w:rPr>
          <w:rFonts w:hint="eastAsia" w:ascii="宋体" w:hAnsi="宋体" w:eastAsia="宋体" w:cs="宋体"/>
        </w:rPr>
      </w:pPr>
      <w:r>
        <w:rPr>
          <w:rFonts w:hint="eastAsia" w:ascii="宋体" w:hAnsi="宋体" w:eastAsia="宋体" w:cs="宋体"/>
        </w:rPr>
        <w:t>事故发生后，掘进工作面作业人员必须立即停止工作，切断工作面电器设备电源，同时在掘进巷道入口快速打好栅栏、揭示“禁止入内”警标。在带班</w:t>
      </w:r>
      <w:r>
        <w:rPr>
          <w:rFonts w:hint="eastAsia" w:ascii="宋体" w:hAnsi="宋体" w:eastAsia="宋体" w:cs="宋体"/>
          <w:lang w:val="en-US" w:eastAsia="zh-CN"/>
        </w:rPr>
        <w:t>队</w:t>
      </w:r>
      <w:r>
        <w:rPr>
          <w:rFonts w:hint="eastAsia" w:ascii="宋体" w:hAnsi="宋体" w:eastAsia="宋体" w:cs="宋体"/>
        </w:rPr>
        <w:t>长的领导下迅速成立应急自救组织，并根据避灾路线指示牌的引导全部撤到进风大巷，通过一切通信手段</w:t>
      </w:r>
      <w:r>
        <w:rPr>
          <w:rFonts w:hint="eastAsia" w:ascii="宋体" w:hAnsi="宋体" w:cs="宋体"/>
          <w:lang w:eastAsia="zh-CN"/>
        </w:rPr>
        <w:t>（</w:t>
      </w:r>
      <w:r>
        <w:rPr>
          <w:rFonts w:hint="eastAsia" w:ascii="宋体" w:hAnsi="宋体" w:eastAsia="宋体" w:cs="宋体"/>
        </w:rPr>
        <w:t>包括有线通信电话、无信手机、语音广播</w:t>
      </w:r>
      <w:r>
        <w:rPr>
          <w:rFonts w:hint="eastAsia" w:ascii="宋体" w:hAnsi="宋体" w:cs="宋体"/>
          <w:lang w:eastAsia="zh-CN"/>
        </w:rPr>
        <w:t>）</w:t>
      </w:r>
      <w:r>
        <w:rPr>
          <w:rFonts w:hint="eastAsia" w:ascii="宋体" w:hAnsi="宋体" w:eastAsia="宋体" w:cs="宋体"/>
        </w:rPr>
        <w:t>向调度室汇报撤出人员数量、位置、现场状况、应急措施等，并在原地等候调度室的指令安排。值班领导决定是否立即组织人员升井。</w:t>
      </w:r>
    </w:p>
    <w:p w14:paraId="6265F44D">
      <w:pPr>
        <w:numPr>
          <w:ilvl w:val="0"/>
          <w:numId w:val="158"/>
        </w:numPr>
        <w:bidi w:val="0"/>
        <w:rPr>
          <w:rFonts w:hint="eastAsia" w:ascii="宋体" w:hAnsi="宋体" w:eastAsia="宋体" w:cs="宋体"/>
        </w:rPr>
      </w:pPr>
      <w:r>
        <w:rPr>
          <w:rFonts w:hint="eastAsia" w:ascii="宋体" w:hAnsi="宋体" w:eastAsia="宋体" w:cs="宋体"/>
        </w:rPr>
        <w:t>撤离时要快速、镇静、有序，如果巷道中的避灾路线指示牌破坏或迷失行进的方向，撤退人员应朝着有风流通过的巷道方向撤退。</w:t>
      </w:r>
    </w:p>
    <w:p w14:paraId="4E3FD213">
      <w:pPr>
        <w:numPr>
          <w:ilvl w:val="0"/>
          <w:numId w:val="158"/>
        </w:numPr>
        <w:bidi w:val="0"/>
        <w:rPr>
          <w:rFonts w:hint="eastAsia" w:ascii="宋体" w:hAnsi="宋体" w:eastAsia="宋体" w:cs="宋体"/>
        </w:rPr>
      </w:pPr>
      <w:r>
        <w:rPr>
          <w:rFonts w:hint="eastAsia" w:ascii="宋体" w:hAnsi="宋体" w:eastAsia="宋体" w:cs="宋体"/>
        </w:rPr>
        <w:t>如果瓦斯监控系统显示采掘工作面瓦斯浓度达到</w:t>
      </w:r>
      <w:r>
        <w:rPr>
          <w:rFonts w:hint="eastAsia" w:ascii="宋体" w:hAnsi="宋体" w:cs="宋体"/>
          <w:lang w:val="en-US" w:eastAsia="zh-CN"/>
        </w:rPr>
        <w:t>规程规定的断电值</w:t>
      </w:r>
      <w:r>
        <w:rPr>
          <w:rFonts w:hint="eastAsia" w:ascii="宋体" w:hAnsi="宋体" w:eastAsia="宋体" w:cs="宋体"/>
        </w:rPr>
        <w:t>时，矿调度室必须命令监控值班人员远程手控切断事故影响范围内的供电电源。</w:t>
      </w:r>
    </w:p>
    <w:p w14:paraId="4B2B0A1E">
      <w:pPr>
        <w:numPr>
          <w:ilvl w:val="0"/>
          <w:numId w:val="158"/>
        </w:numPr>
        <w:bidi w:val="0"/>
        <w:rPr>
          <w:rFonts w:hint="eastAsia" w:ascii="宋体" w:hAnsi="宋体" w:eastAsia="宋体" w:cs="宋体"/>
        </w:rPr>
      </w:pPr>
      <w:r>
        <w:rPr>
          <w:rFonts w:hint="eastAsia" w:ascii="宋体" w:hAnsi="宋体" w:eastAsia="宋体" w:cs="宋体"/>
        </w:rPr>
        <w:t>作业现场的瓦斯检查员要对掘进工作面有害气体浓度随时进行检测，并及时向调度室、通防部汇报</w:t>
      </w:r>
      <w:r>
        <w:rPr>
          <w:rFonts w:hint="eastAsia" w:ascii="宋体" w:hAnsi="宋体" w:cs="宋体"/>
          <w:lang w:eastAsia="zh-CN"/>
        </w:rPr>
        <w:t>有害气体</w:t>
      </w:r>
      <w:r>
        <w:rPr>
          <w:rFonts w:hint="eastAsia" w:ascii="宋体" w:hAnsi="宋体" w:eastAsia="宋体" w:cs="宋体"/>
        </w:rPr>
        <w:t>浓度变化，在撤离过程中要指导出正确的紧急避灾路线，帮助现场作业人员全部撤离至安全地带</w:t>
      </w:r>
      <w:r>
        <w:rPr>
          <w:rFonts w:hint="eastAsia" w:ascii="宋体" w:hAnsi="宋体" w:eastAsia="宋体" w:cs="宋体"/>
          <w:lang w:eastAsia="zh-CN"/>
        </w:rPr>
        <w:t>。</w:t>
      </w:r>
    </w:p>
    <w:p w14:paraId="36F702B0">
      <w:pPr>
        <w:numPr>
          <w:ilvl w:val="0"/>
          <w:numId w:val="158"/>
        </w:numPr>
        <w:bidi w:val="0"/>
        <w:rPr>
          <w:rFonts w:hint="eastAsia" w:ascii="宋体" w:hAnsi="宋体" w:eastAsia="宋体" w:cs="宋体"/>
        </w:rPr>
      </w:pPr>
      <w:r>
        <w:rPr>
          <w:rFonts w:hint="eastAsia" w:ascii="宋体" w:hAnsi="宋体" w:eastAsia="宋体" w:cs="宋体"/>
        </w:rPr>
        <w:t>调度室要尽快查明</w:t>
      </w:r>
      <w:r>
        <w:rPr>
          <w:rFonts w:hint="eastAsia" w:ascii="宋体" w:hAnsi="宋体" w:eastAsia="宋体" w:cs="宋体"/>
          <w:lang w:val="en-US" w:eastAsia="zh-CN"/>
        </w:rPr>
        <w:t>局部</w:t>
      </w:r>
      <w:r>
        <w:rPr>
          <w:rFonts w:hint="eastAsia" w:ascii="宋体" w:hAnsi="宋体" w:eastAsia="宋体" w:cs="宋体"/>
        </w:rPr>
        <w:t>通风机停风原因，进行恢复通风处理</w:t>
      </w:r>
      <w:r>
        <w:rPr>
          <w:rFonts w:hint="eastAsia" w:ascii="宋体" w:hAnsi="宋体" w:eastAsia="宋体" w:cs="宋体"/>
          <w:lang w:eastAsia="zh-CN"/>
        </w:rPr>
        <w:t>：</w:t>
      </w:r>
      <w:r>
        <w:rPr>
          <w:rFonts w:hint="eastAsia" w:ascii="宋体" w:hAnsi="宋体" w:eastAsia="宋体" w:cs="宋体"/>
        </w:rPr>
        <w:t>调度员在事故处理过程中，要及时了解事故现场处理进展情况，并做好详细的调度</w:t>
      </w:r>
      <w:r>
        <w:rPr>
          <w:rFonts w:hint="eastAsia" w:ascii="宋体" w:hAnsi="宋体" w:cs="宋体"/>
          <w:lang w:eastAsia="zh-CN"/>
        </w:rPr>
        <w:t>台账记录</w:t>
      </w:r>
      <w:r>
        <w:rPr>
          <w:rFonts w:hint="eastAsia" w:ascii="宋体" w:hAnsi="宋体" w:eastAsia="宋体" w:cs="宋体"/>
        </w:rPr>
        <w:t>，填写好事故</w:t>
      </w:r>
      <w:r>
        <w:rPr>
          <w:rFonts w:hint="eastAsia" w:ascii="宋体" w:hAnsi="宋体" w:cs="宋体"/>
          <w:lang w:eastAsia="zh-CN"/>
        </w:rPr>
        <w:t>统计台账</w:t>
      </w:r>
      <w:r>
        <w:rPr>
          <w:rFonts w:hint="eastAsia" w:ascii="宋体" w:hAnsi="宋体" w:eastAsia="宋体" w:cs="宋体"/>
        </w:rPr>
        <w:t>，随时将情况汇报应急救援指挥部，并按照总指挥的指示进行事故抢险</w:t>
      </w:r>
      <w:r>
        <w:rPr>
          <w:rFonts w:hint="eastAsia" w:ascii="宋体" w:hAnsi="宋体" w:eastAsia="宋体" w:cs="宋体"/>
          <w:lang w:eastAsia="zh-CN"/>
        </w:rPr>
        <w:t>。</w:t>
      </w:r>
    </w:p>
    <w:p w14:paraId="39E22C25">
      <w:pPr>
        <w:numPr>
          <w:ilvl w:val="0"/>
          <w:numId w:val="158"/>
        </w:numPr>
        <w:bidi w:val="0"/>
        <w:rPr>
          <w:rFonts w:hint="eastAsia" w:ascii="宋体" w:hAnsi="宋体" w:eastAsia="宋体" w:cs="宋体"/>
        </w:rPr>
      </w:pPr>
      <w:r>
        <w:rPr>
          <w:rFonts w:hint="eastAsia" w:ascii="宋体" w:hAnsi="宋体" w:eastAsia="宋体" w:cs="宋体"/>
          <w:lang w:val="en-US" w:eastAsia="zh-CN"/>
        </w:rPr>
        <w:t>抢险救援</w:t>
      </w:r>
      <w:r>
        <w:rPr>
          <w:rFonts w:hint="eastAsia" w:ascii="宋体" w:hAnsi="宋体" w:eastAsia="宋体" w:cs="宋体"/>
        </w:rPr>
        <w:t>组</w:t>
      </w:r>
      <w:r>
        <w:rPr>
          <w:rFonts w:hint="eastAsia" w:ascii="宋体" w:hAnsi="宋体" w:eastAsia="宋体" w:cs="宋体"/>
          <w:lang w:eastAsia="zh-CN"/>
        </w:rPr>
        <w:t>、</w:t>
      </w:r>
      <w:r>
        <w:rPr>
          <w:rFonts w:hint="eastAsia" w:ascii="宋体" w:hAnsi="宋体" w:eastAsia="宋体" w:cs="宋体"/>
          <w:lang w:val="en-US" w:eastAsia="zh-CN"/>
        </w:rPr>
        <w:t>兼职矿山救护队</w:t>
      </w:r>
      <w:r>
        <w:rPr>
          <w:rFonts w:hint="eastAsia" w:ascii="宋体" w:hAnsi="宋体" w:eastAsia="宋体" w:cs="宋体"/>
        </w:rPr>
        <w:t>应立即按照制定的救援方案进行事故抢险。</w:t>
      </w:r>
    </w:p>
    <w:p w14:paraId="7F591F88">
      <w:pPr>
        <w:bidi w:val="0"/>
        <w:rPr>
          <w:rFonts w:hint="eastAsia"/>
          <w:b/>
          <w:bCs/>
          <w:lang w:val="en-US" w:eastAsia="zh-CN"/>
        </w:rPr>
      </w:pPr>
      <w:r>
        <w:rPr>
          <w:rFonts w:hint="eastAsia"/>
          <w:b/>
          <w:bCs/>
          <w:lang w:val="en-US" w:eastAsia="zh-CN"/>
        </w:rPr>
        <w:t>局部通风机恢复通风及瓦斯排放措施：</w:t>
      </w:r>
    </w:p>
    <w:p w14:paraId="3AF4CA39">
      <w:pPr>
        <w:numPr>
          <w:ilvl w:val="0"/>
          <w:numId w:val="159"/>
        </w:numPr>
        <w:bidi w:val="0"/>
        <w:rPr>
          <w:rFonts w:hint="default"/>
          <w:lang w:val="en-US" w:eastAsia="zh-CN"/>
        </w:rPr>
      </w:pPr>
      <w:r>
        <w:rPr>
          <w:rFonts w:hint="default"/>
          <w:lang w:val="en-US" w:eastAsia="zh-CN"/>
        </w:rPr>
        <w:t>排放瓦斯前首先由瓦斯员检查局部通风机及其开关附近 10米以内风流中的瓦斯浓度，不超过0.5%时方可人工开启局部通风机。</w:t>
      </w:r>
    </w:p>
    <w:p w14:paraId="2981C5A5">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排放瓦斯回风系统内必须切断电源、撤出人员，停止</w:t>
      </w:r>
      <w:r>
        <w:rPr>
          <w:rFonts w:hint="eastAsia"/>
          <w:b w:val="0"/>
          <w:bCs w:val="0"/>
          <w:lang w:val="en-US" w:eastAsia="zh-CN"/>
        </w:rPr>
        <w:t>其他</w:t>
      </w:r>
      <w:r>
        <w:rPr>
          <w:rFonts w:hint="default"/>
          <w:b w:val="0"/>
          <w:bCs w:val="0"/>
          <w:lang w:val="en-US" w:eastAsia="zh-CN"/>
        </w:rPr>
        <w:t>工作。排放瓦斯前，现场负责人员安排安检员、班组长和跟班队干清点工作面人数全部撤出后，对所辖地点可能进入排放瓦斯流经的区域入口设置警戒，防止人员误入。</w:t>
      </w:r>
    </w:p>
    <w:p w14:paraId="0EDB6F3C">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排放瓦斯前，应在排放瓦斯风流与全风压风流混合处悬挂便携式瓦斯检测仪，连续检查瓦斯，同时瓦检员用光学瓦检仪根据指令检查该处瓦斯。</w:t>
      </w:r>
    </w:p>
    <w:p w14:paraId="12F54AFB">
      <w:pPr>
        <w:numPr>
          <w:ilvl w:val="0"/>
          <w:numId w:val="159"/>
        </w:numPr>
        <w:bidi w:val="0"/>
        <w:rPr>
          <w:rFonts w:hint="default"/>
          <w:lang w:val="en-US" w:eastAsia="zh-CN"/>
        </w:rPr>
      </w:pPr>
      <w:r>
        <w:rPr>
          <w:rFonts w:hint="default"/>
          <w:lang w:val="en-US" w:eastAsia="zh-CN"/>
        </w:rPr>
        <w:t>完成警戒和监测点布置后，现场负责人与调度室联系，确认按照《排放瓦斯安全技术措施》要求完成断电撤人及警戒后，方可开始排放瓦斯。</w:t>
      </w:r>
    </w:p>
    <w:p w14:paraId="62A5F63D">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排放瓦斯时必须坚持低瓦斯浓度排放的原则，严禁</w:t>
      </w:r>
      <w:r>
        <w:rPr>
          <w:rFonts w:hint="eastAsia"/>
          <w:b w:val="0"/>
          <w:bCs w:val="0"/>
          <w:lang w:val="en-US" w:eastAsia="zh-CN"/>
        </w:rPr>
        <w:t>“一</w:t>
      </w:r>
      <w:r>
        <w:rPr>
          <w:rFonts w:hint="default"/>
          <w:b w:val="0"/>
          <w:bCs w:val="0"/>
          <w:lang w:val="en-US" w:eastAsia="zh-CN"/>
        </w:rPr>
        <w:t>风吹</w:t>
      </w:r>
      <w:r>
        <w:rPr>
          <w:rFonts w:hint="eastAsia"/>
          <w:b w:val="0"/>
          <w:bCs w:val="0"/>
          <w:lang w:val="en-US" w:eastAsia="zh-CN"/>
        </w:rPr>
        <w:t>”</w:t>
      </w:r>
      <w:r>
        <w:rPr>
          <w:rFonts w:hint="default"/>
          <w:b w:val="0"/>
          <w:bCs w:val="0"/>
          <w:lang w:val="en-US" w:eastAsia="zh-CN"/>
        </w:rPr>
        <w:t>，采取由外向里逐段延接风筒或利用风筒“三通”控制工作面风量的方法进行。</w:t>
      </w:r>
    </w:p>
    <w:p w14:paraId="014C5799">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排放瓦斯的局部通风机严禁循环风，排放瓦斯风流与全压风流混合后的瓦斯和二氧化碳浓度不得超过1.</w:t>
      </w:r>
      <w:r>
        <w:rPr>
          <w:rFonts w:hint="eastAsia"/>
          <w:b w:val="0"/>
          <w:bCs w:val="0"/>
          <w:lang w:val="en-US" w:eastAsia="zh-CN"/>
        </w:rPr>
        <w:t>5</w:t>
      </w:r>
      <w:r>
        <w:rPr>
          <w:rFonts w:hint="default"/>
          <w:b w:val="0"/>
          <w:bCs w:val="0"/>
          <w:lang w:val="en-US" w:eastAsia="zh-CN"/>
        </w:rPr>
        <w:t>%。当监测混合处人员发现瓦斯浓度接近1.</w:t>
      </w:r>
      <w:r>
        <w:rPr>
          <w:rFonts w:hint="eastAsia"/>
          <w:b w:val="0"/>
          <w:bCs w:val="0"/>
          <w:lang w:val="en-US" w:eastAsia="zh-CN"/>
        </w:rPr>
        <w:t>5</w:t>
      </w:r>
      <w:r>
        <w:rPr>
          <w:rFonts w:hint="default"/>
          <w:b w:val="0"/>
          <w:bCs w:val="0"/>
          <w:lang w:val="en-US" w:eastAsia="zh-CN"/>
        </w:rPr>
        <w:t>%时，应及时通知瓦斯排放人员控制瓦斯排放量</w:t>
      </w:r>
      <w:r>
        <w:rPr>
          <w:rFonts w:hint="eastAsia"/>
          <w:b w:val="0"/>
          <w:bCs w:val="0"/>
          <w:lang w:val="en-US" w:eastAsia="zh-CN"/>
        </w:rPr>
        <w:t>。</w:t>
      </w:r>
    </w:p>
    <w:p w14:paraId="7FCEE8A4">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进入独头巷道内检查气体时，排放瓦斯人员必须检查自救器是否完好，并佩带氧气呼吸器，瓦检员在前，安检员在后监护。二人均要前后保持3</w:t>
      </w:r>
      <w:r>
        <w:rPr>
          <w:rFonts w:hint="eastAsia"/>
          <w:b w:val="0"/>
          <w:bCs w:val="0"/>
          <w:lang w:val="en-US" w:eastAsia="zh-CN"/>
        </w:rPr>
        <w:t>～</w:t>
      </w:r>
      <w:r>
        <w:rPr>
          <w:rFonts w:hint="default"/>
          <w:b w:val="0"/>
          <w:bCs w:val="0"/>
          <w:lang w:val="en-US" w:eastAsia="zh-CN"/>
        </w:rPr>
        <w:t>5m距离，由栅处向巷道内逐渐检查测定，切勿深入太远，当发现瓦斯浓度达到1%或二氧化碳浓度达到1.5%时，停止检测，人员立即返回</w:t>
      </w:r>
      <w:r>
        <w:rPr>
          <w:rFonts w:hint="eastAsia"/>
          <w:b w:val="0"/>
          <w:bCs w:val="0"/>
          <w:lang w:val="en-US" w:eastAsia="zh-CN"/>
        </w:rPr>
        <w:t>。</w:t>
      </w:r>
    </w:p>
    <w:p w14:paraId="28440318">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进入巷道内检查气体时，应同时检查气，发现</w:t>
      </w:r>
      <w:r>
        <w:rPr>
          <w:rFonts w:hint="eastAsia"/>
          <w:b w:val="0"/>
          <w:bCs w:val="0"/>
          <w:lang w:val="en-US" w:eastAsia="zh-CN"/>
        </w:rPr>
        <w:t>氧</w:t>
      </w:r>
      <w:r>
        <w:rPr>
          <w:rFonts w:hint="default"/>
          <w:b w:val="0"/>
          <w:bCs w:val="0"/>
          <w:lang w:val="en-US" w:eastAsia="zh-CN"/>
        </w:rPr>
        <w:t>气浓度低于 1</w:t>
      </w:r>
      <w:r>
        <w:rPr>
          <w:rFonts w:hint="eastAsia"/>
          <w:b w:val="0"/>
          <w:bCs w:val="0"/>
          <w:lang w:val="en-US" w:eastAsia="zh-CN"/>
        </w:rPr>
        <w:t>8.5</w:t>
      </w:r>
      <w:r>
        <w:rPr>
          <w:rFonts w:hint="default"/>
          <w:b w:val="0"/>
          <w:bCs w:val="0"/>
          <w:lang w:val="en-US" w:eastAsia="zh-CN"/>
        </w:rPr>
        <w:t>%时，人员立即返回。</w:t>
      </w:r>
    </w:p>
    <w:p w14:paraId="3F515DB8">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进入停风巷道内要时刻注意巷道帮、顶及支架状态，避免引起一切坚硬物体的撞击。</w:t>
      </w:r>
    </w:p>
    <w:p w14:paraId="36555E3E">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巷道瓦斯浓度不超过1.0%和二氧化碳浓度不超过1.5%时，并稳定30分钟后，经安检员、瓦检员或排放瓦斯人员检查排放瓦斯巷道无瓦斯积聚以及通风设施完好后，方可完成瓦斯排放工作，现场负责人可向矿调度员汇报排放瓦斯完毕，调度员安排各作业队组恢复正常作业。</w:t>
      </w:r>
    </w:p>
    <w:p w14:paraId="6C9210A6">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当排放瓦斯发生在交接班时，所有警戒人员和排放人员必须坚守岗位，直至排放完毕并请示调度室后方可离</w:t>
      </w:r>
      <w:r>
        <w:rPr>
          <w:rFonts w:hint="eastAsia"/>
          <w:b w:val="0"/>
          <w:bCs w:val="0"/>
          <w:lang w:val="en-US" w:eastAsia="zh-CN"/>
        </w:rPr>
        <w:t>开。</w:t>
      </w:r>
    </w:p>
    <w:p w14:paraId="6EFFC8E1">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排放瓦斯期间应由作业队组跟班干部坚守在距离进风巷道最近的电话附近，随时传达上级指示，汇报现场情况</w:t>
      </w:r>
      <w:r>
        <w:rPr>
          <w:rFonts w:hint="eastAsia"/>
          <w:b w:val="0"/>
          <w:bCs w:val="0"/>
          <w:lang w:val="en-US" w:eastAsia="zh-CN"/>
        </w:rPr>
        <w:t>。</w:t>
      </w:r>
    </w:p>
    <w:p w14:paraId="43294FE0">
      <w:pPr>
        <w:numPr>
          <w:ilvl w:val="0"/>
          <w:numId w:val="159"/>
        </w:numPr>
        <w:bidi w:val="0"/>
        <w:ind w:left="425" w:leftChars="0" w:firstLine="560" w:firstLineChars="200"/>
        <w:rPr>
          <w:rFonts w:hint="default"/>
          <w:b w:val="0"/>
          <w:bCs w:val="0"/>
          <w:lang w:val="en-US" w:eastAsia="zh-CN"/>
        </w:rPr>
      </w:pPr>
      <w:r>
        <w:rPr>
          <w:rFonts w:hint="default"/>
          <w:b w:val="0"/>
          <w:bCs w:val="0"/>
          <w:lang w:val="en-US" w:eastAsia="zh-CN"/>
        </w:rPr>
        <w:t>排放瓦斯完毕后，瓦检员应对排放区域的甲烷传感器进行对比监测，并及时汇报调度室，防止由于高浓度瓦斯冲击甲烷传感器产生误差。</w:t>
      </w:r>
    </w:p>
    <w:p w14:paraId="634F8F26">
      <w:pPr>
        <w:numPr>
          <w:ilvl w:val="0"/>
          <w:numId w:val="159"/>
        </w:numPr>
        <w:bidi w:val="0"/>
        <w:ind w:left="425" w:leftChars="0" w:firstLine="560" w:firstLineChars="200"/>
        <w:rPr>
          <w:rFonts w:hint="eastAsia"/>
          <w:lang w:val="en-US" w:eastAsia="zh-CN"/>
        </w:rPr>
      </w:pPr>
      <w:r>
        <w:rPr>
          <w:rFonts w:hint="default"/>
          <w:b w:val="0"/>
          <w:bCs w:val="0"/>
          <w:lang w:val="en-US" w:eastAsia="zh-CN"/>
        </w:rPr>
        <w:t>组织和参加排放瓦斯人员必须携带便携式瓦斯报警仪，随时观测风流中瓦斯情况。</w:t>
      </w:r>
    </w:p>
    <w:p w14:paraId="4B190E8F">
      <w:pPr>
        <w:bidi w:val="0"/>
        <w:rPr>
          <w:rFonts w:hint="eastAsia" w:ascii="宋体" w:hAnsi="宋体" w:eastAsia="宋体" w:cs="宋体"/>
          <w:b/>
          <w:bCs/>
        </w:rPr>
      </w:pPr>
      <w:r>
        <w:rPr>
          <w:rFonts w:hint="eastAsia" w:ascii="宋体" w:hAnsi="宋体" w:cs="宋体"/>
          <w:b/>
          <w:bCs/>
          <w:lang w:val="en-US" w:eastAsia="zh-CN"/>
        </w:rPr>
        <w:t>9.3.4</w:t>
      </w:r>
      <w:r>
        <w:rPr>
          <w:rFonts w:hint="eastAsia" w:ascii="宋体" w:hAnsi="宋体" w:eastAsia="宋体" w:cs="宋体"/>
          <w:b/>
          <w:bCs/>
        </w:rPr>
        <w:t>事故报告的基本要求和内容</w:t>
      </w:r>
    </w:p>
    <w:p w14:paraId="0BEC9D5C">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5FB06657">
      <w:pPr>
        <w:pStyle w:val="4"/>
        <w:bidi w:val="0"/>
        <w:rPr>
          <w:rFonts w:hint="eastAsia" w:ascii="宋体" w:hAnsi="宋体" w:eastAsia="宋体" w:cs="宋体"/>
        </w:rPr>
      </w:pPr>
      <w:r>
        <w:rPr>
          <w:rFonts w:hint="eastAsia" w:ascii="宋体" w:hAnsi="宋体" w:eastAsia="宋体" w:cs="宋体"/>
          <w:lang w:val="zh-CN"/>
        </w:rPr>
        <w:t>注意事项</w:t>
      </w:r>
    </w:p>
    <w:p w14:paraId="1BDB990D">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运行的主通风机和备用主通风机均处于完好状态才是主通风机的正常工作状态。 </w:t>
      </w:r>
    </w:p>
    <w:p w14:paraId="0635E4BB">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运行的主通风机和备用主通风机要按规定进行每月切换，实施有计划检修维护。 </w:t>
      </w:r>
    </w:p>
    <w:p w14:paraId="54A8407C">
      <w:pPr>
        <w:numPr>
          <w:ilvl w:val="0"/>
          <w:numId w:val="160"/>
        </w:numPr>
        <w:bidi w:val="0"/>
        <w:rPr>
          <w:rFonts w:hint="eastAsia" w:ascii="宋体" w:hAnsi="宋体" w:eastAsia="宋体" w:cs="宋体"/>
          <w:lang w:val="zh-CN"/>
        </w:rPr>
      </w:pPr>
      <w:r>
        <w:rPr>
          <w:rFonts w:hint="eastAsia" w:ascii="宋体" w:hAnsi="宋体" w:eastAsia="宋体" w:cs="宋体"/>
          <w:lang w:val="zh-CN"/>
        </w:rPr>
        <w:t xml:space="preserve">某一风机存在问题时，即为单风机运行，须报告矿调度指挥中心并进行维修。 </w:t>
      </w:r>
    </w:p>
    <w:p w14:paraId="19A5AC68">
      <w:pPr>
        <w:numPr>
          <w:ilvl w:val="0"/>
          <w:numId w:val="160"/>
        </w:numPr>
        <w:bidi w:val="0"/>
        <w:rPr>
          <w:rFonts w:hint="eastAsia" w:ascii="宋体" w:hAnsi="宋体" w:eastAsia="宋体" w:cs="宋体"/>
          <w:lang w:val="zh-CN"/>
        </w:rPr>
      </w:pPr>
      <w:r>
        <w:rPr>
          <w:rFonts w:hint="eastAsia" w:ascii="宋体" w:hAnsi="宋体" w:eastAsia="宋体" w:cs="宋体"/>
          <w:lang w:val="zh-CN"/>
        </w:rPr>
        <w:t>主通风机单风机运行期间，纳入预警状态。</w:t>
      </w:r>
    </w:p>
    <w:p w14:paraId="7D477E16">
      <w:pPr>
        <w:numPr>
          <w:ilvl w:val="0"/>
          <w:numId w:val="160"/>
        </w:numPr>
        <w:bidi w:val="0"/>
        <w:rPr>
          <w:rFonts w:hint="eastAsia" w:ascii="宋体" w:hAnsi="宋体" w:eastAsia="宋体" w:cs="宋体"/>
          <w:lang w:val="zh-CN"/>
        </w:rPr>
      </w:pPr>
      <w:r>
        <w:rPr>
          <w:rFonts w:hint="eastAsia" w:ascii="宋体" w:hAnsi="宋体" w:eastAsia="宋体" w:cs="宋体"/>
          <w:lang w:val="zh-CN"/>
        </w:rPr>
        <w:t>对运行的主通风机运行情况实时观察，严格填写主通风机运行日志；对备用主通风定期检查维护，保证处于完好状态。</w:t>
      </w:r>
    </w:p>
    <w:p w14:paraId="08FAD492">
      <w:pPr>
        <w:numPr>
          <w:ilvl w:val="0"/>
          <w:numId w:val="160"/>
        </w:numPr>
        <w:bidi w:val="0"/>
        <w:rPr>
          <w:rFonts w:hint="eastAsia"/>
          <w:lang w:val="en-US" w:eastAsia="zh-CN"/>
        </w:rPr>
      </w:pPr>
      <w:r>
        <w:rPr>
          <w:rFonts w:hint="eastAsia" w:ascii="宋体" w:hAnsi="宋体" w:eastAsia="宋体" w:cs="宋体"/>
          <w:lang w:val="zh-CN"/>
        </w:rPr>
        <w:t xml:space="preserve">严禁主通风机带病运行。 </w:t>
      </w:r>
    </w:p>
    <w:p w14:paraId="388FCA92">
      <w:pPr>
        <w:numPr>
          <w:ilvl w:val="0"/>
          <w:numId w:val="160"/>
        </w:numPr>
        <w:bidi w:val="0"/>
        <w:rPr>
          <w:rFonts w:hint="eastAsia"/>
          <w:lang w:val="en-US" w:eastAsia="zh-CN"/>
        </w:rPr>
      </w:pPr>
      <w:r>
        <w:rPr>
          <w:rFonts w:hint="eastAsia" w:ascii="宋体" w:hAnsi="宋体" w:eastAsia="宋体" w:cs="宋体"/>
          <w:lang w:val="zh-CN"/>
        </w:rPr>
        <w:t>主通风机的切换、维护严格按操作程序进行。</w:t>
      </w:r>
      <w:r>
        <w:rPr>
          <w:rFonts w:hint="eastAsia"/>
          <w:lang w:val="en-US" w:eastAsia="zh-CN"/>
        </w:rPr>
        <w:t>在遇有独头巷道冒顶的情况下，被困人员应立即佩用自救器，沿着避灾路线，迅速撤离现场。</w:t>
      </w:r>
    </w:p>
    <w:p w14:paraId="4C996F0D">
      <w:pPr>
        <w:numPr>
          <w:ilvl w:val="0"/>
          <w:numId w:val="160"/>
        </w:numPr>
        <w:bidi w:val="0"/>
        <w:rPr>
          <w:rFonts w:hint="eastAsia"/>
          <w:lang w:val="en-US" w:eastAsia="zh-CN"/>
        </w:rPr>
      </w:pPr>
      <w:r>
        <w:rPr>
          <w:rFonts w:hint="eastAsia"/>
          <w:lang w:val="en-US" w:eastAsia="zh-CN"/>
        </w:rPr>
        <w:t>在整个逃生过程中，要注意保持口具、鼻夹戴好，不漏气，绝不可以从嘴中拿出口具说话，需要联络可以打手势。</w:t>
      </w:r>
    </w:p>
    <w:p w14:paraId="0AAFE007">
      <w:pPr>
        <w:numPr>
          <w:ilvl w:val="0"/>
          <w:numId w:val="160"/>
        </w:numPr>
        <w:bidi w:val="0"/>
        <w:rPr>
          <w:rFonts w:hint="eastAsia"/>
          <w:lang w:val="en-US" w:eastAsia="zh-CN"/>
        </w:rPr>
      </w:pPr>
      <w:r>
        <w:rPr>
          <w:rFonts w:hint="eastAsia"/>
          <w:lang w:val="en-US" w:eastAsia="zh-CN"/>
        </w:rPr>
        <w:t>最早发现事故的人员，应立即通知灾区和受灾区威胁的人员撤到安全地点直至地面，并就近以电话向矿调度室报告。</w:t>
      </w:r>
    </w:p>
    <w:p w14:paraId="2F1168CD">
      <w:pPr>
        <w:numPr>
          <w:ilvl w:val="0"/>
          <w:numId w:val="160"/>
        </w:numPr>
        <w:bidi w:val="0"/>
        <w:rPr>
          <w:rFonts w:hint="eastAsia"/>
          <w:lang w:val="en-US" w:eastAsia="zh-CN"/>
        </w:rPr>
      </w:pPr>
      <w:r>
        <w:rPr>
          <w:rFonts w:hint="eastAsia"/>
          <w:lang w:val="en-US" w:eastAsia="zh-CN"/>
        </w:rPr>
        <w:t>人员撤离工作由本班组队长或有经验的老工人负责组织，沿避灾路线撤离。</w:t>
      </w:r>
    </w:p>
    <w:p w14:paraId="18DA8C62">
      <w:pPr>
        <w:numPr>
          <w:ilvl w:val="0"/>
          <w:numId w:val="160"/>
        </w:numPr>
        <w:bidi w:val="0"/>
        <w:rPr>
          <w:rFonts w:hint="eastAsia"/>
          <w:lang w:val="en-US" w:eastAsia="zh-CN"/>
        </w:rPr>
      </w:pPr>
      <w:r>
        <w:rPr>
          <w:rFonts w:hint="eastAsia"/>
          <w:lang w:val="en-US" w:eastAsia="zh-CN"/>
        </w:rPr>
        <w:t>撤离前，切断通往灾区的电源。</w:t>
      </w:r>
    </w:p>
    <w:p w14:paraId="7DF13C65">
      <w:pPr>
        <w:numPr>
          <w:ilvl w:val="0"/>
          <w:numId w:val="160"/>
        </w:numPr>
        <w:bidi w:val="0"/>
        <w:rPr>
          <w:rFonts w:hint="eastAsia"/>
          <w:lang w:val="en-US" w:eastAsia="zh-CN"/>
        </w:rPr>
      </w:pPr>
      <w:r>
        <w:rPr>
          <w:rFonts w:hint="eastAsia"/>
          <w:lang w:val="en-US" w:eastAsia="zh-CN"/>
        </w:rPr>
        <w:t>抢险救援期间不得停井下压风，以供灾区人员呼吸。</w:t>
      </w:r>
    </w:p>
    <w:p w14:paraId="3A3F9DB8">
      <w:pPr>
        <w:numPr>
          <w:ilvl w:val="0"/>
          <w:numId w:val="160"/>
        </w:numPr>
        <w:bidi w:val="0"/>
        <w:rPr>
          <w:rFonts w:hint="eastAsia"/>
          <w:lang w:val="en-US" w:eastAsia="zh-CN"/>
        </w:rPr>
      </w:pPr>
      <w:r>
        <w:rPr>
          <w:rFonts w:hint="eastAsia"/>
          <w:lang w:val="en-US" w:eastAsia="zh-CN"/>
        </w:rPr>
        <w:t>掘进工作面发生爆炸事故，对正在运转的局部通风机，不可随意停止，对已停运的局部通风机，不得随意启动。</w:t>
      </w:r>
    </w:p>
    <w:p w14:paraId="661B4121">
      <w:pPr>
        <w:numPr>
          <w:ilvl w:val="0"/>
          <w:numId w:val="160"/>
        </w:numPr>
        <w:bidi w:val="0"/>
        <w:rPr>
          <w:rFonts w:hint="eastAsia"/>
          <w:lang w:val="en-US" w:eastAsia="zh-CN"/>
        </w:rPr>
      </w:pPr>
      <w:r>
        <w:rPr>
          <w:rFonts w:hint="eastAsia"/>
          <w:lang w:val="en-US" w:eastAsia="zh-CN"/>
        </w:rPr>
        <w:t>要做好灾区现场保护，除救人和处理险情紧急需要外，不得破坏现场。</w:t>
      </w:r>
    </w:p>
    <w:p w14:paraId="5DC440C8">
      <w:pPr>
        <w:numPr>
          <w:ilvl w:val="0"/>
          <w:numId w:val="0"/>
        </w:numPr>
        <w:bidi w:val="0"/>
        <w:rPr>
          <w:rFonts w:hint="eastAsia" w:ascii="宋体" w:hAnsi="宋体" w:eastAsia="宋体" w:cs="宋体"/>
        </w:rPr>
      </w:pPr>
    </w:p>
    <w:p w14:paraId="3D485E76">
      <w:pPr>
        <w:rPr>
          <w:rFonts w:hint="eastAsia" w:ascii="宋体" w:hAnsi="宋体" w:eastAsia="宋体" w:cs="宋体"/>
        </w:rPr>
      </w:pPr>
      <w:r>
        <w:rPr>
          <w:rFonts w:hint="eastAsia" w:ascii="宋体" w:hAnsi="宋体" w:eastAsia="宋体" w:cs="宋体"/>
          <w:lang w:val="zh-CN"/>
        </w:rPr>
        <w:br w:type="page"/>
      </w:r>
    </w:p>
    <w:p w14:paraId="7E75CC75">
      <w:pPr>
        <w:numPr>
          <w:ilvl w:val="0"/>
          <w:numId w:val="0"/>
        </w:numPr>
        <w:bidi w:val="0"/>
        <w:ind w:leftChars="200"/>
        <w:rPr>
          <w:rFonts w:hint="eastAsia" w:ascii="宋体" w:hAnsi="宋体" w:eastAsia="宋体" w:cs="宋体"/>
        </w:rPr>
      </w:pPr>
    </w:p>
    <w:p w14:paraId="764367F5">
      <w:pPr>
        <w:pStyle w:val="3"/>
        <w:numPr>
          <w:ilvl w:val="0"/>
          <w:numId w:val="77"/>
        </w:numPr>
        <w:bidi w:val="0"/>
        <w:jc w:val="center"/>
        <w:rPr>
          <w:rFonts w:hint="eastAsia" w:ascii="宋体" w:hAnsi="宋体" w:eastAsia="宋体" w:cs="宋体"/>
        </w:rPr>
      </w:pPr>
      <w:bookmarkStart w:id="549" w:name="_Toc11827"/>
      <w:r>
        <w:rPr>
          <w:rFonts w:hint="eastAsia" w:ascii="宋体" w:hAnsi="宋体" w:cs="宋体"/>
          <w:lang w:val="en-US" w:eastAsia="zh-CN"/>
        </w:rPr>
        <w:t>井下民爆物品爆炸事故</w:t>
      </w:r>
      <w:r>
        <w:rPr>
          <w:rFonts w:hint="eastAsia" w:ascii="宋体" w:hAnsi="宋体" w:eastAsia="宋体" w:cs="宋体"/>
        </w:rPr>
        <w:t>现场处置方案</w:t>
      </w:r>
      <w:bookmarkEnd w:id="549"/>
    </w:p>
    <w:p w14:paraId="2845D945">
      <w:pPr>
        <w:pStyle w:val="4"/>
        <w:bidi w:val="0"/>
        <w:rPr>
          <w:rFonts w:hint="eastAsia" w:ascii="宋体" w:hAnsi="宋体" w:eastAsia="宋体" w:cs="宋体"/>
        </w:rPr>
      </w:pPr>
      <w:r>
        <w:rPr>
          <w:rFonts w:hint="eastAsia" w:ascii="宋体" w:hAnsi="宋体" w:eastAsia="宋体" w:cs="宋体"/>
        </w:rPr>
        <w:t>事故风险描述</w:t>
      </w:r>
    </w:p>
    <w:p w14:paraId="5E25DB75">
      <w:pPr>
        <w:bidi w:val="0"/>
        <w:rPr>
          <w:rFonts w:hint="eastAsia" w:ascii="宋体" w:hAnsi="宋体" w:eastAsia="宋体" w:cs="宋体"/>
        </w:rPr>
      </w:pPr>
      <w:r>
        <w:rPr>
          <w:rFonts w:hint="eastAsia" w:ascii="宋体" w:hAnsi="宋体" w:eastAsia="宋体" w:cs="宋体"/>
        </w:rPr>
        <w:t>井下炸药雷管在运输和使用过程中都有发生意外爆炸的可能。</w:t>
      </w:r>
    </w:p>
    <w:p w14:paraId="099E8C00">
      <w:pPr>
        <w:bidi w:val="0"/>
        <w:rPr>
          <w:rFonts w:hint="eastAsia" w:ascii="宋体" w:hAnsi="宋体" w:cs="宋体"/>
          <w:lang w:val="en-US" w:eastAsia="zh-CN"/>
        </w:rPr>
      </w:pPr>
      <w:r>
        <w:rPr>
          <w:rFonts w:hint="eastAsia" w:ascii="宋体" w:hAnsi="宋体" w:cs="宋体"/>
          <w:lang w:val="en-US" w:eastAsia="zh-CN"/>
        </w:rPr>
        <w:t>井下民爆物品爆炸瞬间释放出的巨大能量，会产生强烈的冲击波，其力量足以摧毁巷道的支护结构以及生产设备造成严重破坏，使巷道的完整性遭到破坏，人员逃生通道被阻断。</w:t>
      </w:r>
    </w:p>
    <w:p w14:paraId="104167B1">
      <w:pPr>
        <w:bidi w:val="0"/>
        <w:rPr>
          <w:rFonts w:hint="default" w:ascii="宋体" w:hAnsi="宋体" w:cs="宋体"/>
          <w:lang w:val="en-US" w:eastAsia="zh-CN"/>
        </w:rPr>
      </w:pPr>
      <w:r>
        <w:rPr>
          <w:rFonts w:hint="default" w:ascii="宋体" w:hAnsi="宋体" w:cs="宋体"/>
          <w:lang w:val="en-US" w:eastAsia="zh-CN"/>
        </w:rPr>
        <w:t>民爆物品爆炸通常伴随着高温和明火，井下存在的大量易燃物，从而引发火灾</w:t>
      </w:r>
      <w:r>
        <w:rPr>
          <w:rFonts w:hint="eastAsia" w:ascii="宋体" w:hAnsi="宋体" w:cs="宋体"/>
          <w:lang w:val="en-US" w:eastAsia="zh-CN"/>
        </w:rPr>
        <w:t>，同时</w:t>
      </w:r>
      <w:r>
        <w:rPr>
          <w:rFonts w:hint="default" w:ascii="宋体" w:hAnsi="宋体" w:cs="宋体"/>
          <w:lang w:val="en-US" w:eastAsia="zh-CN"/>
        </w:rPr>
        <w:t>产生大量的</w:t>
      </w:r>
      <w:r>
        <w:rPr>
          <w:rFonts w:hint="eastAsia" w:ascii="宋体" w:hAnsi="宋体" w:cs="宋体"/>
          <w:lang w:val="en-US" w:eastAsia="zh-CN"/>
        </w:rPr>
        <w:t>co、</w:t>
      </w:r>
      <w:r>
        <w:rPr>
          <w:rFonts w:hint="default" w:ascii="宋体" w:hAnsi="宋体" w:cs="宋体"/>
          <w:lang w:val="en-US" w:eastAsia="zh-CN"/>
        </w:rPr>
        <w:t>NO</w:t>
      </w:r>
      <w:r>
        <w:rPr>
          <w:rFonts w:hint="eastAsia" w:ascii="宋体" w:hAnsi="宋体" w:cs="宋体"/>
          <w:lang w:val="en-US" w:eastAsia="zh-CN"/>
        </w:rPr>
        <w:t>2、SO2、H2S等有毒有害气体，进一步增加了井下民爆物品爆炸事故的危害程度和救援难度。</w:t>
      </w:r>
    </w:p>
    <w:p w14:paraId="382457C5">
      <w:pPr>
        <w:pStyle w:val="4"/>
        <w:bidi w:val="0"/>
        <w:rPr>
          <w:rFonts w:hint="eastAsia" w:ascii="宋体" w:hAnsi="宋体" w:eastAsia="宋体" w:cs="宋体"/>
        </w:rPr>
      </w:pPr>
      <w:r>
        <w:rPr>
          <w:rFonts w:hint="eastAsia" w:ascii="宋体" w:hAnsi="宋体" w:eastAsia="宋体" w:cs="宋体"/>
        </w:rPr>
        <w:t>应急工作职责</w:t>
      </w:r>
    </w:p>
    <w:p w14:paraId="07405010">
      <w:pPr>
        <w:bidi w:val="0"/>
        <w:rPr>
          <w:rFonts w:hint="eastAsia" w:ascii="宋体" w:hAnsi="宋体" w:eastAsia="宋体" w:cs="宋体"/>
        </w:rPr>
      </w:pPr>
      <w:r>
        <w:rPr>
          <w:rFonts w:hint="eastAsia" w:ascii="宋体" w:hAnsi="宋体" w:eastAsia="宋体" w:cs="宋体"/>
        </w:rPr>
        <w:t>1）应急组织</w:t>
      </w:r>
    </w:p>
    <w:p w14:paraId="62228900">
      <w:pPr>
        <w:bidi w:val="0"/>
        <w:rPr>
          <w:rFonts w:hint="eastAsia" w:ascii="宋体" w:hAnsi="宋体" w:eastAsia="宋体" w:cs="宋体"/>
          <w:lang w:eastAsia="zh-CN"/>
        </w:rPr>
      </w:pPr>
      <w:r>
        <w:rPr>
          <w:rFonts w:hint="eastAsia" w:ascii="宋体" w:hAnsi="宋体" w:eastAsia="宋体" w:cs="宋体"/>
        </w:rPr>
        <w:t>组长：</w:t>
      </w:r>
      <w:r>
        <w:rPr>
          <w:rFonts w:hint="eastAsia" w:ascii="宋体" w:hAnsi="宋体" w:cs="宋体"/>
          <w:lang w:val="en-US" w:eastAsia="zh-CN"/>
        </w:rPr>
        <w:t>事故现场最高领导人包括煤矿安全监察专员、带班领导、带班区队长、带班班组长等</w:t>
      </w:r>
    </w:p>
    <w:p w14:paraId="09C8DC6B">
      <w:pPr>
        <w:bidi w:val="0"/>
        <w:rPr>
          <w:rFonts w:hint="eastAsia" w:ascii="宋体" w:hAnsi="宋体" w:eastAsia="宋体" w:cs="宋体"/>
        </w:rPr>
      </w:pPr>
      <w:r>
        <w:rPr>
          <w:rFonts w:hint="eastAsia" w:ascii="宋体" w:hAnsi="宋体" w:eastAsia="宋体" w:cs="宋体"/>
        </w:rPr>
        <w:t>组员：现场作业人员</w:t>
      </w:r>
    </w:p>
    <w:p w14:paraId="728B6D3B">
      <w:pPr>
        <w:bidi w:val="0"/>
        <w:rPr>
          <w:rFonts w:hint="eastAsia" w:ascii="宋体" w:hAnsi="宋体" w:eastAsia="宋体" w:cs="宋体"/>
        </w:rPr>
      </w:pPr>
      <w:r>
        <w:rPr>
          <w:rFonts w:hint="eastAsia" w:ascii="宋体" w:hAnsi="宋体" w:eastAsia="宋体" w:cs="宋体"/>
        </w:rPr>
        <w:t>2）应急职责：</w:t>
      </w:r>
    </w:p>
    <w:p w14:paraId="36169E12">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14E12880">
      <w:pPr>
        <w:numPr>
          <w:ilvl w:val="0"/>
          <w:numId w:val="161"/>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15E900DA">
      <w:pPr>
        <w:numPr>
          <w:ilvl w:val="0"/>
          <w:numId w:val="161"/>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14AEA2C9">
      <w:pPr>
        <w:numPr>
          <w:ilvl w:val="0"/>
          <w:numId w:val="161"/>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4856D5EE">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0D34B3DD">
      <w:pPr>
        <w:numPr>
          <w:ilvl w:val="0"/>
          <w:numId w:val="162"/>
        </w:numPr>
        <w:bidi w:val="0"/>
        <w:rPr>
          <w:rFonts w:hint="eastAsia" w:ascii="宋体" w:hAnsi="宋体" w:eastAsia="宋体" w:cs="宋体"/>
        </w:rPr>
      </w:pPr>
      <w:r>
        <w:rPr>
          <w:rFonts w:hint="eastAsia" w:ascii="宋体" w:hAnsi="宋体" w:eastAsia="宋体" w:cs="宋体"/>
        </w:rPr>
        <w:t>安全员协助当班</w:t>
      </w:r>
      <w:r>
        <w:rPr>
          <w:rFonts w:hint="eastAsia" w:ascii="宋体" w:hAnsi="宋体" w:eastAsia="宋体" w:cs="宋体"/>
          <w:lang w:val="en-US" w:eastAsia="zh-CN"/>
        </w:rPr>
        <w:t>班组长</w:t>
      </w:r>
      <w:r>
        <w:rPr>
          <w:rFonts w:hint="eastAsia" w:ascii="宋体" w:hAnsi="宋体" w:eastAsia="宋体" w:cs="宋体"/>
        </w:rPr>
        <w:t>组织现场应急处置，并清点人数，负责应急处置时的安全把关。</w:t>
      </w:r>
    </w:p>
    <w:p w14:paraId="1D54C9DD">
      <w:pPr>
        <w:numPr>
          <w:ilvl w:val="0"/>
          <w:numId w:val="162"/>
        </w:numPr>
        <w:bidi w:val="0"/>
        <w:rPr>
          <w:rFonts w:hint="eastAsia" w:ascii="宋体" w:hAnsi="宋体" w:eastAsia="宋体" w:cs="宋体"/>
        </w:rPr>
      </w:pPr>
      <w:r>
        <w:rPr>
          <w:rFonts w:hint="eastAsia" w:ascii="宋体" w:hAnsi="宋体" w:eastAsia="宋体" w:cs="宋体"/>
        </w:rPr>
        <w:t>瓦检员负责对事故现场气体浓度进行监测，一旦气体超限，及时监督现场作业人员按避灾路线撤离。</w:t>
      </w:r>
    </w:p>
    <w:p w14:paraId="628F54D2">
      <w:pPr>
        <w:numPr>
          <w:ilvl w:val="0"/>
          <w:numId w:val="162"/>
        </w:numPr>
        <w:bidi w:val="0"/>
        <w:rPr>
          <w:rFonts w:hint="eastAsia" w:ascii="宋体" w:hAnsi="宋体" w:eastAsia="宋体" w:cs="宋体"/>
        </w:rPr>
      </w:pPr>
      <w:r>
        <w:rPr>
          <w:rFonts w:hint="eastAsia" w:ascii="宋体" w:hAnsi="宋体" w:eastAsia="宋体" w:cs="宋体"/>
        </w:rPr>
        <w:t>现场兼职救护员，负责对遇险人员进行现场急救。电钳工职责负责事故区域机电设备的安装、维护及检修。</w:t>
      </w:r>
    </w:p>
    <w:p w14:paraId="4BA761A2">
      <w:pPr>
        <w:numPr>
          <w:ilvl w:val="0"/>
          <w:numId w:val="162"/>
        </w:numPr>
        <w:bidi w:val="0"/>
        <w:rPr>
          <w:rFonts w:hint="eastAsia" w:ascii="宋体" w:hAnsi="宋体" w:eastAsia="宋体" w:cs="宋体"/>
        </w:rPr>
      </w:pPr>
      <w:r>
        <w:rPr>
          <w:rFonts w:hint="eastAsia" w:ascii="宋体" w:hAnsi="宋体" w:eastAsia="宋体" w:cs="宋体"/>
          <w:lang w:eastAsia="zh-CN"/>
        </w:rPr>
        <w:t>其他岗位</w:t>
      </w:r>
      <w:r>
        <w:rPr>
          <w:rFonts w:hint="eastAsia" w:ascii="宋体" w:hAnsi="宋体" w:eastAsia="宋体" w:cs="宋体"/>
        </w:rPr>
        <w:t>成员职责：听从安排，利用自身经验积极开展现场自救互救工作。</w:t>
      </w:r>
    </w:p>
    <w:p w14:paraId="636F9F13">
      <w:pPr>
        <w:pStyle w:val="4"/>
        <w:bidi w:val="0"/>
        <w:rPr>
          <w:rFonts w:hint="eastAsia" w:ascii="宋体" w:hAnsi="宋体" w:eastAsia="宋体" w:cs="宋体"/>
        </w:rPr>
      </w:pPr>
      <w:r>
        <w:rPr>
          <w:rFonts w:hint="eastAsia" w:ascii="宋体" w:hAnsi="宋体" w:eastAsia="宋体" w:cs="宋体"/>
        </w:rPr>
        <w:t>应急处置</w:t>
      </w:r>
    </w:p>
    <w:p w14:paraId="06938164">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0</w:t>
      </w:r>
      <w:r>
        <w:rPr>
          <w:rFonts w:hint="eastAsia" w:ascii="宋体" w:hAnsi="宋体" w:eastAsia="宋体" w:cs="宋体"/>
          <w:b/>
          <w:bCs/>
        </w:rPr>
        <w:t>.3.1应急处置程序</w:t>
      </w:r>
    </w:p>
    <w:p w14:paraId="7965D808">
      <w:pPr>
        <w:numPr>
          <w:ilvl w:val="0"/>
          <w:numId w:val="163"/>
        </w:numPr>
        <w:bidi w:val="0"/>
        <w:rPr>
          <w:rFonts w:hint="eastAsia" w:ascii="宋体" w:hAnsi="宋体" w:eastAsia="宋体" w:cs="宋体"/>
        </w:rPr>
      </w:pPr>
      <w:r>
        <w:rPr>
          <w:rFonts w:hint="eastAsia" w:ascii="宋体" w:hAnsi="宋体" w:eastAsia="宋体" w:cs="宋体"/>
        </w:rPr>
        <w:t>井下发生</w:t>
      </w:r>
      <w:r>
        <w:rPr>
          <w:rFonts w:hint="eastAsia" w:ascii="宋体" w:hAnsi="宋体" w:cs="宋体"/>
          <w:lang w:eastAsia="zh-CN"/>
        </w:rPr>
        <w:t>井下民爆物品爆炸事故</w:t>
      </w:r>
      <w:r>
        <w:rPr>
          <w:rFonts w:hint="eastAsia" w:ascii="宋体" w:hAnsi="宋体" w:eastAsia="宋体" w:cs="宋体"/>
        </w:rPr>
        <w:t>后，现场人员迅速佩戴自救器，现场班组长、安检员及瓦检员要组织现场人员进行自救和互救并迅速撤离灾区</w:t>
      </w:r>
      <w:r>
        <w:rPr>
          <w:rFonts w:hint="eastAsia" w:ascii="宋体" w:hAnsi="宋体" w:eastAsia="宋体" w:cs="宋体"/>
          <w:lang w:eastAsia="zh-CN"/>
        </w:rPr>
        <w:t>。</w:t>
      </w:r>
    </w:p>
    <w:p w14:paraId="70A1E83E">
      <w:pPr>
        <w:numPr>
          <w:ilvl w:val="0"/>
          <w:numId w:val="163"/>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同时利用电话迅速将发生事故的地点、性质、原因和灾害程度向调度指挥中心汇报，井下</w:t>
      </w:r>
      <w:r>
        <w:rPr>
          <w:rFonts w:hint="eastAsia" w:ascii="宋体" w:hAnsi="宋体" w:eastAsia="宋体" w:cs="宋体"/>
          <w:lang w:eastAsia="zh-CN"/>
        </w:rPr>
        <w:t>其他</w:t>
      </w:r>
      <w:r>
        <w:rPr>
          <w:rFonts w:hint="eastAsia" w:ascii="宋体" w:hAnsi="宋体" w:eastAsia="宋体" w:cs="宋体"/>
        </w:rPr>
        <w:t>地点人员发现异常情况后，也应及时向调度指挥中心汇报。</w:t>
      </w:r>
    </w:p>
    <w:p w14:paraId="13EC4301">
      <w:pPr>
        <w:numPr>
          <w:ilvl w:val="0"/>
          <w:numId w:val="163"/>
        </w:numPr>
        <w:bidi w:val="0"/>
        <w:rPr>
          <w:rFonts w:hint="eastAsia" w:ascii="宋体" w:hAnsi="宋体" w:eastAsia="宋体" w:cs="宋体"/>
        </w:rPr>
      </w:pPr>
      <w:r>
        <w:rPr>
          <w:rFonts w:hint="eastAsia" w:ascii="宋体" w:hAnsi="宋体" w:eastAsia="宋体" w:cs="宋体"/>
        </w:rPr>
        <w:t>调度指挥中心下达停产撤人指令，并立即上报指挥部，启动应急指挥部，</w:t>
      </w:r>
      <w:r>
        <w:rPr>
          <w:rFonts w:hint="eastAsia" w:ascii="宋体" w:hAnsi="宋体" w:cs="宋体"/>
          <w:lang w:val="en-US" w:eastAsia="zh-CN"/>
        </w:rPr>
        <w:t>启动应急预案，</w:t>
      </w:r>
      <w:r>
        <w:rPr>
          <w:rFonts w:hint="eastAsia" w:ascii="宋体" w:hAnsi="宋体" w:eastAsia="宋体" w:cs="宋体"/>
        </w:rPr>
        <w:t>迅速开展抢险救援工作。</w:t>
      </w:r>
    </w:p>
    <w:p w14:paraId="3EB1B5F0">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0</w:t>
      </w:r>
      <w:r>
        <w:rPr>
          <w:rFonts w:hint="eastAsia" w:ascii="宋体" w:hAnsi="宋体" w:eastAsia="宋体" w:cs="宋体"/>
          <w:b/>
          <w:bCs/>
        </w:rPr>
        <w:t>.3.2现场应急处置措施</w:t>
      </w:r>
    </w:p>
    <w:p w14:paraId="0DEA4719">
      <w:pPr>
        <w:numPr>
          <w:ilvl w:val="0"/>
          <w:numId w:val="164"/>
        </w:numPr>
        <w:bidi w:val="0"/>
        <w:rPr>
          <w:rFonts w:hint="eastAsia" w:ascii="宋体" w:hAnsi="宋体" w:eastAsia="宋体" w:cs="宋体"/>
        </w:rPr>
      </w:pPr>
      <w:r>
        <w:rPr>
          <w:rFonts w:hint="eastAsia" w:ascii="宋体" w:hAnsi="宋体" w:eastAsia="宋体" w:cs="宋体"/>
          <w:lang w:val="en-US" w:eastAsia="zh-CN"/>
        </w:rPr>
        <w:t>当井下发生</w:t>
      </w:r>
      <w:r>
        <w:rPr>
          <w:rFonts w:hint="eastAsia" w:ascii="宋体" w:hAnsi="宋体" w:cs="宋体"/>
          <w:lang w:val="en-US" w:eastAsia="zh-CN"/>
        </w:rPr>
        <w:t>井下民爆物品爆炸事故</w:t>
      </w:r>
      <w:r>
        <w:rPr>
          <w:rFonts w:hint="eastAsia" w:ascii="宋体" w:hAnsi="宋体" w:eastAsia="宋体" w:cs="宋体"/>
          <w:lang w:val="en-US" w:eastAsia="zh-CN"/>
        </w:rPr>
        <w:t>后，</w:t>
      </w:r>
      <w:r>
        <w:rPr>
          <w:rFonts w:hint="eastAsia" w:ascii="宋体" w:hAnsi="宋体" w:eastAsia="宋体" w:cs="宋体"/>
        </w:rPr>
        <w:t>现场班组长要立即组织人员正确佩戴好自救器；引领人员按避灾路线到达最近新鲜风流中。</w:t>
      </w:r>
    </w:p>
    <w:p w14:paraId="6B353873">
      <w:pPr>
        <w:numPr>
          <w:ilvl w:val="0"/>
          <w:numId w:val="164"/>
        </w:numPr>
        <w:bidi w:val="0"/>
        <w:rPr>
          <w:rFonts w:hint="eastAsia" w:ascii="宋体" w:hAnsi="宋体" w:eastAsia="宋体" w:cs="宋体"/>
        </w:rPr>
      </w:pPr>
      <w:r>
        <w:rPr>
          <w:rFonts w:hint="eastAsia" w:ascii="宋体" w:hAnsi="宋体" w:eastAsia="宋体" w:cs="宋体"/>
        </w:rPr>
        <w:t>第一时间向矿调度指挥中心报告事故地点、现场灾难情况；同时向所在单位值班员报告。</w:t>
      </w:r>
    </w:p>
    <w:p w14:paraId="3938AD3D">
      <w:pPr>
        <w:numPr>
          <w:ilvl w:val="0"/>
          <w:numId w:val="164"/>
        </w:numPr>
        <w:bidi w:val="0"/>
        <w:rPr>
          <w:rFonts w:hint="eastAsia" w:ascii="宋体" w:hAnsi="宋体" w:eastAsia="宋体" w:cs="宋体"/>
        </w:rPr>
      </w:pPr>
      <w:r>
        <w:rPr>
          <w:rFonts w:hint="eastAsia" w:ascii="宋体" w:hAnsi="宋体" w:eastAsia="宋体" w:cs="宋体"/>
        </w:rPr>
        <w:t>安全撤离时要正确佩戴好自救器；快速，但不能慌乱，尽量低行。</w:t>
      </w:r>
    </w:p>
    <w:p w14:paraId="1E50B609">
      <w:pPr>
        <w:numPr>
          <w:ilvl w:val="0"/>
          <w:numId w:val="164"/>
        </w:numPr>
        <w:bidi w:val="0"/>
        <w:rPr>
          <w:rFonts w:hint="eastAsia" w:ascii="宋体" w:hAnsi="宋体" w:eastAsia="宋体" w:cs="宋体"/>
        </w:rPr>
      </w:pPr>
      <w:r>
        <w:rPr>
          <w:rFonts w:hint="eastAsia" w:ascii="宋体" w:hAnsi="宋体" w:eastAsia="宋体" w:cs="宋体"/>
        </w:rPr>
        <w:t>如因灾难破坏了巷道中的避灾路线指示牌、迷失了行动方向时，撤退人员应朝着有风流通过的巷道方向撤退。</w:t>
      </w:r>
    </w:p>
    <w:p w14:paraId="39A68C8C">
      <w:pPr>
        <w:numPr>
          <w:ilvl w:val="0"/>
          <w:numId w:val="164"/>
        </w:numPr>
        <w:bidi w:val="0"/>
        <w:rPr>
          <w:rFonts w:hint="eastAsia" w:ascii="宋体" w:hAnsi="宋体" w:eastAsia="宋体" w:cs="宋体"/>
        </w:rPr>
      </w:pPr>
      <w:r>
        <w:rPr>
          <w:rFonts w:hint="eastAsia" w:ascii="宋体" w:hAnsi="宋体" w:eastAsia="宋体" w:cs="宋体"/>
        </w:rPr>
        <w:t>在撤退沿途和所经过的巷道交叉口，应留设指示行进方向的明显标志，以提示救援人员的注意。</w:t>
      </w:r>
    </w:p>
    <w:p w14:paraId="172C0BB4">
      <w:pPr>
        <w:numPr>
          <w:ilvl w:val="0"/>
          <w:numId w:val="164"/>
        </w:numPr>
        <w:bidi w:val="0"/>
        <w:rPr>
          <w:rFonts w:hint="eastAsia" w:ascii="宋体" w:hAnsi="宋体" w:eastAsia="宋体" w:cs="宋体"/>
        </w:rPr>
      </w:pPr>
      <w:r>
        <w:rPr>
          <w:rFonts w:hint="eastAsia" w:ascii="宋体" w:hAnsi="宋体" w:eastAsia="宋体" w:cs="宋体"/>
        </w:rPr>
        <w:t>在唯一的出口被封堵无法撤退时，应有组织地进行灾区避灾，等待救援人员的营救。</w:t>
      </w:r>
    </w:p>
    <w:p w14:paraId="0EF5D298">
      <w:pPr>
        <w:numPr>
          <w:ilvl w:val="0"/>
          <w:numId w:val="164"/>
        </w:numPr>
        <w:bidi w:val="0"/>
        <w:rPr>
          <w:rFonts w:hint="eastAsia" w:ascii="宋体" w:hAnsi="宋体" w:eastAsia="宋体" w:cs="宋体"/>
        </w:rPr>
      </w:pPr>
      <w:r>
        <w:rPr>
          <w:rFonts w:hint="eastAsia" w:ascii="宋体" w:hAnsi="宋体" w:eastAsia="宋体" w:cs="宋体"/>
        </w:rPr>
        <w:t>进入避难室前，应在硐室外留设文字、衣物、矿灯等明显标志，以便于救援人员实施救援。</w:t>
      </w:r>
    </w:p>
    <w:p w14:paraId="75FBA168">
      <w:pPr>
        <w:numPr>
          <w:ilvl w:val="0"/>
          <w:numId w:val="164"/>
        </w:numPr>
        <w:bidi w:val="0"/>
        <w:rPr>
          <w:rFonts w:hint="eastAsia" w:ascii="宋体" w:hAnsi="宋体" w:eastAsia="宋体" w:cs="宋体"/>
        </w:rPr>
      </w:pPr>
      <w:r>
        <w:rPr>
          <w:rFonts w:hint="eastAsia" w:ascii="宋体" w:hAnsi="宋体" w:eastAsia="宋体" w:cs="宋体"/>
        </w:rPr>
        <w:t>如硐室内，开启压风自救系统，可有规律地间断地敲击金属物、顶帮岩石等方法，发出呼救联络信号，以引起救援人员的注意，指示避难人员所在的位置。</w:t>
      </w:r>
    </w:p>
    <w:p w14:paraId="4BE42961">
      <w:pPr>
        <w:numPr>
          <w:ilvl w:val="0"/>
          <w:numId w:val="164"/>
        </w:numPr>
        <w:bidi w:val="0"/>
        <w:rPr>
          <w:rFonts w:hint="eastAsia" w:ascii="宋体" w:hAnsi="宋体" w:eastAsia="宋体" w:cs="宋体"/>
        </w:rPr>
      </w:pPr>
      <w:r>
        <w:rPr>
          <w:rFonts w:hint="eastAsia" w:ascii="宋体" w:hAnsi="宋体" w:eastAsia="宋体" w:cs="宋体"/>
        </w:rPr>
        <w:t>矿调度指挥中心接到报告后，及时向矿值班</w:t>
      </w:r>
      <w:r>
        <w:rPr>
          <w:rFonts w:hint="eastAsia" w:ascii="宋体" w:hAnsi="宋体" w:cs="宋体"/>
          <w:lang w:val="en-US" w:eastAsia="zh-CN"/>
        </w:rPr>
        <w:t>领导</w:t>
      </w:r>
      <w:r>
        <w:rPr>
          <w:rFonts w:hint="eastAsia" w:ascii="宋体" w:hAnsi="宋体" w:eastAsia="宋体" w:cs="宋体"/>
        </w:rPr>
        <w:t>报告，并按矿应急预案程序向</w:t>
      </w:r>
      <w:r>
        <w:rPr>
          <w:rFonts w:hint="eastAsia" w:ascii="宋体" w:hAnsi="宋体" w:eastAsia="宋体" w:cs="宋体"/>
          <w:lang w:val="zh-CN"/>
        </w:rPr>
        <w:t>董事长</w:t>
      </w:r>
      <w:r>
        <w:rPr>
          <w:rFonts w:hint="eastAsia" w:ascii="宋体" w:hAnsi="宋体" w:eastAsia="宋体" w:cs="宋体"/>
        </w:rPr>
        <w:t>、经理等人员报告。</w:t>
      </w:r>
    </w:p>
    <w:p w14:paraId="4BAAD850">
      <w:pPr>
        <w:numPr>
          <w:ilvl w:val="0"/>
          <w:numId w:val="164"/>
        </w:numPr>
        <w:bidi w:val="0"/>
        <w:rPr>
          <w:rFonts w:hint="eastAsia" w:ascii="宋体" w:hAnsi="宋体" w:eastAsia="宋体" w:cs="宋体"/>
        </w:rPr>
      </w:pPr>
      <w:r>
        <w:rPr>
          <w:rFonts w:hint="eastAsia" w:ascii="宋体" w:hAnsi="宋体" w:eastAsia="宋体" w:cs="宋体"/>
        </w:rPr>
        <w:t>掘进工作面发生炸药爆炸事故时现场人员的自救、互救应急措施</w:t>
      </w:r>
      <w:r>
        <w:rPr>
          <w:rFonts w:hint="eastAsia" w:ascii="宋体" w:hAnsi="宋体" w:eastAsia="宋体" w:cs="宋体"/>
          <w:lang w:eastAsia="zh-CN"/>
        </w:rPr>
        <w:t>。</w:t>
      </w:r>
    </w:p>
    <w:p w14:paraId="21571A0E">
      <w:pPr>
        <w:numPr>
          <w:ilvl w:val="0"/>
          <w:numId w:val="164"/>
        </w:numPr>
        <w:bidi w:val="0"/>
        <w:rPr>
          <w:rFonts w:hint="eastAsia" w:ascii="宋体" w:hAnsi="宋体" w:eastAsia="宋体" w:cs="宋体"/>
        </w:rPr>
      </w:pPr>
      <w:r>
        <w:rPr>
          <w:rFonts w:hint="eastAsia" w:ascii="宋体" w:hAnsi="宋体" w:eastAsia="宋体" w:cs="宋体"/>
        </w:rPr>
        <w:t>掘进工作面一旦发生炸药爆炸事故，风筒往往被摧毁、风机移位、通风设施破坏、支架倒塌、巷道局部或大部垮落，使巷道变成不通风巷道。这些盲巷内充满了爆炸后所产生的二氧化氮等有害气体，遇险人员极易中毒。据此，现场人员应该做好以下工作：</w:t>
      </w:r>
    </w:p>
    <w:p w14:paraId="502839A5">
      <w:pPr>
        <w:bidi w:val="0"/>
        <w:rPr>
          <w:rFonts w:hint="eastAsia" w:ascii="宋体" w:hAnsi="宋体" w:eastAsia="宋体" w:cs="宋体"/>
        </w:rPr>
      </w:pPr>
      <w:r>
        <w:rPr>
          <w:rFonts w:hint="eastAsia" w:ascii="宋体" w:hAnsi="宋体" w:eastAsia="宋体" w:cs="宋体"/>
        </w:rPr>
        <w:t>①当掘进工作面发生小型炸药爆炸，支架和井巷基本未遭破坏时，在盲巷内的遇险人员在未受到直接伤害或受伤不重的情况下，要立即用湿毛巾捂住口鼻，迅速撤出盲巷到新鲜风流中。对于附近的伤员，要协助其用湿毛巾捂住口鼻，帮助其撤出险区。对于不能行走的伤员，在靠近新鲜风流30～50m范围的，要设法抬运到新风中。对距离远的重伤员，只能为其用湿毛巾捂住口鼻，不可抬运；遇到这种情况，灾区人员撤出后，要立即向调度指挥中心报告。</w:t>
      </w:r>
    </w:p>
    <w:p w14:paraId="218D4099">
      <w:pPr>
        <w:bidi w:val="0"/>
        <w:rPr>
          <w:rFonts w:hint="eastAsia" w:ascii="宋体" w:hAnsi="宋体" w:eastAsia="宋体" w:cs="宋体"/>
        </w:rPr>
      </w:pPr>
      <w:r>
        <w:rPr>
          <w:rFonts w:hint="eastAsia" w:ascii="宋体" w:hAnsi="宋体" w:eastAsia="宋体" w:cs="宋体"/>
        </w:rPr>
        <w:t>②当掘进工作面发生大的炸药爆炸，井巷遭到严重破坏，退路被阻时，遇险人员在受伤不太严重的情况下，要迅速用湿毛巾捂住口鼻，千方百计疏通巷道，尽快撤出到新鲜风流中。如果巷道难以疏通，要坐在支护良好的地方，稳定情绪，等待救护队员前来抢救。对于受伤严重的伤员，也要给其用湿毛巾捂住口鼻静卧待救。并且要利用一切可能利用的条件，建立临时避难硐室待救。</w:t>
      </w:r>
    </w:p>
    <w:p w14:paraId="4BBE5E83">
      <w:pPr>
        <w:numPr>
          <w:ilvl w:val="0"/>
          <w:numId w:val="164"/>
        </w:numPr>
        <w:bidi w:val="0"/>
        <w:rPr>
          <w:rFonts w:hint="eastAsia" w:ascii="宋体" w:hAnsi="宋体" w:eastAsia="宋体" w:cs="宋体"/>
        </w:rPr>
      </w:pPr>
      <w:r>
        <w:rPr>
          <w:rFonts w:hint="eastAsia" w:ascii="宋体" w:hAnsi="宋体" w:eastAsia="宋体" w:cs="宋体"/>
          <w:lang w:val="en-US" w:eastAsia="zh-CN"/>
        </w:rPr>
        <w:t>危</w:t>
      </w:r>
      <w:r>
        <w:rPr>
          <w:rFonts w:hint="eastAsia" w:ascii="宋体" w:hAnsi="宋体" w:eastAsia="宋体" w:cs="宋体"/>
        </w:rPr>
        <w:t>险区外的人员要积极进行抢救</w:t>
      </w:r>
      <w:r>
        <w:rPr>
          <w:rFonts w:hint="eastAsia" w:ascii="宋体" w:hAnsi="宋体" w:eastAsia="宋体" w:cs="宋体"/>
          <w:lang w:eastAsia="zh-CN"/>
        </w:rPr>
        <w:t>：</w:t>
      </w:r>
    </w:p>
    <w:p w14:paraId="0152E991">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掘进工作面发生炸药爆炸，险区以外的现场人员，在未受到伤害的情况下，更要发扬互助互爱的精神，积极进行抢救。</w:t>
      </w:r>
    </w:p>
    <w:p w14:paraId="26B11A64">
      <w:pPr>
        <w:bidi w:val="0"/>
        <w:rPr>
          <w:rFonts w:hint="eastAsia" w:ascii="宋体" w:hAnsi="宋体" w:eastAsia="宋体" w:cs="宋体"/>
        </w:rPr>
      </w:pPr>
      <w:r>
        <w:rPr>
          <w:rFonts w:hint="eastAsia" w:ascii="宋体" w:hAnsi="宋体" w:eastAsia="宋体" w:cs="宋体"/>
          <w:lang w:val="en-US" w:eastAsia="zh-CN"/>
        </w:rPr>
        <w:t>②危险区外人员</w:t>
      </w:r>
      <w:r>
        <w:rPr>
          <w:rFonts w:hint="eastAsia" w:ascii="宋体" w:hAnsi="宋体" w:eastAsia="宋体" w:cs="宋体"/>
        </w:rPr>
        <w:t>立即向现场领导报告，或通过电话</w:t>
      </w:r>
      <w:r>
        <w:rPr>
          <w:rFonts w:hint="eastAsia" w:ascii="宋体" w:hAnsi="宋体" w:eastAsia="宋体" w:cs="宋体"/>
          <w:lang w:eastAsia="zh-CN"/>
        </w:rPr>
        <w:t>及其他方法</w:t>
      </w:r>
      <w:r>
        <w:rPr>
          <w:rFonts w:hint="eastAsia" w:ascii="宋体" w:hAnsi="宋体" w:eastAsia="宋体" w:cs="宋体"/>
        </w:rPr>
        <w:t>向调度指挥中心报告事故发生的时间、地点、遇险人数及其他灾情。</w:t>
      </w:r>
    </w:p>
    <w:p w14:paraId="028AE521">
      <w:pPr>
        <w:bidi w:val="0"/>
        <w:rPr>
          <w:rFonts w:hint="eastAsia" w:ascii="宋体" w:hAnsi="宋体" w:eastAsia="宋体" w:cs="宋体"/>
        </w:rPr>
      </w:pPr>
      <w:r>
        <w:rPr>
          <w:rFonts w:hint="eastAsia" w:ascii="宋体" w:hAnsi="宋体" w:eastAsia="宋体" w:cs="宋体"/>
          <w:lang w:val="en-US" w:eastAsia="zh-CN"/>
        </w:rPr>
        <w:t>③</w:t>
      </w:r>
      <w:r>
        <w:rPr>
          <w:rFonts w:hint="eastAsia" w:ascii="宋体" w:hAnsi="宋体" w:eastAsia="宋体" w:cs="宋体"/>
        </w:rPr>
        <w:t>用湿毛巾捂住口鼻对距新鲜风流较近的灾区伤员进行抢救。</w:t>
      </w:r>
    </w:p>
    <w:p w14:paraId="745DAC5A">
      <w:pPr>
        <w:bidi w:val="0"/>
        <w:rPr>
          <w:rFonts w:hint="eastAsia" w:ascii="宋体" w:hAnsi="宋体" w:eastAsia="宋体" w:cs="宋体"/>
        </w:rPr>
      </w:pPr>
      <w:r>
        <w:rPr>
          <w:rFonts w:hint="eastAsia" w:ascii="宋体" w:hAnsi="宋体" w:eastAsia="宋体" w:cs="宋体"/>
          <w:lang w:val="en-US" w:eastAsia="zh-CN"/>
        </w:rPr>
        <w:t>④</w:t>
      </w:r>
      <w:r>
        <w:rPr>
          <w:rFonts w:hint="eastAsia" w:ascii="宋体" w:hAnsi="宋体" w:eastAsia="宋体" w:cs="宋体"/>
        </w:rPr>
        <w:t>阻止未采取防护措施的人员进入灾区，防止事故扩大。</w:t>
      </w:r>
    </w:p>
    <w:p w14:paraId="685889C8">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0</w:t>
      </w:r>
      <w:r>
        <w:rPr>
          <w:rFonts w:hint="eastAsia" w:ascii="宋体" w:hAnsi="宋体" w:eastAsia="宋体" w:cs="宋体"/>
          <w:b/>
          <w:bCs/>
        </w:rPr>
        <w:t>.3.3事故报告的基本要求和内容</w:t>
      </w:r>
    </w:p>
    <w:p w14:paraId="69D21507">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37E296FC">
      <w:pPr>
        <w:pStyle w:val="4"/>
        <w:bidi w:val="0"/>
        <w:rPr>
          <w:rFonts w:hint="eastAsia" w:ascii="宋体" w:hAnsi="宋体" w:eastAsia="宋体" w:cs="宋体"/>
        </w:rPr>
      </w:pPr>
      <w:r>
        <w:rPr>
          <w:rFonts w:hint="eastAsia" w:ascii="宋体" w:hAnsi="宋体" w:eastAsia="宋体" w:cs="宋体"/>
        </w:rPr>
        <w:t>注意事项</w:t>
      </w:r>
    </w:p>
    <w:p w14:paraId="19DAF1CE">
      <w:pPr>
        <w:numPr>
          <w:ilvl w:val="0"/>
          <w:numId w:val="165"/>
        </w:numPr>
        <w:bidi w:val="0"/>
        <w:rPr>
          <w:rFonts w:hint="eastAsia" w:ascii="宋体" w:hAnsi="宋体" w:eastAsia="宋体" w:cs="宋体"/>
        </w:rPr>
      </w:pPr>
      <w:r>
        <w:rPr>
          <w:rFonts w:hint="eastAsia" w:ascii="宋体" w:hAnsi="宋体" w:eastAsia="宋体" w:cs="宋体"/>
        </w:rPr>
        <w:t>要检查是否已经停电，要绝对避免各种原因引起的静电火花。</w:t>
      </w:r>
    </w:p>
    <w:p w14:paraId="011774A7">
      <w:pPr>
        <w:numPr>
          <w:ilvl w:val="0"/>
          <w:numId w:val="165"/>
        </w:numPr>
        <w:bidi w:val="0"/>
        <w:rPr>
          <w:rFonts w:hint="eastAsia" w:ascii="宋体" w:hAnsi="宋体" w:eastAsia="宋体" w:cs="宋体"/>
        </w:rPr>
      </w:pPr>
      <w:r>
        <w:rPr>
          <w:rFonts w:hint="eastAsia" w:ascii="宋体" w:hAnsi="宋体" w:eastAsia="宋体" w:cs="宋体"/>
        </w:rPr>
        <w:t>要测量爆炸后的有毒有害气体浓度，打开库房通风，防止二次事故的发生</w:t>
      </w:r>
      <w:r>
        <w:rPr>
          <w:rFonts w:hint="eastAsia" w:ascii="宋体" w:hAnsi="宋体" w:eastAsia="宋体" w:cs="宋体"/>
          <w:lang w:eastAsia="zh-CN"/>
        </w:rPr>
        <w:t>。</w:t>
      </w:r>
    </w:p>
    <w:p w14:paraId="2081C2EC">
      <w:pPr>
        <w:numPr>
          <w:ilvl w:val="0"/>
          <w:numId w:val="165"/>
        </w:numPr>
        <w:bidi w:val="0"/>
        <w:rPr>
          <w:rFonts w:hint="eastAsia" w:ascii="宋体" w:hAnsi="宋体" w:eastAsia="宋体" w:cs="宋体"/>
        </w:rPr>
      </w:pPr>
      <w:r>
        <w:rPr>
          <w:rFonts w:hint="eastAsia" w:ascii="宋体" w:hAnsi="宋体" w:eastAsia="宋体" w:cs="宋体"/>
        </w:rPr>
        <w:t>救援人员进入灾区探险或救人时一定要计算氧气消耗量，保证有足够的氧气返回。</w:t>
      </w:r>
    </w:p>
    <w:p w14:paraId="7923A631">
      <w:pPr>
        <w:numPr>
          <w:ilvl w:val="0"/>
          <w:numId w:val="165"/>
        </w:numPr>
        <w:bidi w:val="0"/>
        <w:rPr>
          <w:rFonts w:hint="eastAsia" w:ascii="宋体" w:hAnsi="宋体" w:eastAsia="宋体" w:cs="宋体"/>
        </w:rPr>
      </w:pPr>
      <w:r>
        <w:rPr>
          <w:rFonts w:hint="eastAsia" w:ascii="宋体" w:hAnsi="宋体" w:eastAsia="宋体" w:cs="宋体"/>
        </w:rPr>
        <w:t>抢救出的遇险人员，要注意保暖，并迅速运至安全地点进行创伤检查，在现场开展输氧和人工呼吸、止血、包扎等急救处理，危重伤员要尽快送医院治疗。</w:t>
      </w:r>
    </w:p>
    <w:p w14:paraId="7C402A31">
      <w:pPr>
        <w:numPr>
          <w:ilvl w:val="0"/>
          <w:numId w:val="165"/>
        </w:numPr>
        <w:bidi w:val="0"/>
        <w:rPr>
          <w:rFonts w:hint="eastAsia" w:ascii="宋体" w:hAnsi="宋体" w:eastAsia="宋体" w:cs="宋体"/>
          <w:lang w:val="zh-CN"/>
        </w:rPr>
      </w:pPr>
      <w:r>
        <w:rPr>
          <w:rFonts w:hint="eastAsia" w:ascii="宋体" w:hAnsi="宋体" w:eastAsia="宋体" w:cs="宋体"/>
        </w:rPr>
        <w:t>要做好灾区现场保护，除救人和处理险情紧急需要，一般不得破坏现场</w:t>
      </w:r>
    </w:p>
    <w:p w14:paraId="0DDB4B9D">
      <w:pPr>
        <w:numPr>
          <w:ilvl w:val="0"/>
          <w:numId w:val="165"/>
        </w:numPr>
        <w:bidi w:val="0"/>
        <w:rPr>
          <w:rFonts w:hint="eastAsia" w:ascii="宋体" w:hAnsi="宋体" w:eastAsia="宋体" w:cs="宋体"/>
          <w:lang w:val="zh-CN"/>
        </w:rPr>
      </w:pPr>
      <w:r>
        <w:rPr>
          <w:rFonts w:hint="eastAsia" w:ascii="宋体" w:hAnsi="宋体" w:eastAsia="宋体" w:cs="宋体"/>
        </w:rPr>
        <w:t>发生严重事故后，要快速报告地方政府及时协调交通管制，开设应急救援特别通道，最大限度赢取抢险救援时间</w:t>
      </w:r>
      <w:r>
        <w:rPr>
          <w:rFonts w:hint="eastAsia" w:ascii="宋体" w:hAnsi="宋体" w:eastAsia="宋体" w:cs="宋体"/>
          <w:lang w:eastAsia="zh-CN"/>
        </w:rPr>
        <w:t>。</w:t>
      </w:r>
    </w:p>
    <w:p w14:paraId="5C8CE6BE">
      <w:pPr>
        <w:rPr>
          <w:rFonts w:hint="eastAsia" w:ascii="宋体" w:hAnsi="宋体" w:eastAsia="宋体" w:cs="宋体"/>
          <w:lang w:val="zh-CN"/>
        </w:rPr>
      </w:pPr>
      <w:r>
        <w:rPr>
          <w:rFonts w:hint="eastAsia" w:ascii="宋体" w:hAnsi="宋体" w:eastAsia="宋体" w:cs="宋体"/>
          <w:lang w:eastAsia="zh-CN"/>
        </w:rPr>
        <w:br w:type="page"/>
      </w:r>
    </w:p>
    <w:p w14:paraId="54145A60">
      <w:pPr>
        <w:numPr>
          <w:ilvl w:val="0"/>
          <w:numId w:val="165"/>
        </w:numPr>
        <w:bidi w:val="0"/>
        <w:rPr>
          <w:rFonts w:hint="eastAsia" w:ascii="宋体" w:hAnsi="宋体" w:eastAsia="宋体" w:cs="宋体"/>
          <w:lang w:val="zh-CN"/>
        </w:rPr>
        <w:sectPr>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p>
    <w:p w14:paraId="2A36AEA7">
      <w:pPr>
        <w:ind w:left="0" w:leftChars="0" w:firstLine="0" w:firstLineChars="0"/>
        <w:rPr>
          <w:rFonts w:hint="eastAsia" w:ascii="宋体" w:hAnsi="宋体" w:eastAsia="宋体" w:cs="宋体"/>
        </w:rPr>
      </w:pPr>
    </w:p>
    <w:p w14:paraId="1F78B29B">
      <w:pPr>
        <w:pStyle w:val="3"/>
        <w:numPr>
          <w:ilvl w:val="0"/>
          <w:numId w:val="77"/>
        </w:numPr>
        <w:bidi w:val="0"/>
        <w:jc w:val="center"/>
        <w:rPr>
          <w:rFonts w:hint="eastAsia" w:ascii="宋体" w:hAnsi="宋体" w:eastAsia="宋体" w:cs="宋体"/>
        </w:rPr>
      </w:pPr>
      <w:bookmarkStart w:id="550" w:name="_Toc23866"/>
      <w:r>
        <w:rPr>
          <w:rFonts w:hint="eastAsia" w:ascii="宋体" w:hAnsi="宋体" w:eastAsia="宋体" w:cs="宋体"/>
          <w:lang w:val="en-US" w:eastAsia="zh-CN"/>
        </w:rPr>
        <w:t>起重伤害</w:t>
      </w:r>
      <w:r>
        <w:rPr>
          <w:rFonts w:hint="eastAsia" w:ascii="宋体" w:hAnsi="宋体" w:eastAsia="宋体" w:cs="宋体"/>
        </w:rPr>
        <w:t>事故现场处置方案</w:t>
      </w:r>
      <w:bookmarkEnd w:id="550"/>
    </w:p>
    <w:p w14:paraId="43E1B1F7">
      <w:pPr>
        <w:pStyle w:val="4"/>
        <w:bidi w:val="0"/>
        <w:rPr>
          <w:rFonts w:hint="eastAsia" w:ascii="宋体" w:hAnsi="宋体" w:eastAsia="宋体" w:cs="宋体"/>
        </w:rPr>
      </w:pPr>
      <w:r>
        <w:rPr>
          <w:rFonts w:hint="eastAsia" w:ascii="宋体" w:hAnsi="宋体" w:eastAsia="宋体" w:cs="宋体"/>
        </w:rPr>
        <w:t>事故风险描述</w:t>
      </w:r>
    </w:p>
    <w:p w14:paraId="1A7C7FC7">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.1.1 事故类型</w:t>
      </w:r>
    </w:p>
    <w:p w14:paraId="12BD526F">
      <w:pPr>
        <w:bidi w:val="0"/>
        <w:rPr>
          <w:rFonts w:hint="eastAsia" w:ascii="宋体" w:hAnsi="宋体" w:eastAsia="宋体" w:cs="宋体"/>
          <w:lang w:val="en-US" w:eastAsia="zh-CN"/>
        </w:rPr>
      </w:pPr>
      <w:r>
        <w:rPr>
          <w:rFonts w:hint="eastAsia" w:ascii="宋体" w:hAnsi="宋体" w:eastAsia="宋体" w:cs="宋体"/>
          <w:lang w:val="en-US" w:eastAsia="zh-CN"/>
        </w:rPr>
        <w:t>起重机作业时，因各种原因而发生的起重机伤害事故。</w:t>
      </w:r>
    </w:p>
    <w:p w14:paraId="7C0EF1F2">
      <w:pPr>
        <w:bidi w:val="0"/>
        <w:rPr>
          <w:rFonts w:hint="eastAsia" w:ascii="宋体" w:hAnsi="宋体" w:eastAsia="宋体" w:cs="宋体"/>
          <w:lang w:val="en-US" w:eastAsia="zh-CN"/>
        </w:rPr>
      </w:pPr>
      <w:r>
        <w:rPr>
          <w:rFonts w:hint="eastAsia" w:ascii="宋体" w:hAnsi="宋体" w:eastAsia="宋体" w:cs="宋体"/>
          <w:lang w:val="en-US" w:eastAsia="zh-CN"/>
        </w:rPr>
        <w:t>经风险评估起重伤害</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14:paraId="14A61B2E">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.1.2 事故可能发生的时间、危害程度及影响范围</w:t>
      </w:r>
    </w:p>
    <w:p w14:paraId="071182C2">
      <w:pPr>
        <w:bidi w:val="0"/>
        <w:rPr>
          <w:rFonts w:hint="eastAsia" w:ascii="宋体" w:hAnsi="宋体" w:eastAsia="宋体" w:cs="宋体"/>
        </w:rPr>
      </w:pPr>
      <w:r>
        <w:rPr>
          <w:rFonts w:hint="eastAsia" w:ascii="宋体" w:hAnsi="宋体" w:eastAsia="宋体" w:cs="宋体"/>
        </w:rPr>
        <w:t>起重伤害事故没有季节性。</w:t>
      </w:r>
    </w:p>
    <w:p w14:paraId="7BAB970E">
      <w:pPr>
        <w:numPr>
          <w:ilvl w:val="0"/>
          <w:numId w:val="166"/>
        </w:numPr>
        <w:bidi w:val="0"/>
        <w:rPr>
          <w:rFonts w:hint="eastAsia" w:ascii="宋体" w:hAnsi="宋体" w:eastAsia="宋体" w:cs="宋体"/>
        </w:rPr>
      </w:pPr>
      <w:r>
        <w:rPr>
          <w:rFonts w:hint="eastAsia" w:ascii="宋体" w:hAnsi="宋体" w:eastAsia="宋体" w:cs="宋体"/>
        </w:rPr>
        <w:t>未严格执行起重设备安全操作规程，易造成伤害事故。</w:t>
      </w:r>
    </w:p>
    <w:p w14:paraId="23B5E2E2">
      <w:pPr>
        <w:numPr>
          <w:ilvl w:val="0"/>
          <w:numId w:val="166"/>
        </w:numPr>
        <w:bidi w:val="0"/>
        <w:rPr>
          <w:rFonts w:hint="eastAsia" w:ascii="宋体" w:hAnsi="宋体" w:eastAsia="宋体" w:cs="宋体"/>
        </w:rPr>
      </w:pPr>
      <w:r>
        <w:rPr>
          <w:rFonts w:hint="eastAsia" w:ascii="宋体" w:hAnsi="宋体" w:eastAsia="宋体" w:cs="宋体"/>
        </w:rPr>
        <w:t>起重设备未定期维护、保养、校验、维修或管理混乱，操纵系统失灵或安全装置失效（如电器损坏、制动装置失灵、无限位器），吊具失效（如吊钩、钢丝绳、吊具等损坏、构件强度不够）造成重物的冲击、夹挤或坠落，易造成伤害事故。</w:t>
      </w:r>
    </w:p>
    <w:p w14:paraId="655E8637">
      <w:pPr>
        <w:numPr>
          <w:ilvl w:val="0"/>
          <w:numId w:val="166"/>
        </w:numPr>
        <w:bidi w:val="0"/>
        <w:rPr>
          <w:rFonts w:hint="eastAsia" w:ascii="宋体" w:hAnsi="宋体" w:eastAsia="宋体" w:cs="宋体"/>
        </w:rPr>
      </w:pPr>
      <w:r>
        <w:rPr>
          <w:rFonts w:hint="eastAsia" w:ascii="宋体" w:hAnsi="宋体" w:eastAsia="宋体" w:cs="宋体"/>
        </w:rPr>
        <w:t>违反安全操作规程（如超载起重或人处于危险区）工作；吊装大件物品无指挥人员或指挥不当，动作不协调等（如人工喂料时，人车未及时撤离；吊装设备或部件时固定不牢、起吊方式不当），易造成自卸料斗摆动伤人、脱钩或起重物摆动伤人。</w:t>
      </w:r>
    </w:p>
    <w:p w14:paraId="0F64D757">
      <w:pPr>
        <w:numPr>
          <w:ilvl w:val="0"/>
          <w:numId w:val="166"/>
        </w:numPr>
        <w:bidi w:val="0"/>
        <w:rPr>
          <w:rFonts w:hint="eastAsia" w:ascii="宋体" w:hAnsi="宋体" w:eastAsia="宋体" w:cs="宋体"/>
        </w:rPr>
      </w:pPr>
      <w:r>
        <w:rPr>
          <w:rFonts w:hint="eastAsia" w:ascii="宋体" w:hAnsi="宋体" w:eastAsia="宋体" w:cs="宋体"/>
        </w:rPr>
        <w:t>各吊装顶部作业环境不良，工人缺乏劳动保护意识（在吊车底下作业等），在起吊作业过程中易造成其他人员的伤害。</w:t>
      </w:r>
    </w:p>
    <w:p w14:paraId="2B44902F">
      <w:pPr>
        <w:numPr>
          <w:ilvl w:val="0"/>
          <w:numId w:val="166"/>
        </w:numPr>
        <w:bidi w:val="0"/>
        <w:rPr>
          <w:rFonts w:hint="eastAsia" w:ascii="宋体" w:hAnsi="宋体" w:eastAsia="宋体" w:cs="宋体"/>
        </w:rPr>
      </w:pPr>
      <w:r>
        <w:rPr>
          <w:rFonts w:hint="eastAsia" w:ascii="宋体" w:hAnsi="宋体" w:eastAsia="宋体" w:cs="宋体"/>
        </w:rPr>
        <w:t>如果钢丝绳安装管理不善，缺油、断丝超标等未及时更新，可能发生钢丝绳断裂抽人，移动吊物撞人，钢丝绳挂人，以及在使用过程中的提升设备过卷扬事故等造成起重伤害。</w:t>
      </w:r>
    </w:p>
    <w:p w14:paraId="4FC73418">
      <w:pPr>
        <w:numPr>
          <w:ilvl w:val="0"/>
          <w:numId w:val="166"/>
        </w:numPr>
        <w:bidi w:val="0"/>
        <w:rPr>
          <w:rFonts w:hint="eastAsia" w:ascii="宋体" w:hAnsi="宋体" w:eastAsia="宋体" w:cs="宋体"/>
        </w:rPr>
      </w:pPr>
      <w:r>
        <w:rPr>
          <w:rFonts w:hint="eastAsia" w:ascii="宋体" w:hAnsi="宋体" w:eastAsia="宋体" w:cs="宋体"/>
        </w:rPr>
        <w:t>违反起重安全操作规程，违反劳动纪律，违章指挥。安全管理规章制度不健全等现场人员站位和行走路线不当，躲闪避让不及时，造成伤害。</w:t>
      </w:r>
    </w:p>
    <w:p w14:paraId="4C28695A">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.1.3 事故发生的地点</w:t>
      </w:r>
    </w:p>
    <w:p w14:paraId="43DB828E">
      <w:pPr>
        <w:bidi w:val="0"/>
        <w:rPr>
          <w:rFonts w:hint="eastAsia" w:ascii="宋体" w:hAnsi="宋体" w:eastAsia="宋体" w:cs="宋体"/>
        </w:rPr>
      </w:pPr>
      <w:r>
        <w:rPr>
          <w:rFonts w:hint="eastAsia" w:ascii="宋体" w:hAnsi="宋体" w:eastAsia="宋体" w:cs="宋体"/>
        </w:rPr>
        <w:t>在地面、厂房使用行吊时，地面及机修厂房使用龙门吊</w:t>
      </w:r>
      <w:r>
        <w:rPr>
          <w:rFonts w:hint="eastAsia" w:ascii="宋体" w:hAnsi="宋体" w:eastAsia="宋体" w:cs="宋体"/>
          <w:lang w:val="en-US" w:eastAsia="zh-CN"/>
        </w:rPr>
        <w:t>等</w:t>
      </w:r>
      <w:r>
        <w:rPr>
          <w:rFonts w:hint="eastAsia" w:ascii="宋体" w:hAnsi="宋体" w:eastAsia="宋体" w:cs="宋体"/>
        </w:rPr>
        <w:t>。</w:t>
      </w:r>
    </w:p>
    <w:p w14:paraId="1A209BA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1</w:t>
      </w:r>
      <w:r>
        <w:rPr>
          <w:rFonts w:hint="eastAsia" w:ascii="宋体" w:hAnsi="宋体" w:eastAsia="宋体" w:cs="宋体"/>
          <w:b/>
          <w:bCs/>
          <w:lang w:val="en-US" w:eastAsia="zh-CN"/>
        </w:rPr>
        <w:t>.1.4 可能发生的次生、衍生事故</w:t>
      </w:r>
    </w:p>
    <w:p w14:paraId="39F588D5">
      <w:pPr>
        <w:rPr>
          <w:rFonts w:hint="eastAsia" w:ascii="宋体" w:hAnsi="宋体" w:eastAsia="宋体" w:cs="宋体"/>
          <w:lang w:val="en-US" w:eastAsia="zh-CN"/>
        </w:rPr>
      </w:pPr>
      <w:r>
        <w:rPr>
          <w:rFonts w:hint="eastAsia" w:ascii="宋体" w:hAnsi="宋体" w:eastAsia="宋体" w:cs="宋体"/>
          <w:lang w:val="en-US" w:eastAsia="zh-CN"/>
        </w:rPr>
        <w:t>可能发生的次生、衍生事故有建筑物坍塌、物体打击、高处坠落等。</w:t>
      </w:r>
    </w:p>
    <w:p w14:paraId="335C33A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1</w:t>
      </w:r>
      <w:r>
        <w:rPr>
          <w:rFonts w:hint="eastAsia" w:ascii="宋体" w:hAnsi="宋体" w:eastAsia="宋体" w:cs="宋体"/>
          <w:b/>
          <w:bCs/>
          <w:lang w:val="en-US" w:eastAsia="zh-CN"/>
        </w:rPr>
        <w:t>.1.5 事故前可能出现的征兆</w:t>
      </w:r>
    </w:p>
    <w:p w14:paraId="44067DF9">
      <w:pPr>
        <w:bidi w:val="0"/>
        <w:rPr>
          <w:rFonts w:hint="eastAsia" w:ascii="宋体" w:hAnsi="宋体" w:eastAsia="宋体" w:cs="宋体"/>
          <w:lang w:val="en-US" w:eastAsia="zh-CN"/>
        </w:rPr>
      </w:pPr>
      <w:r>
        <w:rPr>
          <w:rFonts w:hint="eastAsia" w:ascii="宋体" w:hAnsi="宋体" w:eastAsia="宋体" w:cs="宋体"/>
          <w:lang w:val="en-US" w:eastAsia="zh-CN"/>
        </w:rPr>
        <w:t>设备异响、钢丝绳断丝超限、钩头裂纹、限重器报警、行走不同步、刹车失灵等征兆。</w:t>
      </w:r>
    </w:p>
    <w:p w14:paraId="7AAE6B56">
      <w:pPr>
        <w:pStyle w:val="4"/>
        <w:bidi w:val="0"/>
        <w:rPr>
          <w:rFonts w:hint="eastAsia" w:ascii="宋体" w:hAnsi="宋体" w:eastAsia="宋体" w:cs="宋体"/>
        </w:rPr>
      </w:pPr>
      <w:r>
        <w:rPr>
          <w:rFonts w:hint="eastAsia" w:ascii="宋体" w:hAnsi="宋体" w:eastAsia="宋体" w:cs="宋体"/>
        </w:rPr>
        <w:t>应急工作职责</w:t>
      </w:r>
    </w:p>
    <w:p w14:paraId="2D06C424">
      <w:pPr>
        <w:bidi w:val="0"/>
        <w:rPr>
          <w:rFonts w:hint="eastAsia" w:ascii="宋体" w:hAnsi="宋体" w:eastAsia="宋体" w:cs="宋体"/>
        </w:rPr>
      </w:pPr>
      <w:r>
        <w:rPr>
          <w:rFonts w:hint="eastAsia" w:ascii="宋体" w:hAnsi="宋体" w:eastAsia="宋体" w:cs="宋体"/>
        </w:rPr>
        <w:t>1）应急组织</w:t>
      </w:r>
    </w:p>
    <w:p w14:paraId="6B6F93E1">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值班矿领导、有关值班人员值班</w:t>
      </w:r>
    </w:p>
    <w:p w14:paraId="489C7104">
      <w:pPr>
        <w:bidi w:val="0"/>
        <w:rPr>
          <w:rFonts w:hint="eastAsia" w:ascii="宋体" w:hAnsi="宋体" w:eastAsia="宋体" w:cs="宋体"/>
        </w:rPr>
      </w:pPr>
      <w:r>
        <w:rPr>
          <w:rFonts w:hint="eastAsia" w:ascii="宋体" w:hAnsi="宋体" w:eastAsia="宋体" w:cs="宋体"/>
        </w:rPr>
        <w:t>组员：现场人员</w:t>
      </w:r>
    </w:p>
    <w:p w14:paraId="35AC1200">
      <w:pPr>
        <w:bidi w:val="0"/>
        <w:rPr>
          <w:rFonts w:hint="eastAsia" w:ascii="宋体" w:hAnsi="宋体" w:eastAsia="宋体" w:cs="宋体"/>
        </w:rPr>
      </w:pPr>
      <w:r>
        <w:rPr>
          <w:rFonts w:hint="eastAsia" w:ascii="宋体" w:hAnsi="宋体" w:eastAsia="宋体" w:cs="宋体"/>
        </w:rPr>
        <w:t>2）应急职责：</w:t>
      </w:r>
    </w:p>
    <w:p w14:paraId="2E8D6D52">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6235BFB6">
      <w:pPr>
        <w:numPr>
          <w:ilvl w:val="0"/>
          <w:numId w:val="167"/>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4AF73087">
      <w:pPr>
        <w:numPr>
          <w:ilvl w:val="0"/>
          <w:numId w:val="167"/>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7361BCA8">
      <w:pPr>
        <w:numPr>
          <w:ilvl w:val="0"/>
          <w:numId w:val="167"/>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3DE39D49">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52AEE91D">
      <w:pPr>
        <w:numPr>
          <w:ilvl w:val="0"/>
          <w:numId w:val="168"/>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37ED2F31">
      <w:pPr>
        <w:numPr>
          <w:ilvl w:val="0"/>
          <w:numId w:val="168"/>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26B668DD">
      <w:pPr>
        <w:numPr>
          <w:ilvl w:val="0"/>
          <w:numId w:val="168"/>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22A1EA96">
      <w:pPr>
        <w:pStyle w:val="4"/>
        <w:bidi w:val="0"/>
        <w:rPr>
          <w:rFonts w:hint="eastAsia" w:ascii="宋体" w:hAnsi="宋体" w:eastAsia="宋体" w:cs="宋体"/>
        </w:rPr>
      </w:pPr>
      <w:r>
        <w:rPr>
          <w:rFonts w:hint="eastAsia" w:ascii="宋体" w:hAnsi="宋体" w:eastAsia="宋体" w:cs="宋体"/>
        </w:rPr>
        <w:t>应急处置</w:t>
      </w:r>
    </w:p>
    <w:p w14:paraId="053BFD3B">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.3.1应急处置程序</w:t>
      </w:r>
    </w:p>
    <w:p w14:paraId="6AD1A68C">
      <w:pPr>
        <w:numPr>
          <w:ilvl w:val="0"/>
          <w:numId w:val="169"/>
        </w:numPr>
        <w:bidi w:val="0"/>
        <w:rPr>
          <w:rFonts w:hint="eastAsia" w:ascii="宋体" w:hAnsi="宋体" w:eastAsia="宋体" w:cs="宋体"/>
        </w:rPr>
      </w:pPr>
      <w:r>
        <w:rPr>
          <w:rFonts w:hint="eastAsia" w:ascii="宋体" w:hAnsi="宋体" w:eastAsia="宋体" w:cs="宋体"/>
        </w:rPr>
        <w:t>发生起重伤害事故后，当班现场负责人</w:t>
      </w:r>
      <w:r>
        <w:rPr>
          <w:rFonts w:hint="eastAsia" w:ascii="宋体" w:hAnsi="宋体" w:eastAsia="宋体" w:cs="宋体"/>
          <w:lang w:eastAsia="zh-CN"/>
        </w:rPr>
        <w:t>和其他</w:t>
      </w:r>
      <w:r>
        <w:rPr>
          <w:rFonts w:hint="eastAsia" w:ascii="宋体" w:hAnsi="宋体" w:eastAsia="宋体" w:cs="宋体"/>
        </w:rPr>
        <w:t>当班作业人员进行自救和互救并迅速撤离灾区，采取措施控制事故扩大</w:t>
      </w:r>
      <w:r>
        <w:rPr>
          <w:rFonts w:hint="eastAsia" w:ascii="宋体" w:hAnsi="宋体" w:eastAsia="宋体" w:cs="宋体"/>
          <w:lang w:eastAsia="zh-CN"/>
        </w:rPr>
        <w:t>。</w:t>
      </w:r>
    </w:p>
    <w:p w14:paraId="1103B692">
      <w:pPr>
        <w:numPr>
          <w:ilvl w:val="0"/>
          <w:numId w:val="169"/>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w:t>
      </w:r>
    </w:p>
    <w:p w14:paraId="646E729F">
      <w:pPr>
        <w:numPr>
          <w:ilvl w:val="0"/>
          <w:numId w:val="169"/>
        </w:numPr>
        <w:bidi w:val="0"/>
        <w:rPr>
          <w:rFonts w:hint="eastAsia" w:ascii="宋体" w:hAnsi="宋体" w:eastAsia="宋体" w:cs="宋体"/>
        </w:rPr>
      </w:pPr>
      <w:r>
        <w:rPr>
          <w:rFonts w:hint="eastAsia" w:ascii="宋体" w:hAnsi="宋体" w:eastAsia="宋体" w:cs="宋体"/>
        </w:rPr>
        <w:t>调度指挥中心接到汇报后，上报指挥部，并通知指挥部成员到指挥部集合，根据事故发展态势，研究制定应急处置措施，迅速开展抢险救援工作。</w:t>
      </w:r>
    </w:p>
    <w:p w14:paraId="0717FA11">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.3.2现场应急处置措施</w:t>
      </w:r>
    </w:p>
    <w:p w14:paraId="2752DDB9">
      <w:pPr>
        <w:numPr>
          <w:ilvl w:val="0"/>
          <w:numId w:val="170"/>
        </w:numPr>
        <w:bidi w:val="0"/>
        <w:rPr>
          <w:rFonts w:hint="eastAsia" w:ascii="宋体" w:hAnsi="宋体" w:eastAsia="宋体" w:cs="宋体"/>
        </w:rPr>
      </w:pPr>
      <w:r>
        <w:rPr>
          <w:rFonts w:hint="eastAsia" w:ascii="宋体" w:hAnsi="宋体" w:eastAsia="宋体" w:cs="宋体"/>
        </w:rPr>
        <w:t>首先应控制操作人员尽量在危险区以外工作，应尽量避免在吊车旁工作，应</w:t>
      </w:r>
      <w:r>
        <w:rPr>
          <w:rFonts w:hint="eastAsia" w:ascii="宋体" w:hAnsi="宋体" w:eastAsia="宋体" w:cs="宋体"/>
          <w:lang w:eastAsia="zh-CN"/>
        </w:rPr>
        <w:t>控制其他</w:t>
      </w:r>
      <w:r>
        <w:rPr>
          <w:rFonts w:hint="eastAsia" w:ascii="宋体" w:hAnsi="宋体" w:eastAsia="宋体" w:cs="宋体"/>
        </w:rPr>
        <w:t>人员不通过危险区，从事起重挂钩的操作人员在吊物起吊前应迅速离开危险区。同时也要控制违章操作、违章指挥事件，同时应防止物体倒塌，吊物摆动，用吊钩进行拉断作业，用吊物进行撞击等危险作业。</w:t>
      </w:r>
    </w:p>
    <w:p w14:paraId="765B300E">
      <w:pPr>
        <w:numPr>
          <w:ilvl w:val="0"/>
          <w:numId w:val="170"/>
        </w:numPr>
        <w:bidi w:val="0"/>
        <w:rPr>
          <w:rFonts w:hint="eastAsia" w:ascii="宋体" w:hAnsi="宋体" w:eastAsia="宋体" w:cs="宋体"/>
        </w:rPr>
      </w:pPr>
      <w:r>
        <w:rPr>
          <w:rFonts w:hint="eastAsia" w:ascii="宋体" w:hAnsi="宋体" w:eastAsia="宋体" w:cs="宋体"/>
        </w:rPr>
        <w:t>起重机械倾覆时，首先看起重机司机是否被困驾驶室，检查有无其他人员受伤或被困，如有被困，要确定现场人员位置，立即组织</w:t>
      </w:r>
      <w:r>
        <w:rPr>
          <w:rFonts w:hint="eastAsia" w:ascii="宋体" w:hAnsi="宋体" w:eastAsia="宋体" w:cs="宋体"/>
          <w:lang w:eastAsia="zh-CN"/>
        </w:rPr>
        <w:t>现场抢救</w:t>
      </w:r>
      <w:r>
        <w:rPr>
          <w:rFonts w:hint="eastAsia" w:ascii="宋体" w:hAnsi="宋体" w:eastAsia="宋体" w:cs="宋体"/>
        </w:rPr>
        <w:t>，需要调用</w:t>
      </w:r>
      <w:r>
        <w:rPr>
          <w:rFonts w:hint="eastAsia" w:ascii="宋体" w:hAnsi="宋体" w:eastAsia="宋体" w:cs="宋体"/>
          <w:lang w:eastAsia="zh-CN"/>
        </w:rPr>
        <w:t>其他</w:t>
      </w:r>
      <w:r>
        <w:rPr>
          <w:rFonts w:hint="eastAsia" w:ascii="宋体" w:hAnsi="宋体" w:eastAsia="宋体" w:cs="宋体"/>
        </w:rPr>
        <w:t>起重机械设备时，要将倾覆起重机缓慢拉起，顶升稳固，然后再组织抢救。</w:t>
      </w:r>
    </w:p>
    <w:p w14:paraId="613DDADE">
      <w:pPr>
        <w:numPr>
          <w:ilvl w:val="0"/>
          <w:numId w:val="170"/>
        </w:numPr>
        <w:bidi w:val="0"/>
        <w:rPr>
          <w:rFonts w:hint="eastAsia" w:ascii="宋体" w:hAnsi="宋体" w:eastAsia="宋体" w:cs="宋体"/>
        </w:rPr>
      </w:pPr>
      <w:r>
        <w:rPr>
          <w:rFonts w:hint="eastAsia" w:ascii="宋体" w:hAnsi="宋体" w:eastAsia="宋体" w:cs="宋体"/>
        </w:rPr>
        <w:t>吊装构件或吊装物滑落伤人时，立即停止吊运，对受伤人员进行现场急救，伤势严重者及时送医。</w:t>
      </w:r>
    </w:p>
    <w:p w14:paraId="5F0EC4B8">
      <w:pPr>
        <w:numPr>
          <w:ilvl w:val="0"/>
          <w:numId w:val="170"/>
        </w:numPr>
        <w:bidi w:val="0"/>
        <w:rPr>
          <w:rFonts w:hint="eastAsia" w:ascii="宋体" w:hAnsi="宋体" w:eastAsia="宋体" w:cs="宋体"/>
        </w:rPr>
      </w:pPr>
      <w:r>
        <w:rPr>
          <w:rFonts w:hint="eastAsia" w:ascii="宋体" w:hAnsi="宋体" w:eastAsia="宋体" w:cs="宋体"/>
        </w:rPr>
        <w:t>操作人员高处坠落时，首先观察伤员神志是否清醒，随后看伤员坠落时的身体着地部位，再根据伤员的伤害程度的不同，组织救援。</w:t>
      </w:r>
    </w:p>
    <w:p w14:paraId="66C86253">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1</w:t>
      </w:r>
      <w:r>
        <w:rPr>
          <w:rFonts w:hint="eastAsia" w:ascii="宋体" w:hAnsi="宋体" w:eastAsia="宋体" w:cs="宋体"/>
          <w:b/>
          <w:bCs/>
        </w:rPr>
        <w:t>.3.3事故报告的基本要求和内容</w:t>
      </w:r>
    </w:p>
    <w:p w14:paraId="004E8BC3">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40989698">
      <w:pPr>
        <w:pStyle w:val="4"/>
        <w:bidi w:val="0"/>
        <w:rPr>
          <w:rFonts w:hint="eastAsia" w:ascii="宋体" w:hAnsi="宋体" w:eastAsia="宋体" w:cs="宋体"/>
        </w:rPr>
      </w:pPr>
      <w:r>
        <w:rPr>
          <w:rFonts w:hint="eastAsia" w:ascii="宋体" w:hAnsi="宋体" w:eastAsia="宋体" w:cs="宋体"/>
        </w:rPr>
        <w:t>注意事项</w:t>
      </w:r>
    </w:p>
    <w:p w14:paraId="4A625F6B">
      <w:pPr>
        <w:numPr>
          <w:ilvl w:val="0"/>
          <w:numId w:val="171"/>
        </w:numPr>
        <w:bidi w:val="0"/>
        <w:rPr>
          <w:rFonts w:hint="eastAsia" w:ascii="宋体" w:hAnsi="宋体" w:eastAsia="宋体" w:cs="宋体"/>
        </w:rPr>
      </w:pPr>
      <w:r>
        <w:rPr>
          <w:rFonts w:hint="eastAsia" w:ascii="宋体" w:hAnsi="宋体" w:eastAsia="宋体" w:cs="宋体"/>
        </w:rPr>
        <w:t>在对受伤人员进行救治时，必须先对伤员伤情的初步判断，不可直接进行救护，以免由于救护</w:t>
      </w:r>
      <w:r>
        <w:rPr>
          <w:rFonts w:hint="eastAsia" w:ascii="宋体" w:hAnsi="宋体" w:eastAsia="宋体" w:cs="宋体"/>
          <w:lang w:eastAsia="zh-CN"/>
        </w:rPr>
        <w:t>人员</w:t>
      </w:r>
      <w:r>
        <w:rPr>
          <w:rFonts w:hint="eastAsia" w:ascii="宋体" w:hAnsi="宋体" w:eastAsia="宋体" w:cs="宋体"/>
        </w:rPr>
        <w:t>的不当施救造成伤员的伤情恶化。</w:t>
      </w:r>
    </w:p>
    <w:p w14:paraId="2A9AEE43">
      <w:pPr>
        <w:numPr>
          <w:ilvl w:val="0"/>
          <w:numId w:val="171"/>
        </w:numPr>
        <w:bidi w:val="0"/>
        <w:rPr>
          <w:rFonts w:hint="eastAsia" w:ascii="宋体" w:hAnsi="宋体" w:eastAsia="宋体" w:cs="宋体"/>
        </w:rPr>
      </w:pPr>
      <w:r>
        <w:rPr>
          <w:rFonts w:hint="eastAsia" w:ascii="宋体" w:hAnsi="宋体" w:eastAsia="宋体" w:cs="宋体"/>
        </w:rPr>
        <w:t>如受伤人员在高处，存在高处坠落的危险，为防止伤员高空坠落，救护者也应注意救护中自身的防坠落、摔伤措施，救护人员登高时应随身携带必要的安全带和牢固的绳索等。</w:t>
      </w:r>
    </w:p>
    <w:p w14:paraId="576647C6">
      <w:pPr>
        <w:numPr>
          <w:ilvl w:val="0"/>
          <w:numId w:val="171"/>
        </w:numPr>
        <w:bidi w:val="0"/>
        <w:rPr>
          <w:rFonts w:hint="eastAsia" w:ascii="宋体" w:hAnsi="宋体" w:eastAsia="宋体" w:cs="宋体"/>
        </w:rPr>
      </w:pPr>
      <w:r>
        <w:rPr>
          <w:rFonts w:hint="eastAsia" w:ascii="宋体" w:hAnsi="宋体" w:eastAsia="宋体" w:cs="宋体"/>
        </w:rPr>
        <w:t>如事故发生在夜间，应设置临时照明灯，以便于抢救，避免意外事故，不能因此延误进行急救的时间。</w:t>
      </w:r>
    </w:p>
    <w:p w14:paraId="4995B4DD">
      <w:pPr>
        <w:numPr>
          <w:ilvl w:val="0"/>
          <w:numId w:val="171"/>
        </w:numPr>
        <w:bidi w:val="0"/>
        <w:rPr>
          <w:rFonts w:hint="eastAsia" w:ascii="宋体" w:hAnsi="宋体" w:eastAsia="宋体" w:cs="宋体"/>
        </w:rPr>
      </w:pPr>
      <w:r>
        <w:rPr>
          <w:rFonts w:hint="eastAsia" w:ascii="宋体" w:hAnsi="宋体" w:eastAsia="宋体" w:cs="宋体"/>
        </w:rPr>
        <w:t>进行心肺复苏救治时，必须注意受害者姿势的正确性，操作时不能用力过大或频率过快。</w:t>
      </w:r>
    </w:p>
    <w:p w14:paraId="0FEEC8A2">
      <w:pPr>
        <w:numPr>
          <w:ilvl w:val="0"/>
          <w:numId w:val="171"/>
        </w:numPr>
        <w:bidi w:val="0"/>
        <w:rPr>
          <w:rFonts w:hint="eastAsia" w:ascii="宋体" w:hAnsi="宋体" w:eastAsia="宋体" w:cs="宋体"/>
          <w:lang w:val="zh-CN"/>
        </w:rPr>
      </w:pPr>
      <w:r>
        <w:rPr>
          <w:rFonts w:hint="eastAsia" w:ascii="宋体" w:hAnsi="宋体" w:eastAsia="宋体" w:cs="宋体"/>
        </w:rPr>
        <w:t>搬运伤员过程中严禁只抬伤者的两肩或两腿，绝对不准单人搬运。必须先将伤员连同硬板一起固定后再行搬动。</w:t>
      </w:r>
    </w:p>
    <w:p w14:paraId="3497EC8C">
      <w:pPr>
        <w:numPr>
          <w:ilvl w:val="0"/>
          <w:numId w:val="171"/>
        </w:numPr>
        <w:bidi w:val="0"/>
        <w:rPr>
          <w:rFonts w:hint="eastAsia" w:ascii="宋体" w:hAnsi="宋体" w:eastAsia="宋体" w:cs="宋体"/>
          <w:lang w:val="zh-CN"/>
        </w:rPr>
      </w:pPr>
      <w:r>
        <w:rPr>
          <w:rFonts w:hint="eastAsia" w:ascii="宋体" w:hAnsi="宋体" w:eastAsia="宋体" w:cs="宋体"/>
        </w:rPr>
        <w:t>用车辆运送伤员时，最好能把安放伤员的硬板悬空放置，以减缓车辆的颠簸，避免对伤员造成进一步的伤害</w:t>
      </w:r>
      <w:r>
        <w:rPr>
          <w:rFonts w:hint="eastAsia" w:ascii="宋体" w:hAnsi="宋体" w:eastAsia="宋体" w:cs="宋体"/>
          <w:lang w:val="zh-CN"/>
        </w:rPr>
        <w:t>。</w:t>
      </w:r>
    </w:p>
    <w:p w14:paraId="743F6294">
      <w:pPr>
        <w:tabs>
          <w:tab w:val="left" w:pos="5541"/>
        </w:tabs>
        <w:bidi w:val="0"/>
        <w:ind w:left="0" w:leftChars="0" w:firstLine="0" w:firstLineChars="0"/>
        <w:jc w:val="left"/>
        <w:rPr>
          <w:rFonts w:hint="eastAsia" w:ascii="宋体" w:hAnsi="宋体" w:eastAsia="宋体" w:cs="宋体"/>
          <w:lang w:val="zh-CN" w:eastAsia="zh-CN"/>
        </w:rPr>
        <w:sectPr>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pPr>
    </w:p>
    <w:p w14:paraId="21B44BD6">
      <w:pPr>
        <w:ind w:left="0" w:leftChars="0" w:firstLine="0" w:firstLineChars="0"/>
        <w:rPr>
          <w:rFonts w:hint="eastAsia" w:ascii="宋体" w:hAnsi="宋体" w:eastAsia="宋体" w:cs="宋体"/>
        </w:rPr>
      </w:pPr>
    </w:p>
    <w:p w14:paraId="1FD97A10">
      <w:pPr>
        <w:pStyle w:val="3"/>
        <w:numPr>
          <w:ilvl w:val="0"/>
          <w:numId w:val="77"/>
        </w:numPr>
        <w:bidi w:val="0"/>
        <w:jc w:val="center"/>
        <w:rPr>
          <w:rFonts w:hint="eastAsia" w:ascii="宋体" w:hAnsi="宋体" w:eastAsia="宋体" w:cs="宋体"/>
        </w:rPr>
      </w:pPr>
      <w:bookmarkStart w:id="551" w:name="_Toc22068"/>
      <w:r>
        <w:rPr>
          <w:rFonts w:hint="eastAsia" w:ascii="宋体" w:hAnsi="宋体" w:eastAsia="宋体" w:cs="宋体"/>
          <w:lang w:val="en-US" w:eastAsia="zh-CN"/>
        </w:rPr>
        <w:t>机械伤害</w:t>
      </w:r>
      <w:r>
        <w:rPr>
          <w:rFonts w:hint="eastAsia" w:ascii="宋体" w:hAnsi="宋体" w:eastAsia="宋体" w:cs="宋体"/>
        </w:rPr>
        <w:t>事故现场处置方案</w:t>
      </w:r>
      <w:bookmarkEnd w:id="551"/>
    </w:p>
    <w:p w14:paraId="479B5CAB">
      <w:pPr>
        <w:pStyle w:val="4"/>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14:paraId="7EF3A81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.1.1 事故类型</w:t>
      </w:r>
    </w:p>
    <w:p w14:paraId="0AE40B53">
      <w:pPr>
        <w:bidi w:val="0"/>
        <w:rPr>
          <w:rFonts w:hint="eastAsia" w:ascii="宋体" w:hAnsi="宋体" w:eastAsia="宋体" w:cs="宋体"/>
          <w:lang w:val="en-US" w:eastAsia="zh-CN"/>
        </w:rPr>
      </w:pPr>
      <w:r>
        <w:rPr>
          <w:rFonts w:hint="eastAsia" w:ascii="宋体" w:hAnsi="宋体" w:eastAsia="宋体" w:cs="宋体"/>
          <w:lang w:val="en-US" w:eastAsia="zh-CN"/>
        </w:rPr>
        <w:t>公司井上下均有大量的机械设备，因设备故障或操作人员操作不当，均可造成不同程度的机械伤害事故。</w:t>
      </w:r>
    </w:p>
    <w:p w14:paraId="70B083C0">
      <w:pPr>
        <w:bidi w:val="0"/>
        <w:rPr>
          <w:rFonts w:hint="eastAsia" w:ascii="宋体" w:hAnsi="宋体" w:eastAsia="宋体" w:cs="宋体"/>
          <w:lang w:val="en-US" w:eastAsia="zh-CN"/>
        </w:rPr>
      </w:pPr>
      <w:r>
        <w:rPr>
          <w:rFonts w:hint="eastAsia" w:ascii="宋体" w:hAnsi="宋体" w:eastAsia="宋体" w:cs="宋体"/>
          <w:lang w:val="en-US" w:eastAsia="zh-CN"/>
        </w:rPr>
        <w:t>经风险评估机械伤害</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14:paraId="32075D4D">
      <w:pPr>
        <w:bidi w:val="0"/>
        <w:rPr>
          <w:rFonts w:hint="eastAsia" w:ascii="宋体" w:hAnsi="宋体" w:eastAsia="宋体" w:cs="宋体"/>
          <w:b/>
          <w:bCs/>
        </w:rPr>
      </w:pPr>
      <w:r>
        <w:rPr>
          <w:rFonts w:hint="eastAsia" w:ascii="宋体" w:hAnsi="宋体" w:eastAsia="宋体" w:cs="宋体"/>
          <w:b/>
          <w:bCs/>
        </w:rPr>
        <w:t>1</w:t>
      </w:r>
      <w:r>
        <w:rPr>
          <w:rFonts w:hint="eastAsia" w:ascii="宋体" w:hAnsi="宋体" w:cs="宋体"/>
          <w:b/>
          <w:bCs/>
          <w:lang w:val="en-US" w:eastAsia="zh-CN"/>
        </w:rPr>
        <w:t>2</w:t>
      </w:r>
      <w:r>
        <w:rPr>
          <w:rFonts w:hint="eastAsia" w:ascii="宋体" w:hAnsi="宋体" w:eastAsia="宋体" w:cs="宋体"/>
          <w:b/>
          <w:bCs/>
        </w:rPr>
        <w:t>.1.2 事故可能发生的时间、危害程度及影响范围</w:t>
      </w:r>
    </w:p>
    <w:p w14:paraId="447A25B5">
      <w:pPr>
        <w:bidi w:val="0"/>
        <w:rPr>
          <w:rFonts w:hint="eastAsia" w:ascii="宋体" w:hAnsi="宋体" w:cs="宋体"/>
          <w:lang w:val="en-US" w:eastAsia="zh-CN"/>
        </w:rPr>
      </w:pPr>
      <w:r>
        <w:rPr>
          <w:rFonts w:hint="eastAsia" w:ascii="宋体" w:hAnsi="宋体" w:eastAsia="宋体" w:cs="宋体"/>
          <w:lang w:val="en-US" w:eastAsia="zh-CN"/>
        </w:rPr>
        <w:t>机械伤害事故无明显时间规律</w:t>
      </w:r>
      <w:r>
        <w:rPr>
          <w:rFonts w:hint="eastAsia" w:ascii="宋体" w:hAnsi="宋体" w:cs="宋体"/>
          <w:lang w:val="en-US" w:eastAsia="zh-CN"/>
        </w:rPr>
        <w:t>。</w:t>
      </w:r>
    </w:p>
    <w:p w14:paraId="08E54531">
      <w:pPr>
        <w:bidi w:val="0"/>
        <w:rPr>
          <w:rFonts w:hint="eastAsia" w:ascii="宋体" w:hAnsi="宋体" w:eastAsia="宋体" w:cs="宋体"/>
          <w:lang w:val="en-US" w:eastAsia="zh-CN"/>
        </w:rPr>
      </w:pPr>
      <w:r>
        <w:rPr>
          <w:rFonts w:hint="eastAsia" w:ascii="宋体" w:hAnsi="宋体" w:eastAsia="宋体" w:cs="宋体"/>
          <w:lang w:val="en-US" w:eastAsia="zh-CN"/>
        </w:rPr>
        <w:t>在生产作业过程中均有可能发生此类事故。机械伤害事故可能造成人员轻伤、重伤或死亡，可能影响公司的正常生产。</w:t>
      </w:r>
    </w:p>
    <w:p w14:paraId="2213D23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.1.3 事故易发生的地点</w:t>
      </w:r>
    </w:p>
    <w:p w14:paraId="639436F3">
      <w:pPr>
        <w:bidi w:val="0"/>
        <w:rPr>
          <w:rFonts w:hint="eastAsia" w:ascii="宋体" w:hAnsi="宋体" w:eastAsia="宋体" w:cs="宋体"/>
          <w:lang w:val="en-US" w:eastAsia="zh-CN"/>
        </w:rPr>
      </w:pPr>
      <w:r>
        <w:rPr>
          <w:rFonts w:hint="eastAsia" w:ascii="宋体" w:hAnsi="宋体" w:eastAsia="宋体" w:cs="宋体"/>
          <w:lang w:val="en-US" w:eastAsia="zh-CN"/>
        </w:rPr>
        <w:t>公司井上、井下有机械设备的地点。</w:t>
      </w:r>
    </w:p>
    <w:p w14:paraId="62AC82FB">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.1.4 可能发生的次生、衍生事故</w:t>
      </w:r>
    </w:p>
    <w:p w14:paraId="6E85EBE2">
      <w:pPr>
        <w:rPr>
          <w:rFonts w:hint="eastAsia" w:ascii="宋体" w:hAnsi="宋体" w:eastAsia="宋体" w:cs="宋体"/>
          <w:lang w:val="en-US" w:eastAsia="zh-CN"/>
        </w:rPr>
      </w:pPr>
      <w:r>
        <w:rPr>
          <w:rFonts w:hint="eastAsia" w:ascii="宋体" w:hAnsi="宋体" w:eastAsia="宋体" w:cs="宋体"/>
          <w:lang w:val="en-US" w:eastAsia="zh-CN"/>
        </w:rPr>
        <w:t>机械伤害事故可能发生的次生、衍生事故有触</w:t>
      </w:r>
      <w:r>
        <w:rPr>
          <w:rFonts w:hint="eastAsia" w:ascii="宋体" w:hAnsi="宋体" w:cs="宋体"/>
          <w:lang w:val="en-US" w:eastAsia="zh-CN"/>
        </w:rPr>
        <w:t>电、物体打击</w:t>
      </w:r>
      <w:r>
        <w:rPr>
          <w:rFonts w:hint="eastAsia" w:ascii="宋体" w:hAnsi="宋体" w:eastAsia="宋体" w:cs="宋体"/>
          <w:lang w:val="en-US" w:eastAsia="zh-CN"/>
        </w:rPr>
        <w:t>等。</w:t>
      </w:r>
    </w:p>
    <w:p w14:paraId="67A8C5E2">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.1.5 事故前可能出现的征兆</w:t>
      </w:r>
    </w:p>
    <w:p w14:paraId="00BB8F1C">
      <w:pPr>
        <w:bidi w:val="0"/>
        <w:rPr>
          <w:rFonts w:hint="eastAsia" w:ascii="宋体" w:hAnsi="宋体" w:eastAsia="宋体" w:cs="宋体"/>
          <w:lang w:val="en-US" w:eastAsia="zh-CN"/>
        </w:rPr>
      </w:pPr>
      <w:r>
        <w:rPr>
          <w:rFonts w:hint="eastAsia" w:ascii="宋体" w:hAnsi="宋体" w:eastAsia="宋体" w:cs="宋体"/>
          <w:lang w:val="en-US" w:eastAsia="zh-CN"/>
        </w:rPr>
        <w:t>机械伤害事故出现的征兆是机械设备无防护装置或防护装置失效、机械设备故障、人员检修、员工违章操作等。</w:t>
      </w:r>
    </w:p>
    <w:p w14:paraId="79287FAA">
      <w:pPr>
        <w:pStyle w:val="4"/>
        <w:bidi w:val="0"/>
        <w:rPr>
          <w:rFonts w:hint="eastAsia" w:ascii="宋体" w:hAnsi="宋体" w:eastAsia="宋体" w:cs="宋体"/>
        </w:rPr>
      </w:pPr>
      <w:r>
        <w:rPr>
          <w:rFonts w:hint="eastAsia" w:ascii="宋体" w:hAnsi="宋体" w:eastAsia="宋体" w:cs="宋体"/>
        </w:rPr>
        <w:t>应急工作职责</w:t>
      </w:r>
    </w:p>
    <w:p w14:paraId="23327B56">
      <w:pPr>
        <w:bidi w:val="0"/>
        <w:rPr>
          <w:rFonts w:hint="eastAsia" w:ascii="宋体" w:hAnsi="宋体" w:eastAsia="宋体" w:cs="宋体"/>
        </w:rPr>
      </w:pPr>
      <w:r>
        <w:rPr>
          <w:rFonts w:hint="eastAsia" w:ascii="宋体" w:hAnsi="宋体" w:eastAsia="宋体" w:cs="宋体"/>
        </w:rPr>
        <w:t>1）应急组织</w:t>
      </w:r>
    </w:p>
    <w:p w14:paraId="283ECBC8">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事故现场负责人</w:t>
      </w:r>
    </w:p>
    <w:p w14:paraId="4C0A38F9">
      <w:pPr>
        <w:bidi w:val="0"/>
        <w:rPr>
          <w:rFonts w:hint="eastAsia" w:ascii="宋体" w:hAnsi="宋体" w:eastAsia="宋体" w:cs="宋体"/>
        </w:rPr>
      </w:pPr>
      <w:r>
        <w:rPr>
          <w:rFonts w:hint="eastAsia" w:ascii="宋体" w:hAnsi="宋体" w:eastAsia="宋体" w:cs="宋体"/>
        </w:rPr>
        <w:t>组员：现场作业人员</w:t>
      </w:r>
    </w:p>
    <w:p w14:paraId="01B12D91">
      <w:pPr>
        <w:bidi w:val="0"/>
        <w:rPr>
          <w:rFonts w:hint="eastAsia" w:ascii="宋体" w:hAnsi="宋体" w:eastAsia="宋体" w:cs="宋体"/>
        </w:rPr>
      </w:pPr>
      <w:r>
        <w:rPr>
          <w:rFonts w:hint="eastAsia" w:ascii="宋体" w:hAnsi="宋体" w:eastAsia="宋体" w:cs="宋体"/>
        </w:rPr>
        <w:t>2）应急职责：</w:t>
      </w:r>
    </w:p>
    <w:p w14:paraId="2F62B09F">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783BA91E">
      <w:pPr>
        <w:numPr>
          <w:ilvl w:val="0"/>
          <w:numId w:val="172"/>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6443A1DC">
      <w:pPr>
        <w:numPr>
          <w:ilvl w:val="0"/>
          <w:numId w:val="172"/>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22BD7B34">
      <w:pPr>
        <w:numPr>
          <w:ilvl w:val="0"/>
          <w:numId w:val="172"/>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13854B98">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6212BF00">
      <w:pPr>
        <w:numPr>
          <w:ilvl w:val="0"/>
          <w:numId w:val="173"/>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3CC31167">
      <w:pPr>
        <w:numPr>
          <w:ilvl w:val="0"/>
          <w:numId w:val="173"/>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4E7836A8">
      <w:pPr>
        <w:numPr>
          <w:ilvl w:val="0"/>
          <w:numId w:val="173"/>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2F76B58B">
      <w:pPr>
        <w:pStyle w:val="4"/>
        <w:bidi w:val="0"/>
        <w:rPr>
          <w:rFonts w:hint="eastAsia" w:ascii="宋体" w:hAnsi="宋体" w:eastAsia="宋体" w:cs="宋体"/>
        </w:rPr>
      </w:pPr>
      <w:r>
        <w:rPr>
          <w:rFonts w:hint="eastAsia" w:ascii="宋体" w:hAnsi="宋体" w:eastAsia="宋体" w:cs="宋体"/>
        </w:rPr>
        <w:t>应急处置</w:t>
      </w:r>
    </w:p>
    <w:p w14:paraId="4F01F00D">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2</w:t>
      </w:r>
      <w:r>
        <w:rPr>
          <w:rFonts w:hint="eastAsia" w:ascii="宋体" w:hAnsi="宋体" w:eastAsia="宋体" w:cs="宋体"/>
          <w:b/>
          <w:bCs/>
          <w:lang w:eastAsia="zh-CN"/>
        </w:rPr>
        <w:t>.</w:t>
      </w:r>
      <w:r>
        <w:rPr>
          <w:rFonts w:hint="eastAsia" w:ascii="宋体" w:hAnsi="宋体" w:eastAsia="宋体" w:cs="宋体"/>
          <w:b/>
          <w:bCs/>
        </w:rPr>
        <w:t>3.1应急处置程序</w:t>
      </w:r>
    </w:p>
    <w:p w14:paraId="4965B398">
      <w:pPr>
        <w:numPr>
          <w:ilvl w:val="0"/>
          <w:numId w:val="174"/>
        </w:numPr>
        <w:bidi w:val="0"/>
        <w:rPr>
          <w:rFonts w:hint="eastAsia" w:ascii="宋体" w:hAnsi="宋体" w:eastAsia="宋体" w:cs="宋体"/>
        </w:rPr>
      </w:pPr>
      <w:r>
        <w:rPr>
          <w:rFonts w:hint="eastAsia" w:ascii="宋体" w:hAnsi="宋体" w:eastAsia="宋体" w:cs="宋体"/>
        </w:rPr>
        <w:t>发生机械伤害事故后，现场人员立即根据事故的情况进行自救互救</w:t>
      </w:r>
      <w:r>
        <w:rPr>
          <w:rFonts w:hint="eastAsia" w:ascii="宋体" w:hAnsi="宋体" w:eastAsia="宋体" w:cs="宋体"/>
          <w:lang w:eastAsia="zh-CN"/>
        </w:rPr>
        <w:t>。</w:t>
      </w:r>
    </w:p>
    <w:p w14:paraId="637123E6">
      <w:pPr>
        <w:numPr>
          <w:ilvl w:val="0"/>
          <w:numId w:val="174"/>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w:t>
      </w:r>
      <w:r>
        <w:rPr>
          <w:rFonts w:hint="eastAsia" w:ascii="宋体" w:hAnsi="宋体" w:eastAsia="宋体" w:cs="宋体"/>
          <w:lang w:eastAsia="zh-CN"/>
        </w:rPr>
        <w:t>。</w:t>
      </w:r>
    </w:p>
    <w:p w14:paraId="4ACE9EBE">
      <w:pPr>
        <w:numPr>
          <w:ilvl w:val="0"/>
          <w:numId w:val="174"/>
        </w:numPr>
        <w:bidi w:val="0"/>
        <w:rPr>
          <w:rFonts w:hint="eastAsia" w:ascii="宋体" w:hAnsi="宋体" w:eastAsia="宋体" w:cs="宋体"/>
        </w:rPr>
      </w:pPr>
      <w:r>
        <w:rPr>
          <w:rFonts w:hint="eastAsia" w:ascii="宋体" w:hAnsi="宋体" w:eastAsia="宋体" w:cs="宋体"/>
        </w:rPr>
        <w:t>调度指挥中心下达撤人指令，并立即上报指挥部，启动现场处置方案，迅速开展抢险救援工作。</w:t>
      </w:r>
    </w:p>
    <w:p w14:paraId="47D27363">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.3.2 现场应急处置措施</w:t>
      </w:r>
    </w:p>
    <w:p w14:paraId="2379288D">
      <w:pPr>
        <w:numPr>
          <w:ilvl w:val="0"/>
          <w:numId w:val="175"/>
        </w:numPr>
        <w:bidi w:val="0"/>
        <w:rPr>
          <w:rFonts w:hint="eastAsia" w:ascii="宋体" w:hAnsi="宋体" w:eastAsia="宋体" w:cs="宋体"/>
          <w:lang w:val="en-US" w:eastAsia="zh-CN"/>
        </w:rPr>
      </w:pPr>
      <w:r>
        <w:rPr>
          <w:rFonts w:hint="eastAsia" w:ascii="宋体" w:hAnsi="宋体" w:eastAsia="宋体" w:cs="宋体"/>
        </w:rPr>
        <w:t>人员避让到安全区域，然后向调度</w:t>
      </w:r>
      <w:r>
        <w:rPr>
          <w:rFonts w:hint="eastAsia" w:ascii="宋体" w:hAnsi="宋体" w:eastAsia="宋体" w:cs="宋体"/>
          <w:lang w:val="en-US" w:eastAsia="zh-CN"/>
        </w:rPr>
        <w:t>室</w:t>
      </w:r>
      <w:r>
        <w:rPr>
          <w:rFonts w:hint="eastAsia" w:ascii="宋体" w:hAnsi="宋体" w:eastAsia="宋体" w:cs="宋体"/>
        </w:rPr>
        <w:t>详细汇报事故发展情况，明确汇报事故发生具体位置。</w:t>
      </w:r>
    </w:p>
    <w:p w14:paraId="61C909C3">
      <w:pPr>
        <w:numPr>
          <w:ilvl w:val="0"/>
          <w:numId w:val="175"/>
        </w:numPr>
        <w:bidi w:val="0"/>
        <w:rPr>
          <w:rFonts w:hint="eastAsia" w:ascii="宋体" w:hAnsi="宋体" w:eastAsia="宋体" w:cs="宋体"/>
          <w:lang w:val="en-US" w:eastAsia="zh-CN"/>
        </w:rPr>
      </w:pPr>
      <w:r>
        <w:rPr>
          <w:rFonts w:hint="eastAsia" w:ascii="宋体" w:hAnsi="宋体" w:eastAsia="宋体" w:cs="宋体"/>
          <w:lang w:val="en-US" w:eastAsia="zh-CN"/>
        </w:rPr>
        <w:t>受伤人员伤口不深，外出血症状。事故现场人员先用双氧水将创口的污物进行清洗，再用酒精消毒（无双氧水、酒精等消毒液时可用瓶装水冲洗伤口污物），伤口清洗干净后用纱布包扎止血。出血较严重者用多层纱布加压包扎止血，然后立即送往附近医院（电话：120）进行进一步救治。</w:t>
      </w:r>
    </w:p>
    <w:p w14:paraId="3255FAFB">
      <w:pPr>
        <w:numPr>
          <w:ilvl w:val="0"/>
          <w:numId w:val="175"/>
        </w:numPr>
        <w:bidi w:val="0"/>
        <w:rPr>
          <w:rFonts w:hint="eastAsia" w:ascii="宋体" w:hAnsi="宋体" w:eastAsia="宋体" w:cs="宋体"/>
          <w:lang w:val="en-US" w:eastAsia="zh-CN"/>
        </w:rPr>
      </w:pPr>
      <w:r>
        <w:rPr>
          <w:rFonts w:hint="eastAsia" w:ascii="宋体" w:hAnsi="宋体" w:eastAsia="宋体" w:cs="宋体"/>
          <w:lang w:val="en-US" w:eastAsia="zh-CN"/>
        </w:rPr>
        <w:t>一般的小动脉出血，用多层敷料加压包扎即可止血。较大的动脉创伤出血，还应在出血位置的上方动脉搏动处用手指压迫或用止血胶管（或布带）在伤口近心端进行绑扎，加强止血效果。</w:t>
      </w:r>
    </w:p>
    <w:p w14:paraId="4529538F">
      <w:pPr>
        <w:numPr>
          <w:ilvl w:val="0"/>
          <w:numId w:val="175"/>
        </w:numPr>
        <w:bidi w:val="0"/>
        <w:rPr>
          <w:rFonts w:hint="eastAsia" w:ascii="宋体" w:hAnsi="宋体" w:eastAsia="宋体" w:cs="宋体"/>
          <w:lang w:val="en-US" w:eastAsia="zh-CN"/>
        </w:rPr>
      </w:pPr>
      <w:r>
        <w:rPr>
          <w:rFonts w:hint="eastAsia" w:ascii="宋体" w:hAnsi="宋体" w:eastAsia="宋体" w:cs="宋体"/>
          <w:lang w:val="en-US" w:eastAsia="zh-CN"/>
        </w:rPr>
        <w:t>大的动脉及较深创伤大出血，在现场做好应急止血加压包扎后，应立即通知医务室医护人员准备救护车，送往医院进行救治，以免贻误救治时机。</w:t>
      </w:r>
    </w:p>
    <w:p w14:paraId="636102DC">
      <w:pPr>
        <w:numPr>
          <w:ilvl w:val="0"/>
          <w:numId w:val="175"/>
        </w:numPr>
        <w:bidi w:val="0"/>
        <w:rPr>
          <w:rFonts w:hint="eastAsia" w:ascii="宋体" w:hAnsi="宋体" w:eastAsia="宋体" w:cs="宋体"/>
          <w:lang w:val="en-US" w:eastAsia="zh-CN"/>
        </w:rPr>
      </w:pPr>
      <w:r>
        <w:rPr>
          <w:rFonts w:hint="eastAsia" w:ascii="宋体" w:hAnsi="宋体" w:eastAsia="宋体" w:cs="宋体"/>
          <w:lang w:val="en-US" w:eastAsia="zh-CN"/>
        </w:rPr>
        <w:t>对出血较严重的伤者，在止血的同时，还应密切注视伤者的神志、皮肤温度、脉搏、呼吸等体征情况，以判断伤者是否进入休克状态。</w:t>
      </w:r>
    </w:p>
    <w:p w14:paraId="78730B29">
      <w:pPr>
        <w:numPr>
          <w:ilvl w:val="0"/>
          <w:numId w:val="175"/>
        </w:numPr>
        <w:bidi w:val="0"/>
        <w:rPr>
          <w:rFonts w:hint="eastAsia" w:ascii="宋体" w:hAnsi="宋体" w:eastAsia="宋体" w:cs="宋体"/>
        </w:rPr>
      </w:pPr>
      <w:r>
        <w:rPr>
          <w:rFonts w:hint="eastAsia" w:ascii="宋体" w:hAnsi="宋体" w:eastAsia="宋体" w:cs="宋体"/>
          <w:lang w:val="en-US" w:eastAsia="zh-CN"/>
        </w:rPr>
        <w:t>颅脑损伤时，如呼吸和心跳均停止，应立即按心肺复苏法支持生命的三项基本措施（通畅气道、口对口人工呼吸和胸外按压），正确进行就地抢救，待伤情有所好转后，立即送往有条件的医院（电话：120）进行进一步救治。</w:t>
      </w:r>
    </w:p>
    <w:p w14:paraId="1485F438">
      <w:pPr>
        <w:numPr>
          <w:ilvl w:val="0"/>
          <w:numId w:val="175"/>
        </w:numPr>
        <w:bidi w:val="0"/>
        <w:rPr>
          <w:rFonts w:hint="eastAsia" w:ascii="宋体" w:hAnsi="宋体" w:eastAsia="宋体" w:cs="宋体"/>
        </w:rPr>
      </w:pPr>
      <w:r>
        <w:rPr>
          <w:rFonts w:hint="eastAsia" w:ascii="宋体" w:hAnsi="宋体" w:eastAsia="宋体" w:cs="宋体"/>
        </w:rPr>
        <w:t>如有断肢情况，及时使用干净毛巾、手绢、布片进行包扎，同时将断肢放在无缝塑料袋内，扎紧口袋，指挥部立即安排车辆进行护送伤员进行转院，护送全程必须有医务所医务人员陪同</w:t>
      </w:r>
      <w:r>
        <w:rPr>
          <w:rFonts w:hint="eastAsia" w:ascii="宋体" w:hAnsi="宋体" w:eastAsia="宋体" w:cs="宋体"/>
          <w:lang w:eastAsia="zh-CN"/>
        </w:rPr>
        <w:t>。</w:t>
      </w:r>
    </w:p>
    <w:p w14:paraId="4DA9E42E">
      <w:pPr>
        <w:numPr>
          <w:ilvl w:val="0"/>
          <w:numId w:val="175"/>
        </w:numPr>
        <w:bidi w:val="0"/>
        <w:rPr>
          <w:rFonts w:hint="eastAsia" w:ascii="宋体" w:hAnsi="宋体" w:eastAsia="宋体" w:cs="宋体"/>
          <w:lang w:val="en-US" w:eastAsia="zh-CN"/>
        </w:rPr>
      </w:pPr>
      <w:r>
        <w:rPr>
          <w:rFonts w:hint="eastAsia" w:ascii="宋体" w:hAnsi="宋体" w:eastAsia="宋体" w:cs="宋体"/>
        </w:rPr>
        <w:t>如有出血伤情时，应采取临时包扎止血措施；出现骨折情况，采用硬夹板对骨折部位进行固定；出现休克、昏迷状况时，及时进行人工呼吸和胸外按压，尽量努力抢救伤员，直至医务人员到达现场。</w:t>
      </w:r>
    </w:p>
    <w:p w14:paraId="23C7B44E">
      <w:pPr>
        <w:numPr>
          <w:ilvl w:val="0"/>
          <w:numId w:val="175"/>
        </w:numPr>
        <w:bidi w:val="0"/>
        <w:rPr>
          <w:rFonts w:hint="eastAsia" w:ascii="宋体" w:hAnsi="宋体" w:eastAsia="宋体" w:cs="宋体"/>
          <w:lang w:val="en-US" w:eastAsia="zh-CN"/>
        </w:rPr>
      </w:pPr>
      <w:r>
        <w:rPr>
          <w:rFonts w:hint="eastAsia" w:ascii="宋体" w:hAnsi="宋体" w:eastAsia="宋体" w:cs="宋体"/>
        </w:rPr>
        <w:t>在医院急救人员尚未到场的情况下，所有参加现场救援的人员应本着救人第一的原则，紧急实施对伤员的急救，直到被急救人员送往医院。</w:t>
      </w:r>
    </w:p>
    <w:p w14:paraId="0E369D60">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2</w:t>
      </w:r>
      <w:r>
        <w:rPr>
          <w:rFonts w:hint="eastAsia" w:ascii="宋体" w:hAnsi="宋体" w:eastAsia="宋体" w:cs="宋体"/>
          <w:b/>
          <w:bCs/>
          <w:lang w:val="en-US" w:eastAsia="zh-CN"/>
        </w:rPr>
        <w:t>.3.3 事故报告基本要求和内容</w:t>
      </w:r>
    </w:p>
    <w:p w14:paraId="3E812BF4">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1ABCE812">
      <w:pPr>
        <w:pStyle w:val="4"/>
        <w:bidi w:val="0"/>
        <w:rPr>
          <w:rFonts w:hint="eastAsia" w:ascii="宋体" w:hAnsi="宋体" w:eastAsia="宋体" w:cs="宋体"/>
          <w:lang w:val="en-US" w:eastAsia="zh-CN"/>
        </w:rPr>
      </w:pPr>
      <w:r>
        <w:rPr>
          <w:rFonts w:hint="eastAsia" w:ascii="宋体" w:hAnsi="宋体" w:eastAsia="宋体" w:cs="宋体"/>
        </w:rPr>
        <w:t>注意事项</w:t>
      </w:r>
    </w:p>
    <w:p w14:paraId="0C91F3F7">
      <w:pPr>
        <w:numPr>
          <w:ilvl w:val="0"/>
          <w:numId w:val="176"/>
        </w:numPr>
        <w:bidi w:val="0"/>
        <w:rPr>
          <w:rFonts w:hint="eastAsia" w:ascii="宋体" w:hAnsi="宋体" w:eastAsia="宋体" w:cs="宋体"/>
        </w:rPr>
      </w:pPr>
      <w:r>
        <w:rPr>
          <w:rFonts w:hint="eastAsia" w:ascii="宋体" w:hAnsi="宋体" w:eastAsia="宋体" w:cs="宋体"/>
        </w:rPr>
        <w:t>机械外伤有时并不严重，但由于现场处置不当，会造成伤情加重。</w:t>
      </w:r>
    </w:p>
    <w:p w14:paraId="14C4FB71">
      <w:pPr>
        <w:numPr>
          <w:ilvl w:val="0"/>
          <w:numId w:val="176"/>
        </w:numPr>
        <w:bidi w:val="0"/>
        <w:rPr>
          <w:rFonts w:hint="eastAsia" w:ascii="宋体" w:hAnsi="宋体" w:eastAsia="宋体" w:cs="宋体"/>
        </w:rPr>
      </w:pPr>
      <w:r>
        <w:rPr>
          <w:rFonts w:hint="eastAsia" w:ascii="宋体" w:hAnsi="宋体" w:eastAsia="宋体" w:cs="宋体"/>
        </w:rPr>
        <w:t>重伤人员运送时应使用担架，腹部创伤或脊柱损伤，应采用卧位运送；胸部受伤、颅脑受伤一般采用仰卧偏头或侧卧运送。</w:t>
      </w:r>
    </w:p>
    <w:p w14:paraId="00150C77">
      <w:pPr>
        <w:numPr>
          <w:ilvl w:val="0"/>
          <w:numId w:val="176"/>
        </w:numPr>
        <w:bidi w:val="0"/>
        <w:rPr>
          <w:rFonts w:hint="eastAsia" w:ascii="宋体" w:hAnsi="宋体" w:eastAsia="宋体" w:cs="宋体"/>
        </w:rPr>
      </w:pPr>
      <w:r>
        <w:rPr>
          <w:rFonts w:hint="eastAsia" w:ascii="宋体" w:hAnsi="宋体" w:eastAsia="宋体" w:cs="宋体"/>
        </w:rPr>
        <w:t>抢救失血者，先止血后运送；抢救休克者，</w:t>
      </w:r>
      <w:r>
        <w:rPr>
          <w:rFonts w:hint="eastAsia" w:ascii="宋体" w:hAnsi="宋体" w:eastAsia="宋体" w:cs="宋体"/>
          <w:lang w:eastAsia="zh-CN"/>
        </w:rPr>
        <w:t>先</w:t>
      </w:r>
      <w:r>
        <w:rPr>
          <w:rFonts w:hint="eastAsia" w:ascii="宋体" w:hAnsi="宋体" w:eastAsia="宋体" w:cs="宋体"/>
        </w:rPr>
        <w:t>复苏后运送；抢救骨折者，先固定后运送。</w:t>
      </w:r>
    </w:p>
    <w:p w14:paraId="0A1E55AE">
      <w:pPr>
        <w:numPr>
          <w:ilvl w:val="0"/>
          <w:numId w:val="176"/>
        </w:numPr>
        <w:bidi w:val="0"/>
        <w:rPr>
          <w:rFonts w:hint="eastAsia" w:ascii="宋体" w:hAnsi="宋体" w:eastAsia="宋体" w:cs="宋体"/>
        </w:rPr>
      </w:pPr>
      <w:r>
        <w:rPr>
          <w:rFonts w:hint="eastAsia" w:ascii="宋体" w:hAnsi="宋体" w:eastAsia="宋体" w:cs="宋体"/>
        </w:rPr>
        <w:t>对由于坠落物造成的物体打击，在人员得到可靠救治后，应将现场设置隔离警示标识，以防止其他人员误入后造成伤害</w:t>
      </w:r>
      <w:r>
        <w:rPr>
          <w:rFonts w:hint="eastAsia" w:ascii="宋体" w:hAnsi="宋体" w:eastAsia="宋体" w:cs="宋体"/>
          <w:lang w:eastAsia="zh-CN"/>
        </w:rPr>
        <w:t>。</w:t>
      </w:r>
    </w:p>
    <w:p w14:paraId="7DA37FD0">
      <w:pPr>
        <w:numPr>
          <w:ilvl w:val="0"/>
          <w:numId w:val="176"/>
        </w:numPr>
        <w:bidi w:val="0"/>
        <w:rPr>
          <w:rFonts w:hint="eastAsia" w:ascii="宋体" w:hAnsi="宋体" w:eastAsia="宋体" w:cs="宋体"/>
        </w:rPr>
      </w:pPr>
      <w:r>
        <w:rPr>
          <w:rFonts w:hint="eastAsia" w:ascii="宋体" w:hAnsi="宋体" w:eastAsia="宋体" w:cs="宋体"/>
        </w:rPr>
        <w:t>进行心肺复苏救治时，必须注意受害者姿势的正确性，操作时不能用力过大或频率过快</w:t>
      </w:r>
      <w:r>
        <w:rPr>
          <w:rFonts w:hint="eastAsia" w:ascii="宋体" w:hAnsi="宋体" w:eastAsia="宋体" w:cs="宋体"/>
          <w:lang w:eastAsia="zh-CN"/>
        </w:rPr>
        <w:t>。</w:t>
      </w:r>
    </w:p>
    <w:p w14:paraId="16CFBDF6">
      <w:pPr>
        <w:numPr>
          <w:ilvl w:val="0"/>
          <w:numId w:val="176"/>
        </w:numPr>
        <w:bidi w:val="0"/>
        <w:rPr>
          <w:rFonts w:hint="eastAsia" w:ascii="宋体" w:hAnsi="宋体" w:eastAsia="宋体" w:cs="宋体"/>
        </w:rPr>
      </w:pPr>
      <w:r>
        <w:rPr>
          <w:rFonts w:hint="eastAsia" w:ascii="宋体" w:hAnsi="宋体" w:eastAsia="宋体" w:cs="宋体"/>
        </w:rPr>
        <w:t>脊柱有骨折伤员必须硬板担架运送，勿使脊柱扭曲，以防途中颠簸使脊柱骨折或脱位加重，造成或加重脊髓损伤</w:t>
      </w:r>
      <w:r>
        <w:rPr>
          <w:rFonts w:hint="eastAsia" w:ascii="宋体" w:hAnsi="宋体" w:eastAsia="宋体" w:cs="宋体"/>
          <w:lang w:eastAsia="zh-CN"/>
        </w:rPr>
        <w:t>。</w:t>
      </w:r>
    </w:p>
    <w:p w14:paraId="402B2BE7">
      <w:pPr>
        <w:numPr>
          <w:ilvl w:val="0"/>
          <w:numId w:val="176"/>
        </w:numPr>
        <w:bidi w:val="0"/>
        <w:rPr>
          <w:rFonts w:hint="eastAsia" w:ascii="宋体" w:hAnsi="宋体" w:eastAsia="宋体" w:cs="宋体"/>
        </w:rPr>
      </w:pPr>
      <w:r>
        <w:rPr>
          <w:rFonts w:hint="eastAsia" w:ascii="宋体" w:hAnsi="宋体" w:eastAsia="宋体" w:cs="宋体"/>
        </w:rPr>
        <w:t>抢救脊椎</w:t>
      </w:r>
      <w:r>
        <w:rPr>
          <w:rFonts w:hint="eastAsia" w:ascii="宋体" w:hAnsi="宋体" w:eastAsia="宋体" w:cs="宋体"/>
          <w:lang w:eastAsia="zh-CN"/>
        </w:rPr>
        <w:t>受伤</w:t>
      </w:r>
      <w:r>
        <w:rPr>
          <w:rFonts w:hint="eastAsia" w:ascii="宋体" w:hAnsi="宋体" w:eastAsia="宋体" w:cs="宋体"/>
        </w:rPr>
        <w:t>的伤员，不要随便翻动或移动伤员。</w:t>
      </w:r>
    </w:p>
    <w:p w14:paraId="3DF8E638">
      <w:pPr>
        <w:numPr>
          <w:ilvl w:val="0"/>
          <w:numId w:val="176"/>
        </w:numPr>
        <w:bidi w:val="0"/>
        <w:rPr>
          <w:rFonts w:hint="eastAsia" w:ascii="宋体" w:hAnsi="宋体" w:eastAsia="宋体" w:cs="宋体"/>
        </w:rPr>
      </w:pPr>
      <w:r>
        <w:rPr>
          <w:rFonts w:hint="eastAsia" w:ascii="宋体" w:hAnsi="宋体" w:eastAsia="宋体" w:cs="宋体"/>
        </w:rPr>
        <w:t>搬运伤员过程中严禁只抬伤者的两肩或两腿，绝对不准单人搬运。必须先将伤员连同硬板一起固定后再行搬动</w:t>
      </w:r>
      <w:r>
        <w:rPr>
          <w:rFonts w:hint="eastAsia" w:ascii="宋体" w:hAnsi="宋体" w:eastAsia="宋体" w:cs="宋体"/>
          <w:lang w:eastAsia="zh-CN"/>
        </w:rPr>
        <w:t>。</w:t>
      </w:r>
    </w:p>
    <w:p w14:paraId="342E2EBB">
      <w:pPr>
        <w:numPr>
          <w:ilvl w:val="0"/>
          <w:numId w:val="176"/>
        </w:numPr>
        <w:bidi w:val="0"/>
        <w:rPr>
          <w:rFonts w:hint="eastAsia" w:ascii="宋体" w:hAnsi="宋体" w:eastAsia="宋体" w:cs="宋体"/>
        </w:rPr>
      </w:pPr>
      <w:r>
        <w:rPr>
          <w:rFonts w:hint="eastAsia" w:ascii="宋体" w:hAnsi="宋体" w:eastAsia="宋体" w:cs="宋体"/>
        </w:rPr>
        <w:t>用车辆运送伤员时，最好能把安放伤员的硬板悬空放置，以减缓车辆的颠簸，避免对伤员造成进一步的伤害</w:t>
      </w:r>
      <w:r>
        <w:rPr>
          <w:rFonts w:hint="eastAsia" w:ascii="宋体" w:hAnsi="宋体" w:eastAsia="宋体" w:cs="宋体"/>
          <w:lang w:eastAsia="zh-CN"/>
        </w:rPr>
        <w:t>。</w:t>
      </w:r>
    </w:p>
    <w:p w14:paraId="0F810346">
      <w:pPr>
        <w:numPr>
          <w:ilvl w:val="0"/>
          <w:numId w:val="176"/>
        </w:numPr>
        <w:bidi w:val="0"/>
        <w:rPr>
          <w:rFonts w:hint="eastAsia" w:ascii="宋体" w:hAnsi="宋体" w:eastAsia="宋体" w:cs="宋体"/>
          <w:lang w:val="en-US" w:eastAsia="zh-CN"/>
        </w:rPr>
      </w:pPr>
      <w:r>
        <w:rPr>
          <w:rFonts w:hint="eastAsia" w:ascii="宋体" w:hAnsi="宋体" w:eastAsia="宋体" w:cs="宋体"/>
        </w:rPr>
        <w:t>对于头部受到</w:t>
      </w:r>
      <w:r>
        <w:rPr>
          <w:rFonts w:hint="eastAsia" w:ascii="宋体" w:hAnsi="宋体" w:cs="宋体"/>
          <w:lang w:val="en-US" w:eastAsia="zh-CN"/>
        </w:rPr>
        <w:t>伤害</w:t>
      </w:r>
      <w:r>
        <w:rPr>
          <w:rFonts w:hint="eastAsia" w:ascii="宋体" w:hAnsi="宋体" w:eastAsia="宋体" w:cs="宋体"/>
        </w:rPr>
        <w:t>的伤员，检查中无发现头部出血或无颅骨骨折的伤员，如果当时发生过短暂性昏迷但很快又恢复意识，清醒后当时自觉无精神、神经方面症状的伤员，切勿掉以轻心而放松警觉。该类伤员必须送医院</w:t>
      </w:r>
      <w:r>
        <w:rPr>
          <w:rFonts w:hint="eastAsia" w:ascii="宋体" w:hAnsi="宋体" w:eastAsia="宋体" w:cs="宋体"/>
          <w:lang w:eastAsia="zh-CN"/>
        </w:rPr>
        <w:t>做进一步</w:t>
      </w:r>
      <w:r>
        <w:rPr>
          <w:rFonts w:hint="eastAsia" w:ascii="宋体" w:hAnsi="宋体" w:eastAsia="宋体" w:cs="宋体"/>
        </w:rPr>
        <w:t>检查并应留院观察，</w:t>
      </w:r>
      <w:r>
        <w:rPr>
          <w:rFonts w:hint="eastAsia" w:ascii="宋体" w:hAnsi="宋体" w:eastAsia="宋体" w:cs="宋体"/>
          <w:lang w:eastAsia="zh-CN"/>
        </w:rPr>
        <w:t>因为</w:t>
      </w:r>
      <w:r>
        <w:rPr>
          <w:rFonts w:hint="eastAsia" w:ascii="宋体" w:hAnsi="宋体" w:eastAsia="宋体" w:cs="宋体"/>
        </w:rPr>
        <w:t>这可能是严重脑震荡或硬脑壳撕裂出血的前兆</w:t>
      </w:r>
      <w:r>
        <w:rPr>
          <w:rFonts w:hint="eastAsia" w:ascii="宋体" w:hAnsi="宋体" w:eastAsia="宋体" w:cs="宋体"/>
          <w:lang w:eastAsia="zh-CN"/>
        </w:rPr>
        <w:t>。</w:t>
      </w:r>
    </w:p>
    <w:p w14:paraId="7659C010">
      <w:pPr>
        <w:numPr>
          <w:ilvl w:val="0"/>
          <w:numId w:val="176"/>
        </w:numPr>
        <w:bidi w:val="0"/>
        <w:rPr>
          <w:rFonts w:hint="eastAsia" w:ascii="宋体" w:hAnsi="宋体" w:eastAsia="宋体" w:cs="宋体"/>
        </w:rPr>
      </w:pPr>
      <w:r>
        <w:rPr>
          <w:rFonts w:hint="eastAsia" w:ascii="宋体" w:hAnsi="宋体" w:eastAsia="宋体" w:cs="宋体"/>
        </w:rPr>
        <w:t>如事故发生在夜间，应设置临时照明灯，以便于抢救</w:t>
      </w:r>
      <w:r>
        <w:rPr>
          <w:rFonts w:hint="eastAsia" w:ascii="宋体" w:hAnsi="宋体" w:eastAsia="宋体" w:cs="宋体"/>
          <w:lang w:eastAsia="zh-CN"/>
        </w:rPr>
        <w:t>。</w:t>
      </w:r>
    </w:p>
    <w:p w14:paraId="69480430">
      <w:pPr>
        <w:rPr>
          <w:rFonts w:hint="eastAsia" w:ascii="宋体" w:hAnsi="宋体" w:eastAsia="宋体" w:cs="宋体"/>
        </w:rPr>
      </w:pPr>
      <w:r>
        <w:rPr>
          <w:rFonts w:hint="eastAsia" w:ascii="宋体" w:hAnsi="宋体" w:eastAsia="宋体" w:cs="宋体"/>
        </w:rPr>
        <w:br w:type="page"/>
      </w:r>
    </w:p>
    <w:p w14:paraId="08DDA672">
      <w:pPr>
        <w:bidi w:val="0"/>
        <w:ind w:left="0" w:leftChars="0" w:firstLine="0" w:firstLineChars="0"/>
        <w:rPr>
          <w:rFonts w:hint="eastAsia" w:ascii="宋体" w:hAnsi="宋体" w:eastAsia="宋体" w:cs="宋体"/>
        </w:rPr>
      </w:pPr>
    </w:p>
    <w:p w14:paraId="500BFCF7">
      <w:pPr>
        <w:pStyle w:val="3"/>
        <w:numPr>
          <w:ilvl w:val="0"/>
          <w:numId w:val="77"/>
        </w:numPr>
        <w:bidi w:val="0"/>
        <w:jc w:val="center"/>
        <w:rPr>
          <w:rFonts w:hint="eastAsia" w:ascii="宋体" w:hAnsi="宋体" w:eastAsia="宋体" w:cs="宋体"/>
          <w:lang w:val="en-US" w:eastAsia="zh-CN"/>
        </w:rPr>
      </w:pPr>
      <w:bookmarkStart w:id="552" w:name="_Toc27142"/>
      <w:r>
        <w:rPr>
          <w:rFonts w:hint="eastAsia" w:ascii="宋体" w:hAnsi="宋体" w:eastAsia="宋体" w:cs="宋体"/>
          <w:lang w:val="en-US" w:eastAsia="zh-CN"/>
        </w:rPr>
        <w:t>容器爆炸</w:t>
      </w:r>
      <w:r>
        <w:rPr>
          <w:rFonts w:hint="eastAsia" w:ascii="宋体" w:hAnsi="宋体" w:eastAsia="宋体" w:cs="宋体"/>
        </w:rPr>
        <w:t>事故现场处置方案</w:t>
      </w:r>
      <w:bookmarkEnd w:id="552"/>
    </w:p>
    <w:p w14:paraId="7FF0B129">
      <w:pPr>
        <w:pStyle w:val="4"/>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14:paraId="4F498853">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.1.1 事故类型</w:t>
      </w:r>
    </w:p>
    <w:p w14:paraId="60BF91C4">
      <w:pPr>
        <w:bidi w:val="0"/>
        <w:rPr>
          <w:rFonts w:hint="eastAsia" w:ascii="宋体" w:hAnsi="宋体" w:eastAsia="宋体" w:cs="宋体"/>
          <w:lang w:val="en-US" w:eastAsia="zh-CN"/>
        </w:rPr>
      </w:pPr>
      <w:r>
        <w:rPr>
          <w:rFonts w:hint="eastAsia" w:ascii="宋体" w:hAnsi="宋体" w:eastAsia="宋体" w:cs="宋体"/>
          <w:lang w:val="en-US" w:eastAsia="zh-CN"/>
        </w:rPr>
        <w:t>矿</w:t>
      </w:r>
      <w:r>
        <w:rPr>
          <w:rFonts w:hint="eastAsia" w:ascii="宋体" w:hAnsi="宋体" w:cs="宋体"/>
          <w:lang w:val="en-US" w:eastAsia="zh-CN"/>
        </w:rPr>
        <w:t>区</w:t>
      </w:r>
      <w:r>
        <w:rPr>
          <w:rFonts w:hint="eastAsia" w:ascii="宋体" w:hAnsi="宋体" w:eastAsia="宋体" w:cs="宋体"/>
          <w:lang w:val="en-US" w:eastAsia="zh-CN"/>
        </w:rPr>
        <w:t>有不同等级的容器设备，可造成容器爆炸事故。</w:t>
      </w:r>
    </w:p>
    <w:p w14:paraId="027E5787">
      <w:pPr>
        <w:bidi w:val="0"/>
        <w:rPr>
          <w:rFonts w:hint="eastAsia" w:ascii="宋体" w:hAnsi="宋体" w:eastAsia="宋体" w:cs="宋体"/>
          <w:lang w:val="en-US" w:eastAsia="zh-CN"/>
        </w:rPr>
      </w:pPr>
      <w:r>
        <w:rPr>
          <w:rFonts w:hint="eastAsia" w:ascii="宋体" w:hAnsi="宋体" w:eastAsia="宋体" w:cs="宋体"/>
          <w:lang w:val="en-US" w:eastAsia="zh-CN"/>
        </w:rPr>
        <w:t>经风险评估容器爆炸</w:t>
      </w:r>
      <w:r>
        <w:rPr>
          <w:rFonts w:hint="eastAsia" w:ascii="宋体" w:hAnsi="宋体" w:eastAsia="宋体" w:cs="宋体"/>
        </w:rPr>
        <w:t>事故</w:t>
      </w:r>
      <w:r>
        <w:rPr>
          <w:rFonts w:hint="eastAsia" w:ascii="宋体" w:hAnsi="宋体" w:eastAsia="宋体" w:cs="宋体"/>
          <w:lang w:val="en-US" w:eastAsia="zh-CN"/>
        </w:rPr>
        <w:t>风险等级为一般风险</w:t>
      </w:r>
      <w:r>
        <w:rPr>
          <w:rFonts w:hint="eastAsia" w:ascii="宋体" w:hAnsi="宋体" w:eastAsia="宋体" w:cs="宋体"/>
        </w:rPr>
        <w:t>。</w:t>
      </w:r>
    </w:p>
    <w:p w14:paraId="132BE110">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14:paraId="22BFCEA8">
      <w:pPr>
        <w:bidi w:val="0"/>
        <w:rPr>
          <w:rFonts w:hint="eastAsia" w:ascii="宋体" w:hAnsi="宋体" w:eastAsia="宋体" w:cs="宋体"/>
          <w:lang w:val="en-US" w:eastAsia="zh-CN"/>
        </w:rPr>
      </w:pPr>
      <w:r>
        <w:rPr>
          <w:rFonts w:hint="eastAsia" w:ascii="宋体" w:hAnsi="宋体" w:eastAsia="宋体" w:cs="宋体"/>
          <w:lang w:val="en-US" w:eastAsia="zh-CN"/>
        </w:rPr>
        <w:t>容器爆炸事故无明显时间规律，在生产过程中均有可能发生此类事故。</w:t>
      </w:r>
    </w:p>
    <w:p w14:paraId="6317F0C1">
      <w:pPr>
        <w:bidi w:val="0"/>
        <w:rPr>
          <w:rFonts w:hint="eastAsia" w:ascii="宋体" w:hAnsi="宋体" w:eastAsia="宋体" w:cs="宋体"/>
          <w:lang w:val="en-US" w:eastAsia="zh-CN"/>
        </w:rPr>
      </w:pPr>
      <w:r>
        <w:rPr>
          <w:rFonts w:hint="eastAsia" w:ascii="宋体" w:hAnsi="宋体" w:eastAsia="宋体" w:cs="宋体"/>
          <w:lang w:val="en-US" w:eastAsia="zh-CN"/>
        </w:rPr>
        <w:t>压力容器等设备因设备故障或操作人员操作不当，均可造成不同程度的压力容器爆炸事故，影响范围为压力容器运行区域，造成人员轻伤、重伤或死亡，影响正常生产。</w:t>
      </w:r>
    </w:p>
    <w:p w14:paraId="24AED3A0">
      <w:pPr>
        <w:bidi w:val="0"/>
        <w:rPr>
          <w:rFonts w:hint="eastAsia" w:ascii="宋体" w:hAnsi="宋体" w:eastAsia="宋体" w:cs="宋体"/>
          <w:b/>
          <w:bCs/>
          <w:lang w:val="en-US" w:eastAsia="zh-CN"/>
        </w:rPr>
      </w:pPr>
      <w:r>
        <w:rPr>
          <w:rFonts w:hint="eastAsia" w:ascii="宋体" w:hAnsi="宋体" w:cs="宋体"/>
          <w:b/>
          <w:bCs/>
          <w:lang w:val="en-US" w:eastAsia="zh-CN"/>
        </w:rPr>
        <w:t>13</w:t>
      </w:r>
      <w:r>
        <w:rPr>
          <w:rFonts w:hint="eastAsia" w:ascii="宋体" w:hAnsi="宋体" w:eastAsia="宋体" w:cs="宋体"/>
          <w:b/>
          <w:bCs/>
          <w:lang w:val="en-US" w:eastAsia="zh-CN"/>
        </w:rPr>
        <w:t>.1.3 事故易发生的地点</w:t>
      </w:r>
    </w:p>
    <w:p w14:paraId="62B2321B">
      <w:pPr>
        <w:bidi w:val="0"/>
        <w:rPr>
          <w:rFonts w:hint="eastAsia" w:ascii="宋体" w:hAnsi="宋体" w:eastAsia="宋体" w:cs="宋体"/>
          <w:lang w:val="en-US" w:eastAsia="zh-CN"/>
        </w:rPr>
      </w:pPr>
      <w:r>
        <w:rPr>
          <w:rFonts w:hint="eastAsia" w:ascii="宋体" w:hAnsi="宋体" w:eastAsia="宋体" w:cs="宋体"/>
          <w:lang w:val="en-US" w:eastAsia="zh-CN"/>
        </w:rPr>
        <w:t>矿区、空压机房、压力容器、储气罐等。</w:t>
      </w:r>
    </w:p>
    <w:p w14:paraId="0A351148">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.1.4 可能发生的次生、衍生事故</w:t>
      </w:r>
    </w:p>
    <w:p w14:paraId="5BFC5A2F">
      <w:pPr>
        <w:rPr>
          <w:rFonts w:hint="eastAsia" w:ascii="宋体" w:hAnsi="宋体" w:eastAsia="宋体" w:cs="宋体"/>
          <w:lang w:val="en-US" w:eastAsia="zh-CN"/>
        </w:rPr>
      </w:pPr>
      <w:r>
        <w:rPr>
          <w:rFonts w:hint="eastAsia" w:ascii="宋体" w:hAnsi="宋体" w:eastAsia="宋体" w:cs="宋体"/>
          <w:lang w:val="en-US" w:eastAsia="zh-CN"/>
        </w:rPr>
        <w:t>容器爆炸事故可能发生的次生、衍生事故有火灾、其他爆炸等。</w:t>
      </w:r>
    </w:p>
    <w:p w14:paraId="6C1091CF">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3</w:t>
      </w: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 xml:space="preserve"> 事故前可能出现的征兆</w:t>
      </w:r>
    </w:p>
    <w:p w14:paraId="207B58AA">
      <w:pPr>
        <w:bidi w:val="0"/>
        <w:rPr>
          <w:rFonts w:hint="eastAsia" w:ascii="宋体" w:hAnsi="宋体" w:eastAsia="宋体" w:cs="宋体"/>
          <w:lang w:val="en-US" w:eastAsia="zh-CN"/>
        </w:rPr>
      </w:pPr>
      <w:r>
        <w:rPr>
          <w:rFonts w:hint="eastAsia" w:ascii="宋体" w:hAnsi="宋体" w:eastAsia="宋体" w:cs="宋体"/>
          <w:lang w:val="en-US" w:eastAsia="zh-CN"/>
        </w:rPr>
        <w:t>容器外壳腐蚀严重、压力表指示异常、设备容器发出异响等。</w:t>
      </w:r>
    </w:p>
    <w:p w14:paraId="741829EC">
      <w:pPr>
        <w:pStyle w:val="4"/>
        <w:bidi w:val="0"/>
        <w:rPr>
          <w:rFonts w:hint="eastAsia" w:ascii="宋体" w:hAnsi="宋体" w:eastAsia="宋体" w:cs="宋体"/>
        </w:rPr>
      </w:pPr>
      <w:r>
        <w:rPr>
          <w:rFonts w:hint="eastAsia" w:ascii="宋体" w:hAnsi="宋体" w:eastAsia="宋体" w:cs="宋体"/>
        </w:rPr>
        <w:t>应急工作职责</w:t>
      </w:r>
    </w:p>
    <w:p w14:paraId="213E6322">
      <w:pPr>
        <w:bidi w:val="0"/>
        <w:rPr>
          <w:rFonts w:hint="eastAsia" w:ascii="宋体" w:hAnsi="宋体" w:eastAsia="宋体" w:cs="宋体"/>
        </w:rPr>
      </w:pPr>
      <w:r>
        <w:rPr>
          <w:rFonts w:hint="eastAsia" w:ascii="宋体" w:hAnsi="宋体" w:eastAsia="宋体" w:cs="宋体"/>
        </w:rPr>
        <w:t>1）应急组织</w:t>
      </w:r>
    </w:p>
    <w:p w14:paraId="4FDD8B6E">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事故现场负责人</w:t>
      </w:r>
    </w:p>
    <w:p w14:paraId="6FEC6D03">
      <w:pPr>
        <w:bidi w:val="0"/>
        <w:rPr>
          <w:rFonts w:hint="eastAsia" w:ascii="宋体" w:hAnsi="宋体" w:eastAsia="宋体" w:cs="宋体"/>
        </w:rPr>
      </w:pPr>
      <w:r>
        <w:rPr>
          <w:rFonts w:hint="eastAsia" w:ascii="宋体" w:hAnsi="宋体" w:eastAsia="宋体" w:cs="宋体"/>
        </w:rPr>
        <w:t>组员：现场作业人员</w:t>
      </w:r>
    </w:p>
    <w:p w14:paraId="3B0D7454">
      <w:pPr>
        <w:bidi w:val="0"/>
        <w:rPr>
          <w:rFonts w:hint="eastAsia" w:ascii="宋体" w:hAnsi="宋体" w:eastAsia="宋体" w:cs="宋体"/>
        </w:rPr>
      </w:pPr>
      <w:r>
        <w:rPr>
          <w:rFonts w:hint="eastAsia" w:ascii="宋体" w:hAnsi="宋体" w:eastAsia="宋体" w:cs="宋体"/>
        </w:rPr>
        <w:t>2）应急职责：</w:t>
      </w:r>
    </w:p>
    <w:p w14:paraId="29030767">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0C55E610">
      <w:pPr>
        <w:numPr>
          <w:ilvl w:val="0"/>
          <w:numId w:val="177"/>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12F6CA5C">
      <w:pPr>
        <w:numPr>
          <w:ilvl w:val="0"/>
          <w:numId w:val="177"/>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033FC5C6">
      <w:pPr>
        <w:numPr>
          <w:ilvl w:val="0"/>
          <w:numId w:val="177"/>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14547EEB">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07FA9804">
      <w:pPr>
        <w:numPr>
          <w:ilvl w:val="0"/>
          <w:numId w:val="178"/>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64AF84F9">
      <w:pPr>
        <w:numPr>
          <w:ilvl w:val="0"/>
          <w:numId w:val="178"/>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174360B1">
      <w:pPr>
        <w:numPr>
          <w:ilvl w:val="0"/>
          <w:numId w:val="178"/>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302FDAAD">
      <w:pPr>
        <w:pStyle w:val="4"/>
        <w:bidi w:val="0"/>
        <w:rPr>
          <w:rFonts w:hint="eastAsia" w:ascii="宋体" w:hAnsi="宋体" w:eastAsia="宋体" w:cs="宋体"/>
        </w:rPr>
      </w:pPr>
      <w:r>
        <w:rPr>
          <w:rFonts w:hint="eastAsia" w:ascii="宋体" w:hAnsi="宋体" w:eastAsia="宋体" w:cs="宋体"/>
        </w:rPr>
        <w:t>应急处置</w:t>
      </w:r>
    </w:p>
    <w:p w14:paraId="6A0DD317">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3.1应急处置程序</w:t>
      </w:r>
    </w:p>
    <w:p w14:paraId="44C9D805">
      <w:pPr>
        <w:numPr>
          <w:ilvl w:val="0"/>
          <w:numId w:val="179"/>
        </w:numPr>
        <w:bidi w:val="0"/>
        <w:rPr>
          <w:rFonts w:hint="eastAsia" w:ascii="宋体" w:hAnsi="宋体" w:eastAsia="宋体" w:cs="宋体"/>
        </w:rPr>
      </w:pPr>
      <w:r>
        <w:rPr>
          <w:rFonts w:hint="eastAsia" w:ascii="宋体" w:hAnsi="宋体" w:eastAsia="宋体" w:cs="宋体"/>
        </w:rPr>
        <w:t>发生容器爆炸事故后，现场人员立即根据事故的情况进行自救互救</w:t>
      </w:r>
      <w:r>
        <w:rPr>
          <w:rFonts w:hint="eastAsia" w:ascii="宋体" w:hAnsi="宋体" w:eastAsia="宋体" w:cs="宋体"/>
          <w:lang w:eastAsia="zh-CN"/>
        </w:rPr>
        <w:t>。</w:t>
      </w:r>
    </w:p>
    <w:p w14:paraId="3D4DAF26">
      <w:pPr>
        <w:numPr>
          <w:ilvl w:val="0"/>
          <w:numId w:val="179"/>
        </w:numPr>
        <w:bidi w:val="0"/>
        <w:rPr>
          <w:rFonts w:hint="eastAsia" w:ascii="宋体" w:hAnsi="宋体" w:eastAsia="宋体" w:cs="宋体"/>
        </w:rPr>
      </w:pPr>
      <w:r>
        <w:rPr>
          <w:rFonts w:hint="eastAsia" w:ascii="宋体" w:hAnsi="宋体" w:eastAsia="宋体" w:cs="宋体"/>
        </w:rPr>
        <w:t>同时利用电话迅速将发生事故的地点、性质、原因和灾害程度向调度指挥中心汇报</w:t>
      </w:r>
      <w:r>
        <w:rPr>
          <w:rFonts w:hint="eastAsia" w:ascii="宋体" w:hAnsi="宋体" w:eastAsia="宋体" w:cs="宋体"/>
          <w:lang w:eastAsia="zh-CN"/>
        </w:rPr>
        <w:t>。</w:t>
      </w:r>
    </w:p>
    <w:p w14:paraId="263D8458">
      <w:pPr>
        <w:numPr>
          <w:ilvl w:val="0"/>
          <w:numId w:val="179"/>
        </w:numPr>
        <w:bidi w:val="0"/>
        <w:rPr>
          <w:rFonts w:hint="eastAsia" w:ascii="宋体" w:hAnsi="宋体" w:eastAsia="宋体" w:cs="宋体"/>
        </w:rPr>
      </w:pPr>
      <w:r>
        <w:rPr>
          <w:rFonts w:hint="eastAsia" w:ascii="宋体" w:hAnsi="宋体" w:eastAsia="宋体" w:cs="宋体"/>
        </w:rPr>
        <w:t>调度指挥中心下达停产撤人指令，并立即上报指挥部，启动现场处置方案，迅速开展抢险救援工作。</w:t>
      </w:r>
    </w:p>
    <w:p w14:paraId="2FC02D2D">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3.2现场应急处置措施</w:t>
      </w:r>
    </w:p>
    <w:p w14:paraId="4B681839">
      <w:pPr>
        <w:numPr>
          <w:ilvl w:val="0"/>
          <w:numId w:val="180"/>
        </w:numPr>
        <w:bidi w:val="0"/>
        <w:rPr>
          <w:rFonts w:hint="eastAsia" w:ascii="宋体" w:hAnsi="宋体" w:eastAsia="宋体" w:cs="宋体"/>
        </w:rPr>
      </w:pPr>
      <w:r>
        <w:rPr>
          <w:rFonts w:hint="eastAsia" w:ascii="宋体" w:hAnsi="宋体" w:eastAsia="宋体" w:cs="宋体"/>
        </w:rPr>
        <w:t>事故发生后，应根据现场情况或事故所</w:t>
      </w:r>
      <w:r>
        <w:rPr>
          <w:rFonts w:hint="eastAsia" w:ascii="宋体" w:hAnsi="宋体" w:eastAsia="宋体" w:cs="宋体"/>
          <w:lang w:eastAsia="zh-CN"/>
        </w:rPr>
        <w:t>涉及的</w:t>
      </w:r>
      <w:r>
        <w:rPr>
          <w:rFonts w:hint="eastAsia" w:ascii="宋体" w:hAnsi="宋体" w:eastAsia="宋体" w:cs="宋体"/>
        </w:rPr>
        <w:t>范围建立警戒区，警戒区域的边界应设警示标志，并有专人警戒；除消防、应急处理人员以及必须坚守岗位的人员外，其他人员禁止进入警戒区。</w:t>
      </w:r>
    </w:p>
    <w:p w14:paraId="5B773249">
      <w:pPr>
        <w:numPr>
          <w:ilvl w:val="0"/>
          <w:numId w:val="180"/>
        </w:numPr>
        <w:bidi w:val="0"/>
        <w:rPr>
          <w:rFonts w:hint="eastAsia" w:ascii="宋体" w:hAnsi="宋体" w:eastAsia="宋体" w:cs="宋体"/>
        </w:rPr>
      </w:pPr>
      <w:r>
        <w:rPr>
          <w:rFonts w:hint="eastAsia" w:ascii="宋体" w:hAnsi="宋体" w:eastAsia="宋体" w:cs="宋体"/>
        </w:rPr>
        <w:t>迅速将警戒区及污染区内与事故应急处理无关的人员撤离，以避免产生二次事故（火灾事故），减少不必要的人员伤亡。</w:t>
      </w:r>
    </w:p>
    <w:p w14:paraId="18A2F46F">
      <w:pPr>
        <w:numPr>
          <w:ilvl w:val="0"/>
          <w:numId w:val="180"/>
        </w:numPr>
        <w:bidi w:val="0"/>
        <w:rPr>
          <w:rFonts w:hint="eastAsia" w:ascii="宋体" w:hAnsi="宋体" w:eastAsia="宋体" w:cs="宋体"/>
        </w:rPr>
      </w:pPr>
      <w:r>
        <w:rPr>
          <w:rFonts w:hint="eastAsia" w:ascii="宋体" w:hAnsi="宋体" w:eastAsia="宋体" w:cs="宋体"/>
        </w:rPr>
        <w:t>需要佩戴个体防护用品或采用简易有效的防护措施，并有相应的监护措施。</w:t>
      </w:r>
    </w:p>
    <w:p w14:paraId="186330B2">
      <w:pPr>
        <w:numPr>
          <w:ilvl w:val="0"/>
          <w:numId w:val="180"/>
        </w:numPr>
        <w:bidi w:val="0"/>
        <w:rPr>
          <w:rFonts w:hint="eastAsia" w:ascii="宋体" w:hAnsi="宋体" w:eastAsia="宋体" w:cs="宋体"/>
        </w:rPr>
      </w:pPr>
      <w:r>
        <w:rPr>
          <w:rFonts w:hint="eastAsia" w:ascii="宋体" w:hAnsi="宋体" w:eastAsia="宋体" w:cs="宋体"/>
        </w:rPr>
        <w:t>人员应向侧上风方向转移，明确专人引导和护送疏散人员到安全区，并在疏散或撤离的路线上设立哨位，指明方向；不要在低洼处滞留；要确认是否有人滞留在事发区。</w:t>
      </w:r>
    </w:p>
    <w:p w14:paraId="7AFC5E25">
      <w:pPr>
        <w:numPr>
          <w:ilvl w:val="0"/>
          <w:numId w:val="180"/>
        </w:numPr>
        <w:bidi w:val="0"/>
        <w:rPr>
          <w:rFonts w:hint="eastAsia" w:ascii="宋体" w:hAnsi="宋体" w:eastAsia="宋体" w:cs="宋体"/>
        </w:rPr>
      </w:pPr>
      <w:r>
        <w:rPr>
          <w:rFonts w:hint="eastAsia" w:ascii="宋体" w:hAnsi="宋体" w:eastAsia="宋体" w:cs="宋体"/>
        </w:rPr>
        <w:t>当压力容器发生超温超压时，现场工作人员立即采取紧急措施，紧急停机排放系统压力，关闭压力容器所有进气阀门、切断机房内电源，以防事态扩大。</w:t>
      </w:r>
    </w:p>
    <w:p w14:paraId="4C4E7D90">
      <w:pPr>
        <w:numPr>
          <w:ilvl w:val="0"/>
          <w:numId w:val="180"/>
        </w:numPr>
        <w:bidi w:val="0"/>
        <w:rPr>
          <w:rFonts w:hint="eastAsia" w:ascii="宋体" w:hAnsi="宋体" w:eastAsia="宋体" w:cs="宋体"/>
        </w:rPr>
      </w:pPr>
      <w:r>
        <w:rPr>
          <w:rFonts w:hint="eastAsia" w:ascii="宋体" w:hAnsi="宋体" w:eastAsia="宋体" w:cs="宋体"/>
        </w:rPr>
        <w:t>进入现场人员必须配备必要的个人防护器具；严禁火种；严禁单独行动，要有监护人，必要时用水枪掩护。</w:t>
      </w:r>
    </w:p>
    <w:p w14:paraId="061C0D6A">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3</w:t>
      </w:r>
      <w:r>
        <w:rPr>
          <w:rFonts w:hint="eastAsia" w:ascii="宋体" w:hAnsi="宋体" w:eastAsia="宋体" w:cs="宋体"/>
          <w:b/>
          <w:bCs/>
          <w:lang w:eastAsia="zh-CN"/>
        </w:rPr>
        <w:t>.</w:t>
      </w:r>
      <w:r>
        <w:rPr>
          <w:rFonts w:hint="eastAsia" w:ascii="宋体" w:hAnsi="宋体" w:eastAsia="宋体" w:cs="宋体"/>
          <w:b/>
          <w:bCs/>
        </w:rPr>
        <w:t>3.3事故报告的基本要求和内容</w:t>
      </w:r>
    </w:p>
    <w:p w14:paraId="109A9B08">
      <w:pPr>
        <w:bidi w:val="0"/>
        <w:rPr>
          <w:rFonts w:hint="eastAsia" w:ascii="宋体" w:hAnsi="宋体" w:eastAsia="宋体" w:cs="宋体"/>
          <w:lang w:val="en-US" w:eastAsia="zh-CN"/>
        </w:rPr>
      </w:pPr>
      <w:bookmarkStart w:id="553" w:name="_Toc7416"/>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278B5DE0">
      <w:pPr>
        <w:pStyle w:val="4"/>
        <w:bidi w:val="0"/>
        <w:rPr>
          <w:rFonts w:hint="eastAsia" w:ascii="宋体" w:hAnsi="宋体" w:eastAsia="宋体" w:cs="宋体"/>
        </w:rPr>
      </w:pPr>
      <w:r>
        <w:rPr>
          <w:rFonts w:hint="eastAsia" w:ascii="宋体" w:hAnsi="宋体" w:eastAsia="宋体" w:cs="宋体"/>
        </w:rPr>
        <w:t>注意事项</w:t>
      </w:r>
      <w:bookmarkEnd w:id="553"/>
    </w:p>
    <w:p w14:paraId="309E6EDE">
      <w:pPr>
        <w:numPr>
          <w:ilvl w:val="0"/>
          <w:numId w:val="181"/>
        </w:numPr>
        <w:bidi w:val="0"/>
        <w:rPr>
          <w:rFonts w:hint="eastAsia" w:ascii="宋体" w:hAnsi="宋体" w:eastAsia="宋体" w:cs="宋体"/>
        </w:rPr>
      </w:pPr>
      <w:r>
        <w:rPr>
          <w:rFonts w:hint="eastAsia" w:ascii="宋体" w:hAnsi="宋体" w:eastAsia="宋体" w:cs="宋体"/>
        </w:rPr>
        <w:t>机械外伤有时并不严重，但由于现场处置不当，会造成伤情加重</w:t>
      </w:r>
      <w:r>
        <w:rPr>
          <w:rFonts w:hint="eastAsia" w:ascii="宋体" w:hAnsi="宋体" w:eastAsia="宋体" w:cs="宋体"/>
          <w:lang w:eastAsia="zh-CN"/>
        </w:rPr>
        <w:t>。</w:t>
      </w:r>
    </w:p>
    <w:p w14:paraId="4AB942A1">
      <w:pPr>
        <w:numPr>
          <w:ilvl w:val="0"/>
          <w:numId w:val="181"/>
        </w:numPr>
        <w:bidi w:val="0"/>
        <w:rPr>
          <w:rFonts w:hint="eastAsia" w:ascii="宋体" w:hAnsi="宋体" w:eastAsia="宋体" w:cs="宋体"/>
        </w:rPr>
      </w:pPr>
      <w:r>
        <w:rPr>
          <w:rFonts w:hint="eastAsia" w:ascii="宋体" w:hAnsi="宋体" w:eastAsia="宋体" w:cs="宋体"/>
        </w:rPr>
        <w:t>重伤人员运送时应使用担架，腹部创伤或脊柱损伤，应采用卧位运送；胸部受伤、颅脑受伤一般采用仰卧偏头或侧卧运送。</w:t>
      </w:r>
    </w:p>
    <w:p w14:paraId="773F3C73">
      <w:pPr>
        <w:numPr>
          <w:ilvl w:val="0"/>
          <w:numId w:val="181"/>
        </w:numPr>
        <w:bidi w:val="0"/>
        <w:rPr>
          <w:rFonts w:hint="eastAsia" w:ascii="宋体" w:hAnsi="宋体" w:eastAsia="宋体" w:cs="宋体"/>
        </w:rPr>
      </w:pPr>
      <w:r>
        <w:rPr>
          <w:rFonts w:hint="eastAsia" w:ascii="宋体" w:hAnsi="宋体" w:eastAsia="宋体" w:cs="宋体"/>
        </w:rPr>
        <w:t>抢救失血者，先止血后运送；抢救休克者，</w:t>
      </w:r>
      <w:r>
        <w:rPr>
          <w:rFonts w:hint="eastAsia" w:ascii="宋体" w:hAnsi="宋体" w:eastAsia="宋体" w:cs="宋体"/>
          <w:lang w:eastAsia="zh-CN"/>
        </w:rPr>
        <w:t>先</w:t>
      </w:r>
      <w:r>
        <w:rPr>
          <w:rFonts w:hint="eastAsia" w:ascii="宋体" w:hAnsi="宋体" w:eastAsia="宋体" w:cs="宋体"/>
        </w:rPr>
        <w:t>复苏后运送；抢救骨折者，先固定后运送。</w:t>
      </w:r>
    </w:p>
    <w:p w14:paraId="3B9460CA">
      <w:pPr>
        <w:rPr>
          <w:rFonts w:hint="eastAsia" w:ascii="宋体" w:hAnsi="宋体" w:eastAsia="宋体" w:cs="宋体"/>
        </w:rPr>
      </w:pPr>
      <w:r>
        <w:rPr>
          <w:rFonts w:hint="eastAsia" w:ascii="宋体" w:hAnsi="宋体" w:eastAsia="宋体" w:cs="宋体"/>
        </w:rPr>
        <w:br w:type="page"/>
      </w:r>
    </w:p>
    <w:p w14:paraId="3D4CFCD5">
      <w:pPr>
        <w:ind w:left="0" w:leftChars="0" w:firstLine="0" w:firstLineChars="0"/>
        <w:rPr>
          <w:rFonts w:hint="eastAsia"/>
          <w:lang w:val="en-US" w:eastAsia="zh-CN"/>
        </w:rPr>
      </w:pPr>
      <w:bookmarkStart w:id="554" w:name="_Toc5461"/>
    </w:p>
    <w:bookmarkEnd w:id="554"/>
    <w:p w14:paraId="00C49686">
      <w:pPr>
        <w:pStyle w:val="3"/>
        <w:bidi w:val="0"/>
        <w:jc w:val="center"/>
        <w:rPr>
          <w:rFonts w:hint="eastAsia" w:ascii="宋体" w:hAnsi="宋体" w:eastAsia="宋体" w:cs="宋体"/>
          <w:lang w:val="en-US" w:eastAsia="zh-CN"/>
        </w:rPr>
      </w:pPr>
      <w:bookmarkStart w:id="555" w:name="_Toc16253"/>
      <w:bookmarkStart w:id="556" w:name="_Toc6660"/>
      <w:r>
        <w:rPr>
          <w:rFonts w:hint="eastAsia"/>
          <w:lang w:val="en-US" w:eastAsia="zh-CN"/>
        </w:rPr>
        <w:t>受限空间作业</w:t>
      </w:r>
      <w:r>
        <w:rPr>
          <w:rFonts w:hint="eastAsia" w:ascii="宋体" w:hAnsi="宋体" w:eastAsia="宋体" w:cs="宋体"/>
          <w:lang w:val="en-US" w:eastAsia="zh-CN"/>
        </w:rPr>
        <w:t>事故现场处置方案</w:t>
      </w:r>
      <w:bookmarkEnd w:id="555"/>
    </w:p>
    <w:p w14:paraId="737FCDFF">
      <w:pPr>
        <w:pStyle w:val="4"/>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14:paraId="09CC1094">
      <w:pPr>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.1.1 事故类型</w:t>
      </w:r>
    </w:p>
    <w:p w14:paraId="7C022378">
      <w:pPr>
        <w:bidi w:val="0"/>
        <w:rPr>
          <w:rFonts w:hint="eastAsia"/>
          <w:lang w:val="en-US" w:eastAsia="zh-CN"/>
        </w:rPr>
      </w:pPr>
      <w:r>
        <w:rPr>
          <w:rFonts w:hint="eastAsia"/>
          <w:lang w:val="en-US" w:eastAsia="zh-CN"/>
        </w:rPr>
        <w:t>矿区涉及受限空间作业频繁，人员进入封闭半封闭场所内，进行检修或其他作业，可能发生受限空间作业事故，由于发生在封闭或半封闭场所，如不及时发现并施救，将会导致中毒窒息、火灾爆炸等人身伤亡、财产损失等重大生产安全事故。</w:t>
      </w:r>
    </w:p>
    <w:p w14:paraId="6CCD8297">
      <w:pPr>
        <w:bidi w:val="0"/>
        <w:rPr>
          <w:rFonts w:hint="eastAsia"/>
          <w:lang w:val="en-US" w:eastAsia="zh-CN"/>
        </w:rPr>
      </w:pPr>
      <w:r>
        <w:rPr>
          <w:rFonts w:hint="eastAsia"/>
          <w:lang w:val="en-US" w:eastAsia="zh-CN"/>
        </w:rPr>
        <w:t>经风险评估受限空间作业事故风险等级为一般风险</w:t>
      </w:r>
      <w:r>
        <w:rPr>
          <w:rFonts w:hint="eastAsia"/>
        </w:rPr>
        <w:t>。</w:t>
      </w:r>
    </w:p>
    <w:p w14:paraId="4AE9FC3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14:paraId="00030DC3">
      <w:pPr>
        <w:bidi w:val="0"/>
        <w:rPr>
          <w:rFonts w:hint="eastAsia"/>
          <w:lang w:val="en-US" w:eastAsia="zh-CN"/>
        </w:rPr>
      </w:pPr>
      <w:r>
        <w:rPr>
          <w:rFonts w:hint="eastAsia" w:ascii="宋体" w:hAnsi="宋体" w:cs="宋体"/>
          <w:lang w:val="en-US" w:eastAsia="zh-CN"/>
        </w:rPr>
        <w:t>受限空间作业事故</w:t>
      </w:r>
      <w:r>
        <w:rPr>
          <w:rFonts w:hint="eastAsia" w:ascii="宋体" w:hAnsi="宋体" w:eastAsia="宋体" w:cs="宋体"/>
          <w:lang w:val="en-US" w:eastAsia="zh-CN"/>
        </w:rPr>
        <w:t>无明显时间规律，在生产过程中均有可能发生此类事故。</w:t>
      </w:r>
    </w:p>
    <w:p w14:paraId="7598DF98">
      <w:pPr>
        <w:bidi w:val="0"/>
        <w:rPr>
          <w:rFonts w:hint="eastAsia" w:ascii="宋体" w:hAnsi="宋体" w:eastAsia="宋体" w:cs="宋体"/>
          <w:lang w:val="en-US" w:eastAsia="zh-CN"/>
        </w:rPr>
      </w:pPr>
      <w:r>
        <w:rPr>
          <w:rFonts w:hint="eastAsia" w:ascii="宋体" w:hAnsi="宋体" w:cs="宋体"/>
          <w:lang w:val="en-US" w:eastAsia="zh-CN"/>
        </w:rPr>
        <w:t>受限空间作业事故</w:t>
      </w:r>
      <w:r>
        <w:rPr>
          <w:rFonts w:hint="eastAsia" w:ascii="宋体" w:hAnsi="宋体" w:eastAsia="宋体" w:cs="宋体"/>
          <w:lang w:val="en-US" w:eastAsia="zh-CN"/>
        </w:rPr>
        <w:t>由于发生在设备内部，如不及时发现并施救，将会导致人身伤亡，由于意外发生的爆炸、触电、火灾事故也会造成事故现场人员的轻伤、重伤，甚至人身死亡事故，事故还会造成有限空间损坏，从而造成重大财产损失。</w:t>
      </w:r>
    </w:p>
    <w:p w14:paraId="043F5150">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.1.3 事故易发生的地点</w:t>
      </w:r>
    </w:p>
    <w:p w14:paraId="474263FB">
      <w:pPr>
        <w:bidi w:val="0"/>
        <w:rPr>
          <w:rFonts w:hint="eastAsia" w:ascii="宋体" w:hAnsi="宋体" w:eastAsia="宋体" w:cs="宋体"/>
          <w:lang w:val="en-US" w:eastAsia="zh-CN"/>
        </w:rPr>
      </w:pPr>
      <w:r>
        <w:rPr>
          <w:rFonts w:hint="eastAsia" w:ascii="宋体" w:hAnsi="宋体" w:eastAsia="宋体" w:cs="宋体"/>
          <w:lang w:val="en-US" w:eastAsia="zh-CN"/>
        </w:rPr>
        <w:t>事故多发生在清理、检修进出口受限，通风不良，可能存在易燃易爆、有毒有害物质或缺氧的封闭或半封闭设施及场所，如反应釜、塔、罐、管道、容器以及地下室、窖井、坑池、下水道或其他封闭、半封闭场所。</w:t>
      </w:r>
    </w:p>
    <w:p w14:paraId="790CC99A">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.1.4 可能发生的次生、衍生事故</w:t>
      </w:r>
    </w:p>
    <w:p w14:paraId="53C01035">
      <w:pPr>
        <w:bidi w:val="0"/>
        <w:rPr>
          <w:rFonts w:hint="default" w:ascii="宋体" w:hAnsi="宋体" w:eastAsia="宋体" w:cs="宋体"/>
          <w:b w:val="0"/>
          <w:bCs w:val="0"/>
          <w:lang w:val="en-US" w:eastAsia="zh-CN"/>
        </w:rPr>
      </w:pPr>
      <w:r>
        <w:rPr>
          <w:rFonts w:hint="eastAsia" w:ascii="宋体" w:hAnsi="宋体" w:cs="宋体"/>
          <w:b w:val="0"/>
          <w:bCs w:val="0"/>
          <w:lang w:val="en-US" w:eastAsia="zh-CN"/>
        </w:rPr>
        <w:t>可能发生机械伤害、中毒窒息、高处坠落、火灾爆炸、其他伤害等次生事故。</w:t>
      </w:r>
    </w:p>
    <w:p w14:paraId="3523AC8C">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.1.</w:t>
      </w:r>
      <w:r>
        <w:rPr>
          <w:rFonts w:hint="eastAsia" w:ascii="宋体" w:hAnsi="宋体" w:cs="宋体"/>
          <w:b/>
          <w:bCs/>
          <w:lang w:val="en-US" w:eastAsia="zh-CN"/>
        </w:rPr>
        <w:t xml:space="preserve">5 </w:t>
      </w:r>
      <w:r>
        <w:rPr>
          <w:rFonts w:hint="eastAsia" w:ascii="宋体" w:hAnsi="宋体" w:eastAsia="宋体" w:cs="宋体"/>
          <w:b/>
          <w:bCs/>
          <w:lang w:val="en-US" w:eastAsia="zh-CN"/>
        </w:rPr>
        <w:t>事故前可能出现的征兆</w:t>
      </w:r>
    </w:p>
    <w:p w14:paraId="5010E0E1">
      <w:pPr>
        <w:bidi w:val="0"/>
        <w:rPr>
          <w:rFonts w:hint="eastAsia"/>
          <w:lang w:val="en-US" w:eastAsia="zh-CN"/>
        </w:rPr>
      </w:pPr>
      <w:r>
        <w:rPr>
          <w:rFonts w:hint="eastAsia"/>
          <w:lang w:val="en-US" w:eastAsia="zh-CN"/>
        </w:rPr>
        <w:t>受限空间作业前未办理相关作业证、安全手续；技术措施、通风降温措施、安全防护措施办理不完善；受限空间未与生产系统可靠隔绝；作业过程未使用安全电压、灯具；作业前未进行有毒检测、置换、通风；作业人员个体防护用品穿戴不齐全；作业中未设置监护或未实施全程监护等。</w:t>
      </w:r>
    </w:p>
    <w:p w14:paraId="4FAAA9A2">
      <w:pPr>
        <w:pStyle w:val="4"/>
        <w:bidi w:val="0"/>
        <w:rPr>
          <w:rFonts w:hint="eastAsia" w:ascii="宋体" w:hAnsi="宋体" w:eastAsia="宋体" w:cs="宋体"/>
          <w:lang w:val="en-US" w:eastAsia="zh-CN"/>
        </w:rPr>
      </w:pPr>
      <w:r>
        <w:rPr>
          <w:rFonts w:hint="eastAsia" w:ascii="宋体" w:hAnsi="宋体" w:eastAsia="宋体" w:cs="宋体"/>
          <w:lang w:val="en-US" w:eastAsia="zh-CN"/>
        </w:rPr>
        <w:t>应急工作职责</w:t>
      </w:r>
    </w:p>
    <w:p w14:paraId="1A292FFA">
      <w:pPr>
        <w:bidi w:val="0"/>
        <w:rPr>
          <w:rFonts w:hint="eastAsia" w:ascii="宋体" w:hAnsi="宋体" w:eastAsia="宋体" w:cs="宋体"/>
        </w:rPr>
      </w:pPr>
      <w:r>
        <w:rPr>
          <w:rFonts w:hint="eastAsia" w:ascii="宋体" w:hAnsi="宋体" w:eastAsia="宋体" w:cs="宋体"/>
        </w:rPr>
        <w:t>1）应急组织</w:t>
      </w:r>
    </w:p>
    <w:p w14:paraId="6934EF06">
      <w:pPr>
        <w:bidi w:val="0"/>
        <w:rPr>
          <w:rFonts w:hint="default" w:ascii="宋体" w:hAnsi="宋体" w:eastAsia="宋体" w:cs="宋体"/>
          <w:highlight w:val="none"/>
          <w:lang w:val="en-US" w:eastAsia="zh-CN"/>
        </w:rPr>
      </w:pPr>
      <w:r>
        <w:rPr>
          <w:rFonts w:hint="eastAsia" w:ascii="宋体" w:hAnsi="宋体" w:eastAsia="宋体" w:cs="宋体"/>
          <w:highlight w:val="none"/>
        </w:rPr>
        <w:t>组长：</w:t>
      </w:r>
      <w:r>
        <w:rPr>
          <w:rFonts w:hint="eastAsia" w:ascii="宋体" w:hAnsi="宋体" w:cs="宋体"/>
          <w:highlight w:val="none"/>
          <w:lang w:val="en-US" w:eastAsia="zh-CN"/>
        </w:rPr>
        <w:t>事故现场作业负责人、</w:t>
      </w:r>
    </w:p>
    <w:p w14:paraId="01975925">
      <w:pPr>
        <w:bidi w:val="0"/>
        <w:rPr>
          <w:rFonts w:hint="eastAsia" w:ascii="宋体" w:hAnsi="宋体" w:eastAsia="宋体" w:cs="宋体"/>
        </w:rPr>
      </w:pPr>
      <w:r>
        <w:rPr>
          <w:rFonts w:hint="eastAsia" w:ascii="宋体" w:hAnsi="宋体" w:eastAsia="宋体" w:cs="宋体"/>
        </w:rPr>
        <w:t>组员：现场</w:t>
      </w:r>
      <w:r>
        <w:rPr>
          <w:rFonts w:hint="eastAsia" w:ascii="宋体" w:hAnsi="宋体" w:cs="宋体"/>
          <w:lang w:val="en-US" w:eastAsia="zh-CN"/>
        </w:rPr>
        <w:t>监护人员、应急救援人员和</w:t>
      </w:r>
      <w:r>
        <w:rPr>
          <w:rFonts w:hint="eastAsia" w:ascii="宋体" w:hAnsi="宋体" w:eastAsia="宋体" w:cs="宋体"/>
        </w:rPr>
        <w:t>作业人员</w:t>
      </w:r>
    </w:p>
    <w:p w14:paraId="57A7CEA3">
      <w:pPr>
        <w:bidi w:val="0"/>
        <w:rPr>
          <w:rFonts w:hint="eastAsia" w:ascii="宋体" w:hAnsi="宋体" w:eastAsia="宋体" w:cs="宋体"/>
        </w:rPr>
      </w:pPr>
      <w:r>
        <w:rPr>
          <w:rFonts w:hint="eastAsia" w:ascii="宋体" w:hAnsi="宋体" w:eastAsia="宋体" w:cs="宋体"/>
        </w:rPr>
        <w:t>2）应急职责：</w:t>
      </w:r>
    </w:p>
    <w:p w14:paraId="3EFAF968">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4632B0BA">
      <w:pPr>
        <w:numPr>
          <w:ilvl w:val="0"/>
          <w:numId w:val="182"/>
        </w:numPr>
        <w:bidi w:val="0"/>
        <w:rPr>
          <w:rFonts w:hint="eastAsia" w:ascii="宋体" w:hAnsi="宋体" w:eastAsia="宋体" w:cs="宋体"/>
        </w:rPr>
      </w:pPr>
      <w:r>
        <w:rPr>
          <w:rFonts w:hint="eastAsia" w:ascii="宋体" w:hAnsi="宋体" w:eastAsia="宋体" w:cs="宋体"/>
        </w:rPr>
        <w:t>分析判断事故、事件或灾情的</w:t>
      </w:r>
      <w:r>
        <w:rPr>
          <w:rFonts w:hint="eastAsia" w:ascii="宋体" w:hAnsi="宋体" w:cs="宋体"/>
          <w:lang w:val="en-US" w:eastAsia="zh-CN"/>
        </w:rPr>
        <w:t>原因、</w:t>
      </w:r>
      <w:r>
        <w:rPr>
          <w:rFonts w:hint="eastAsia" w:ascii="宋体" w:hAnsi="宋体" w:eastAsia="宋体" w:cs="宋体"/>
        </w:rPr>
        <w:t>性质、受影响区域、危害程度，</w:t>
      </w:r>
      <w:r>
        <w:rPr>
          <w:rFonts w:hint="eastAsia" w:ascii="宋体" w:hAnsi="宋体" w:cs="宋体"/>
          <w:lang w:val="en-US" w:eastAsia="zh-CN"/>
        </w:rPr>
        <w:t>并</w:t>
      </w:r>
      <w:r>
        <w:rPr>
          <w:rFonts w:hint="eastAsia" w:ascii="宋体" w:hAnsi="宋体" w:eastAsia="宋体" w:cs="宋体"/>
        </w:rPr>
        <w:t>与应急指挥部联系</w:t>
      </w:r>
      <w:r>
        <w:rPr>
          <w:rFonts w:hint="eastAsia" w:ascii="宋体" w:hAnsi="宋体" w:cs="宋体"/>
          <w:lang w:eastAsia="zh-CN"/>
        </w:rPr>
        <w:t>。</w:t>
      </w:r>
    </w:p>
    <w:p w14:paraId="11A62A49">
      <w:pPr>
        <w:numPr>
          <w:ilvl w:val="0"/>
          <w:numId w:val="182"/>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491D2A08">
      <w:pPr>
        <w:numPr>
          <w:ilvl w:val="0"/>
          <w:numId w:val="182"/>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0AC5A276">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3D221516">
      <w:pPr>
        <w:numPr>
          <w:ilvl w:val="0"/>
          <w:numId w:val="183"/>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3F77C6E7">
      <w:pPr>
        <w:numPr>
          <w:ilvl w:val="0"/>
          <w:numId w:val="183"/>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069954C4">
      <w:pPr>
        <w:numPr>
          <w:ilvl w:val="0"/>
          <w:numId w:val="183"/>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78715400">
      <w:pPr>
        <w:pStyle w:val="4"/>
        <w:bidi w:val="0"/>
        <w:rPr>
          <w:rFonts w:hint="eastAsia" w:ascii="宋体" w:hAnsi="宋体" w:eastAsia="宋体" w:cs="宋体"/>
          <w:lang w:val="en-US" w:eastAsia="zh-CN"/>
        </w:rPr>
      </w:pPr>
      <w:r>
        <w:rPr>
          <w:rFonts w:hint="eastAsia" w:ascii="宋体" w:hAnsi="宋体" w:eastAsia="宋体" w:cs="宋体"/>
          <w:lang w:val="en-US" w:eastAsia="zh-CN"/>
        </w:rPr>
        <w:t>应急处置</w:t>
      </w:r>
    </w:p>
    <w:p w14:paraId="489D282C">
      <w:pPr>
        <w:bidi w:val="0"/>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 xml:space="preserve">.3.1 </w:t>
      </w:r>
      <w:r>
        <w:rPr>
          <w:rFonts w:hint="eastAsia" w:ascii="宋体" w:hAnsi="宋体" w:eastAsia="宋体" w:cs="宋体"/>
          <w:b/>
          <w:bCs/>
        </w:rPr>
        <w:t>应急处置程序</w:t>
      </w:r>
    </w:p>
    <w:p w14:paraId="13A0AE09">
      <w:pPr>
        <w:numPr>
          <w:ilvl w:val="0"/>
          <w:numId w:val="184"/>
        </w:numPr>
        <w:bidi w:val="0"/>
        <w:rPr>
          <w:rFonts w:hint="eastAsia" w:ascii="宋体" w:hAnsi="宋体" w:eastAsia="宋体" w:cs="宋体"/>
        </w:rPr>
      </w:pPr>
      <w:r>
        <w:rPr>
          <w:rFonts w:hint="eastAsia" w:ascii="宋体" w:hAnsi="宋体" w:eastAsia="宋体" w:cs="宋体"/>
        </w:rPr>
        <w:t>事故发生后，监护人员不可盲目进入，应设法帮助内部人员迅速逃离现场，对伤者进行现场急救</w:t>
      </w:r>
      <w:r>
        <w:rPr>
          <w:rFonts w:hint="eastAsia" w:ascii="宋体" w:hAnsi="宋体" w:eastAsia="宋体" w:cs="宋体"/>
          <w:lang w:eastAsia="zh-CN"/>
        </w:rPr>
        <w:t>。</w:t>
      </w:r>
    </w:p>
    <w:p w14:paraId="60387325">
      <w:pPr>
        <w:numPr>
          <w:ilvl w:val="0"/>
          <w:numId w:val="184"/>
        </w:numPr>
        <w:bidi w:val="0"/>
        <w:rPr>
          <w:rFonts w:hint="eastAsia" w:ascii="宋体" w:hAnsi="宋体" w:eastAsia="宋体" w:cs="宋体"/>
          <w:b/>
          <w:bCs/>
        </w:rPr>
      </w:pPr>
      <w:r>
        <w:rPr>
          <w:rFonts w:hint="eastAsia" w:ascii="宋体" w:hAnsi="宋体" w:eastAsia="宋体" w:cs="宋体"/>
          <w:lang w:val="en-US" w:eastAsia="zh-CN"/>
        </w:rPr>
        <w:t>现场人员发现事故及时向矿调度室汇报事故情况。</w:t>
      </w:r>
    </w:p>
    <w:p w14:paraId="1948BB47">
      <w:pPr>
        <w:numPr>
          <w:ilvl w:val="0"/>
          <w:numId w:val="184"/>
        </w:numPr>
        <w:bidi w:val="0"/>
        <w:rPr>
          <w:rFonts w:hint="eastAsia" w:ascii="宋体" w:hAnsi="宋体" w:eastAsia="宋体" w:cs="宋体"/>
          <w:b/>
          <w:bCs/>
        </w:rPr>
      </w:pPr>
      <w:r>
        <w:rPr>
          <w:rFonts w:hint="eastAsia" w:ascii="宋体" w:hAnsi="宋体" w:eastAsia="宋体" w:cs="宋体"/>
        </w:rPr>
        <w:t>调度</w:t>
      </w:r>
      <w:r>
        <w:rPr>
          <w:rFonts w:hint="eastAsia" w:ascii="宋体" w:hAnsi="宋体" w:eastAsia="宋体" w:cs="宋体"/>
          <w:lang w:val="en-US" w:eastAsia="zh-CN"/>
        </w:rPr>
        <w:t>室</w:t>
      </w:r>
      <w:r>
        <w:rPr>
          <w:rFonts w:hint="eastAsia" w:ascii="宋体" w:hAnsi="宋体" w:eastAsia="宋体" w:cs="宋体"/>
        </w:rPr>
        <w:t>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w:t>
      </w:r>
      <w:r>
        <w:rPr>
          <w:rFonts w:hint="eastAsia" w:ascii="宋体" w:hAnsi="宋体" w:eastAsia="宋体" w:cs="宋体"/>
          <w:lang w:val="en-US" w:eastAsia="zh-CN"/>
        </w:rPr>
        <w:t>车辆伤害</w:t>
      </w:r>
      <w:r>
        <w:rPr>
          <w:rFonts w:hint="eastAsia" w:ascii="宋体" w:hAnsi="宋体" w:eastAsia="宋体" w:cs="宋体"/>
        </w:rPr>
        <w:t>事故专项应急预案，迅速开展抢险救援工作。</w:t>
      </w:r>
    </w:p>
    <w:p w14:paraId="5B002455">
      <w:pPr>
        <w:numPr>
          <w:ilvl w:val="0"/>
          <w:numId w:val="184"/>
        </w:numPr>
        <w:bidi w:val="0"/>
        <w:rPr>
          <w:rFonts w:hint="eastAsia" w:ascii="宋体" w:hAnsi="宋体" w:eastAsia="宋体" w:cs="宋体"/>
          <w:b/>
          <w:bCs/>
        </w:rPr>
      </w:pPr>
      <w:r>
        <w:rPr>
          <w:rFonts w:hint="eastAsia" w:ascii="宋体" w:hAnsi="宋体" w:eastAsia="宋体" w:cs="宋体"/>
        </w:rPr>
        <w:t>若伤者伤势严重，立即拨打医院急救电话，或迅速将伤者送往医院</w:t>
      </w:r>
      <w:r>
        <w:rPr>
          <w:rFonts w:hint="eastAsia" w:ascii="宋体" w:hAnsi="宋体" w:eastAsia="宋体" w:cs="宋体"/>
          <w:lang w:eastAsia="zh-CN"/>
        </w:rPr>
        <w:t>。</w:t>
      </w:r>
    </w:p>
    <w:p w14:paraId="7D3FF365">
      <w:pPr>
        <w:numPr>
          <w:ilvl w:val="0"/>
          <w:numId w:val="184"/>
        </w:numPr>
        <w:bidi w:val="0"/>
        <w:rPr>
          <w:rFonts w:hint="eastAsia" w:ascii="宋体" w:hAnsi="宋体" w:eastAsia="宋体" w:cs="宋体"/>
        </w:rPr>
      </w:pPr>
      <w:r>
        <w:rPr>
          <w:rFonts w:hint="eastAsia" w:ascii="宋体" w:hAnsi="宋体" w:eastAsia="宋体" w:cs="宋体"/>
        </w:rPr>
        <w:t>紧急情况下，可停下全部电源、生产设备，</w:t>
      </w:r>
      <w:r>
        <w:rPr>
          <w:rFonts w:hint="eastAsia" w:ascii="宋体" w:hAnsi="宋体" w:eastAsia="宋体" w:cs="宋体"/>
          <w:lang w:eastAsia="zh-CN"/>
        </w:rPr>
        <w:t>及时</w:t>
      </w:r>
      <w:r>
        <w:rPr>
          <w:rFonts w:hint="eastAsia" w:ascii="宋体" w:hAnsi="宋体" w:eastAsia="宋体" w:cs="宋体"/>
        </w:rPr>
        <w:t>采取强力通风</w:t>
      </w:r>
      <w:r>
        <w:rPr>
          <w:rFonts w:hint="eastAsia" w:ascii="宋体" w:hAnsi="宋体" w:eastAsia="宋体" w:cs="宋体"/>
          <w:lang w:val="en-US" w:eastAsia="zh-CN"/>
        </w:rPr>
        <w:t>换气</w:t>
      </w:r>
      <w:r>
        <w:rPr>
          <w:rFonts w:hint="eastAsia" w:ascii="宋体" w:hAnsi="宋体" w:eastAsia="宋体" w:cs="宋体"/>
        </w:rPr>
        <w:t>、破坏性拆除等措施。</w:t>
      </w:r>
    </w:p>
    <w:p w14:paraId="1ADEBF56">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4</w:t>
      </w:r>
      <w:r>
        <w:rPr>
          <w:rFonts w:hint="eastAsia" w:ascii="宋体" w:hAnsi="宋体" w:eastAsia="宋体" w:cs="宋体"/>
          <w:b/>
          <w:bCs/>
          <w:lang w:val="en-US" w:eastAsia="zh-CN"/>
        </w:rPr>
        <w:t xml:space="preserve">.3.2 </w:t>
      </w:r>
      <w:r>
        <w:rPr>
          <w:rFonts w:hint="eastAsia" w:ascii="宋体" w:hAnsi="宋体" w:eastAsia="宋体" w:cs="宋体"/>
          <w:b/>
          <w:bCs/>
          <w:highlight w:val="none"/>
          <w:lang w:val="en-US" w:eastAsia="zh-CN"/>
        </w:rPr>
        <w:t>现场应急处置措施</w:t>
      </w:r>
    </w:p>
    <w:p w14:paraId="68FDC298">
      <w:pPr>
        <w:numPr>
          <w:ilvl w:val="0"/>
          <w:numId w:val="185"/>
        </w:numPr>
        <w:bidi w:val="0"/>
        <w:rPr>
          <w:rFonts w:hint="eastAsia" w:ascii="宋体" w:hAnsi="宋体" w:eastAsia="宋体" w:cs="宋体"/>
        </w:rPr>
      </w:pPr>
      <w:r>
        <w:rPr>
          <w:rFonts w:hint="eastAsia" w:ascii="宋体" w:hAnsi="宋体" w:eastAsia="宋体" w:cs="宋体"/>
        </w:rPr>
        <w:t>最早发现</w:t>
      </w:r>
      <w:r>
        <w:rPr>
          <w:rFonts w:hint="eastAsia" w:ascii="宋体" w:hAnsi="宋体" w:cs="宋体"/>
          <w:lang w:val="en-US" w:eastAsia="zh-CN"/>
        </w:rPr>
        <w:t>受限空间作业事故</w:t>
      </w:r>
      <w:r>
        <w:rPr>
          <w:rFonts w:hint="eastAsia" w:ascii="宋体" w:hAnsi="宋体" w:eastAsia="宋体" w:cs="宋体"/>
        </w:rPr>
        <w:t>的人员应立即向</w:t>
      </w:r>
      <w:r>
        <w:rPr>
          <w:rFonts w:hint="eastAsia" w:ascii="宋体" w:hAnsi="宋体" w:eastAsia="宋体" w:cs="宋体"/>
          <w:lang w:val="en-US" w:eastAsia="zh-CN"/>
        </w:rPr>
        <w:t>调度室</w:t>
      </w:r>
      <w:r>
        <w:rPr>
          <w:rFonts w:hint="eastAsia" w:ascii="宋体" w:hAnsi="宋体" w:eastAsia="宋体" w:cs="宋体"/>
        </w:rPr>
        <w:t>汇报，报告的主要内容</w:t>
      </w:r>
      <w:r>
        <w:rPr>
          <w:rFonts w:hint="eastAsia" w:ascii="宋体" w:hAnsi="宋体" w:eastAsia="宋体" w:cs="宋体"/>
          <w:lang w:eastAsia="zh-CN"/>
        </w:rPr>
        <w:t>：</w:t>
      </w:r>
      <w:r>
        <w:rPr>
          <w:rFonts w:hint="eastAsia" w:ascii="宋体" w:hAnsi="宋体" w:cs="宋体"/>
          <w:lang w:val="en-US" w:eastAsia="zh-CN"/>
        </w:rPr>
        <w:t>受限空间作业事故</w:t>
      </w:r>
      <w:r>
        <w:rPr>
          <w:rFonts w:hint="eastAsia" w:ascii="宋体" w:hAnsi="宋体" w:eastAsia="宋体" w:cs="宋体"/>
        </w:rPr>
        <w:t>情况</w:t>
      </w:r>
      <w:r>
        <w:rPr>
          <w:rFonts w:hint="eastAsia" w:ascii="宋体" w:hAnsi="宋体" w:eastAsia="宋体" w:cs="宋体"/>
          <w:lang w:eastAsia="zh-CN"/>
        </w:rPr>
        <w:t>，</w:t>
      </w:r>
      <w:r>
        <w:rPr>
          <w:rFonts w:hint="eastAsia" w:ascii="宋体" w:hAnsi="宋体" w:eastAsia="宋体" w:cs="宋体"/>
        </w:rPr>
        <w:t>有无人员伤亡，设备有无损坏，救灾物资人员需求等</w:t>
      </w:r>
      <w:r>
        <w:rPr>
          <w:rFonts w:hint="eastAsia" w:ascii="宋体" w:hAnsi="宋体" w:eastAsia="宋体" w:cs="宋体"/>
          <w:lang w:eastAsia="zh-CN"/>
        </w:rPr>
        <w:t>。</w:t>
      </w:r>
    </w:p>
    <w:p w14:paraId="3126F6DC">
      <w:pPr>
        <w:numPr>
          <w:ilvl w:val="0"/>
          <w:numId w:val="185"/>
        </w:numPr>
        <w:bidi w:val="0"/>
        <w:rPr>
          <w:rFonts w:hint="eastAsia" w:ascii="宋体" w:hAnsi="宋体" w:eastAsia="宋体" w:cs="宋体"/>
        </w:rPr>
      </w:pPr>
      <w:r>
        <w:rPr>
          <w:rFonts w:hint="eastAsia" w:ascii="宋体" w:hAnsi="宋体" w:eastAsia="宋体" w:cs="宋体"/>
          <w:lang w:val="en-US" w:eastAsia="zh-CN"/>
        </w:rPr>
        <w:t>抢险救援组立即赶往现场进行救援，</w:t>
      </w:r>
      <w:r>
        <w:rPr>
          <w:rFonts w:hint="eastAsia" w:ascii="宋体" w:hAnsi="宋体" w:eastAsia="宋体" w:cs="宋体"/>
        </w:rPr>
        <w:t>救护人员首先检查伤者的伤害程度，实施现场急救。</w:t>
      </w:r>
    </w:p>
    <w:p w14:paraId="207EB702">
      <w:pPr>
        <w:numPr>
          <w:ilvl w:val="0"/>
          <w:numId w:val="185"/>
        </w:numPr>
        <w:bidi w:val="0"/>
        <w:rPr>
          <w:rFonts w:hint="eastAsia" w:ascii="宋体" w:hAnsi="宋体" w:eastAsia="宋体" w:cs="宋体"/>
        </w:rPr>
      </w:pPr>
      <w:r>
        <w:rPr>
          <w:rFonts w:hint="eastAsia" w:ascii="宋体" w:hAnsi="宋体" w:eastAsia="宋体" w:cs="宋体"/>
        </w:rPr>
        <w:t>判明事故类型、分析现场危险性后，</w:t>
      </w:r>
      <w:r>
        <w:rPr>
          <w:rFonts w:hint="eastAsia" w:ascii="宋体" w:hAnsi="宋体" w:eastAsia="宋体" w:cs="宋体"/>
          <w:lang w:val="en-US" w:eastAsia="zh-CN"/>
        </w:rPr>
        <w:t>救援人员</w:t>
      </w:r>
      <w:r>
        <w:rPr>
          <w:rFonts w:hint="eastAsia" w:ascii="宋体" w:hAnsi="宋体" w:eastAsia="宋体" w:cs="宋体"/>
        </w:rPr>
        <w:t>方可进入现场救援伤者。</w:t>
      </w:r>
    </w:p>
    <w:p w14:paraId="5E7E7A6E">
      <w:pPr>
        <w:numPr>
          <w:ilvl w:val="0"/>
          <w:numId w:val="185"/>
        </w:numPr>
        <w:bidi w:val="0"/>
        <w:rPr>
          <w:rFonts w:hint="eastAsia" w:ascii="宋体" w:hAnsi="宋体" w:eastAsia="宋体" w:cs="宋体"/>
        </w:rPr>
      </w:pPr>
      <w:r>
        <w:rPr>
          <w:rFonts w:hint="eastAsia" w:ascii="宋体" w:hAnsi="宋体" w:eastAsia="宋体" w:cs="宋体"/>
        </w:rPr>
        <w:t>若发生触电，确定已全部停电后，进入现场将伤者救出。</w:t>
      </w:r>
    </w:p>
    <w:p w14:paraId="2CCEC3B5">
      <w:pPr>
        <w:numPr>
          <w:ilvl w:val="0"/>
          <w:numId w:val="185"/>
        </w:numPr>
        <w:bidi w:val="0"/>
        <w:rPr>
          <w:rFonts w:hint="eastAsia" w:ascii="宋体" w:hAnsi="宋体" w:eastAsia="宋体" w:cs="宋体"/>
        </w:rPr>
      </w:pPr>
      <w:r>
        <w:rPr>
          <w:rFonts w:hint="eastAsia" w:ascii="宋体" w:hAnsi="宋体" w:eastAsia="宋体" w:cs="宋体"/>
        </w:rPr>
        <w:t>若发生火灾，确定全部停电后，用灭火器或水灭火，进入现场将伤者救出。</w:t>
      </w:r>
    </w:p>
    <w:p w14:paraId="739FCD93">
      <w:pPr>
        <w:numPr>
          <w:ilvl w:val="0"/>
          <w:numId w:val="185"/>
        </w:numPr>
        <w:bidi w:val="0"/>
        <w:rPr>
          <w:rFonts w:hint="eastAsia" w:ascii="宋体" w:hAnsi="宋体" w:eastAsia="宋体" w:cs="宋体"/>
        </w:rPr>
      </w:pPr>
      <w:r>
        <w:rPr>
          <w:rFonts w:hint="eastAsia" w:ascii="宋体" w:hAnsi="宋体" w:eastAsia="宋体" w:cs="宋体"/>
        </w:rPr>
        <w:t>若发生中毒窒息，首先切断毒气源，开启强制通风，佩戴空气呼吸器过滤式防毒面具进入现场将伤者救出</w:t>
      </w:r>
      <w:r>
        <w:rPr>
          <w:rFonts w:hint="eastAsia" w:ascii="宋体" w:hAnsi="宋体" w:eastAsia="宋体" w:cs="宋体"/>
          <w:lang w:eastAsia="zh-CN"/>
        </w:rPr>
        <w:t>，</w:t>
      </w:r>
      <w:r>
        <w:rPr>
          <w:rFonts w:hint="eastAsia" w:ascii="宋体" w:hAnsi="宋体" w:eastAsia="宋体" w:cs="宋体"/>
          <w:lang w:val="en-US" w:eastAsia="zh-CN"/>
        </w:rPr>
        <w:t>在无任何安全防护措施的情况下严禁盲目进入受限空间内部进行抢救。</w:t>
      </w:r>
    </w:p>
    <w:p w14:paraId="24284649">
      <w:pPr>
        <w:numPr>
          <w:ilvl w:val="0"/>
          <w:numId w:val="185"/>
        </w:numPr>
        <w:bidi w:val="0"/>
        <w:rPr>
          <w:rFonts w:hint="eastAsia" w:ascii="宋体" w:hAnsi="宋体" w:eastAsia="宋体" w:cs="宋体"/>
        </w:rPr>
      </w:pPr>
      <w:r>
        <w:rPr>
          <w:rFonts w:hint="eastAsia" w:ascii="宋体" w:hAnsi="宋体" w:eastAsia="宋体" w:cs="宋体"/>
        </w:rPr>
        <w:t>若发生坍塌掩埋，增设内部照明，开启或破拆其他通道。不确定被埋者方位时，尽量用手慢慢挖开掩埋物，大声呼唤。已确定方位后，可以配合使用工具挖掘被埋者，注意不要伤及被埋人员。</w:t>
      </w:r>
    </w:p>
    <w:p w14:paraId="4E28090C">
      <w:pPr>
        <w:numPr>
          <w:ilvl w:val="0"/>
          <w:numId w:val="185"/>
        </w:numPr>
        <w:bidi w:val="0"/>
        <w:rPr>
          <w:rFonts w:hint="eastAsia" w:ascii="宋体" w:hAnsi="宋体" w:eastAsia="宋体" w:cs="宋体"/>
        </w:rPr>
      </w:pPr>
      <w:r>
        <w:rPr>
          <w:rFonts w:hint="eastAsia" w:ascii="宋体" w:hAnsi="宋体" w:eastAsia="宋体" w:cs="宋体"/>
        </w:rPr>
        <w:t>伤者救出后，带离事故区域，立即清理伤者创面、伤口，进行止血、扎等初步救治，视伤情送往医院。</w:t>
      </w:r>
    </w:p>
    <w:p w14:paraId="45E40C27">
      <w:pPr>
        <w:numPr>
          <w:ilvl w:val="0"/>
          <w:numId w:val="185"/>
        </w:numPr>
        <w:bidi w:val="0"/>
        <w:rPr>
          <w:rFonts w:hint="eastAsia" w:ascii="宋体" w:hAnsi="宋体" w:eastAsia="宋体" w:cs="宋体"/>
        </w:rPr>
      </w:pPr>
      <w:r>
        <w:rPr>
          <w:rFonts w:hint="eastAsia" w:ascii="宋体" w:hAnsi="宋体" w:eastAsia="宋体" w:cs="宋体"/>
        </w:rPr>
        <w:t>若伤者伤势不重，让其安静休息，不要走动，严密观察</w:t>
      </w:r>
      <w:r>
        <w:rPr>
          <w:rFonts w:hint="eastAsia" w:ascii="宋体" w:hAnsi="宋体" w:eastAsia="宋体" w:cs="宋体"/>
          <w:lang w:eastAsia="zh-CN"/>
        </w:rPr>
        <w:t>。</w:t>
      </w:r>
    </w:p>
    <w:p w14:paraId="01ED0362">
      <w:pPr>
        <w:numPr>
          <w:ilvl w:val="0"/>
          <w:numId w:val="185"/>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受伤人员</w:t>
      </w:r>
      <w:r>
        <w:rPr>
          <w:rFonts w:hint="eastAsia" w:ascii="宋体" w:hAnsi="宋体" w:eastAsia="宋体" w:cs="宋体"/>
        </w:rPr>
        <w:t>严重骨折，尽量留在原地，等待专业救援</w:t>
      </w:r>
      <w:r>
        <w:rPr>
          <w:rFonts w:hint="eastAsia" w:ascii="宋体" w:hAnsi="宋体" w:eastAsia="宋体" w:cs="宋体"/>
          <w:lang w:eastAsia="zh-CN"/>
        </w:rPr>
        <w:t>。</w:t>
      </w:r>
    </w:p>
    <w:p w14:paraId="4E085D57">
      <w:pPr>
        <w:numPr>
          <w:ilvl w:val="0"/>
          <w:numId w:val="185"/>
        </w:numPr>
        <w:bidi w:val="0"/>
        <w:rPr>
          <w:rFonts w:hint="eastAsia" w:ascii="宋体" w:hAnsi="宋体" w:eastAsia="宋体" w:cs="宋体"/>
        </w:rPr>
      </w:pPr>
      <w:r>
        <w:rPr>
          <w:rFonts w:hint="eastAsia" w:ascii="宋体" w:hAnsi="宋体" w:eastAsia="宋体" w:cs="宋体"/>
        </w:rPr>
        <w:t>抬运伤者时，要多人平托缓缓用力。运送时，要用木板或硬材料，不能用软质担架。</w:t>
      </w:r>
    </w:p>
    <w:p w14:paraId="461065B3">
      <w:pPr>
        <w:numPr>
          <w:ilvl w:val="0"/>
          <w:numId w:val="185"/>
        </w:numPr>
        <w:bidi w:val="0"/>
        <w:rPr>
          <w:rFonts w:hint="eastAsia" w:ascii="宋体" w:hAnsi="宋体" w:eastAsia="宋体" w:cs="宋体"/>
        </w:rPr>
      </w:pPr>
      <w:r>
        <w:rPr>
          <w:rFonts w:hint="eastAsia" w:ascii="宋体" w:hAnsi="宋体" w:eastAsia="宋体" w:cs="宋体"/>
        </w:rPr>
        <w:t>若</w:t>
      </w:r>
      <w:r>
        <w:rPr>
          <w:rFonts w:hint="eastAsia" w:ascii="宋体" w:hAnsi="宋体" w:eastAsia="宋体" w:cs="宋体"/>
          <w:lang w:val="en-US" w:eastAsia="zh-CN"/>
        </w:rPr>
        <w:t>受伤人员</w:t>
      </w:r>
      <w:r>
        <w:rPr>
          <w:rFonts w:hint="eastAsia" w:ascii="宋体" w:hAnsi="宋体" w:eastAsia="宋体" w:cs="宋体"/>
        </w:rPr>
        <w:t>呼吸及心脏停止</w:t>
      </w:r>
      <w:r>
        <w:rPr>
          <w:rFonts w:hint="eastAsia" w:ascii="宋体" w:hAnsi="宋体" w:eastAsia="宋体" w:cs="宋体"/>
          <w:lang w:eastAsia="zh-CN"/>
        </w:rPr>
        <w:t>，</w:t>
      </w:r>
      <w:r>
        <w:rPr>
          <w:rFonts w:hint="eastAsia" w:ascii="宋体" w:hAnsi="宋体" w:eastAsia="宋体" w:cs="宋体"/>
        </w:rPr>
        <w:t>立即进行人工呼吸和</w:t>
      </w:r>
      <w:r>
        <w:rPr>
          <w:rFonts w:hint="eastAsia" w:ascii="宋体" w:hAnsi="宋体" w:eastAsia="宋体" w:cs="宋体"/>
          <w:lang w:eastAsia="zh-CN"/>
        </w:rPr>
        <w:t>胸外心脏按压</w:t>
      </w:r>
      <w:r>
        <w:rPr>
          <w:rFonts w:hint="eastAsia" w:ascii="宋体" w:hAnsi="宋体" w:eastAsia="宋体" w:cs="宋体"/>
        </w:rPr>
        <w:t>或送往医院救治，途中不能终止急救。</w:t>
      </w:r>
    </w:p>
    <w:p w14:paraId="57F2CC5F">
      <w:pPr>
        <w:numPr>
          <w:ilvl w:val="0"/>
          <w:numId w:val="185"/>
        </w:numPr>
        <w:bidi w:val="0"/>
        <w:rPr>
          <w:rFonts w:hint="eastAsia" w:ascii="宋体" w:hAnsi="宋体" w:eastAsia="宋体" w:cs="宋体"/>
        </w:rPr>
      </w:pPr>
      <w:r>
        <w:rPr>
          <w:rFonts w:hint="eastAsia" w:ascii="宋体" w:hAnsi="宋体" w:eastAsia="宋体" w:cs="宋体"/>
        </w:rPr>
        <w:t>保持道路畅通、实施现场警戒、引导无关人员疏散、撤离</w:t>
      </w:r>
      <w:r>
        <w:rPr>
          <w:rFonts w:hint="eastAsia" w:ascii="宋体" w:hAnsi="宋体" w:eastAsia="宋体" w:cs="宋体"/>
          <w:lang w:eastAsia="zh-CN"/>
        </w:rPr>
        <w:t>。</w:t>
      </w:r>
    </w:p>
    <w:p w14:paraId="74902C40">
      <w:pPr>
        <w:numPr>
          <w:ilvl w:val="0"/>
          <w:numId w:val="185"/>
        </w:numPr>
        <w:bidi w:val="0"/>
        <w:rPr>
          <w:rFonts w:hint="eastAsia" w:ascii="宋体" w:hAnsi="宋体" w:eastAsia="宋体" w:cs="宋体"/>
        </w:rPr>
      </w:pPr>
      <w:r>
        <w:rPr>
          <w:rFonts w:hint="eastAsia" w:ascii="宋体" w:hAnsi="宋体" w:eastAsia="宋体" w:cs="宋体"/>
          <w:lang w:val="en-US" w:eastAsia="zh-CN"/>
        </w:rPr>
        <w:t>应急组长根据事故处置情况、发展态势，决定是否需要扩大应急，向上级部门、协议单位发出应急支援。</w:t>
      </w:r>
    </w:p>
    <w:p w14:paraId="32D2A9FD">
      <w:pPr>
        <w:numPr>
          <w:ilvl w:val="0"/>
          <w:numId w:val="185"/>
        </w:numPr>
        <w:bidi w:val="0"/>
        <w:rPr>
          <w:rFonts w:hint="eastAsia" w:ascii="宋体" w:hAnsi="宋体" w:eastAsia="宋体" w:cs="宋体"/>
          <w:lang w:eastAsia="zh-CN"/>
        </w:rPr>
      </w:pPr>
      <w:r>
        <w:rPr>
          <w:rFonts w:hint="eastAsia" w:ascii="宋体" w:hAnsi="宋体" w:eastAsia="宋体" w:cs="宋体"/>
        </w:rPr>
        <w:t>险情排除后</w:t>
      </w:r>
      <w:r>
        <w:rPr>
          <w:rFonts w:hint="eastAsia" w:ascii="宋体" w:hAnsi="宋体" w:eastAsia="宋体" w:cs="宋体"/>
          <w:lang w:eastAsia="zh-CN"/>
        </w:rPr>
        <w:t>，</w:t>
      </w:r>
      <w:r>
        <w:rPr>
          <w:rFonts w:hint="eastAsia" w:ascii="宋体" w:hAnsi="宋体" w:eastAsia="宋体" w:cs="宋体"/>
        </w:rPr>
        <w:t>应对现场进行认真</w:t>
      </w:r>
      <w:r>
        <w:rPr>
          <w:rFonts w:hint="eastAsia" w:ascii="宋体" w:hAnsi="宋体" w:eastAsia="宋体" w:cs="宋体"/>
          <w:lang w:eastAsia="zh-CN"/>
        </w:rPr>
        <w:t>的</w:t>
      </w:r>
      <w:r>
        <w:rPr>
          <w:rFonts w:hint="eastAsia" w:ascii="宋体" w:hAnsi="宋体" w:eastAsia="宋体" w:cs="宋体"/>
        </w:rPr>
        <w:t>检查</w:t>
      </w:r>
      <w:r>
        <w:rPr>
          <w:rFonts w:hint="eastAsia" w:ascii="宋体" w:hAnsi="宋体" w:eastAsia="宋体" w:cs="宋体"/>
          <w:lang w:eastAsia="zh-CN"/>
        </w:rPr>
        <w:t>，</w:t>
      </w:r>
      <w:r>
        <w:rPr>
          <w:rFonts w:hint="eastAsia" w:ascii="宋体" w:hAnsi="宋体" w:eastAsia="宋体" w:cs="宋体"/>
        </w:rPr>
        <w:t>拆除临时用电线管线、盲板及其他防护措施，防止再次造成事故。</w:t>
      </w:r>
    </w:p>
    <w:p w14:paraId="6BC3F800">
      <w:pPr>
        <w:numPr>
          <w:ilvl w:val="0"/>
          <w:numId w:val="185"/>
        </w:numPr>
        <w:bidi w:val="0"/>
        <w:rPr>
          <w:rFonts w:hint="eastAsia" w:ascii="宋体" w:hAnsi="宋体" w:eastAsia="宋体" w:cs="宋体"/>
          <w:lang w:eastAsia="zh-CN"/>
        </w:rPr>
      </w:pPr>
      <w:r>
        <w:rPr>
          <w:rFonts w:hint="eastAsia" w:ascii="宋体" w:hAnsi="宋体" w:eastAsia="宋体" w:cs="宋体"/>
        </w:rPr>
        <w:t>做好现场保护，为查清事故原因、分析事故做好第一手资料</w:t>
      </w:r>
      <w:r>
        <w:rPr>
          <w:rFonts w:hint="eastAsia" w:ascii="宋体" w:hAnsi="宋体" w:eastAsia="宋体" w:cs="宋体"/>
          <w:lang w:eastAsia="zh-CN"/>
        </w:rPr>
        <w:t>。</w:t>
      </w:r>
    </w:p>
    <w:p w14:paraId="0E196A09">
      <w:pPr>
        <w:bidi w:val="0"/>
        <w:rPr>
          <w:rFonts w:hint="eastAsia" w:ascii="宋体" w:hAnsi="宋体" w:eastAsia="宋体" w:cs="宋体"/>
          <w:b/>
          <w:bCs/>
        </w:rPr>
      </w:pPr>
      <w:r>
        <w:rPr>
          <w:rFonts w:hint="eastAsia" w:ascii="宋体" w:hAnsi="宋体" w:eastAsia="宋体" w:cs="宋体"/>
          <w:b/>
          <w:bCs/>
        </w:rPr>
        <w:t>一氧化碳、硫化氢、可燃气体和氧气浓度超标</w:t>
      </w:r>
    </w:p>
    <w:p w14:paraId="2161F087">
      <w:pPr>
        <w:numPr>
          <w:ilvl w:val="0"/>
          <w:numId w:val="186"/>
        </w:numPr>
        <w:bidi w:val="0"/>
        <w:rPr>
          <w:rFonts w:hint="eastAsia" w:ascii="宋体" w:hAnsi="宋体" w:eastAsia="宋体" w:cs="宋体"/>
        </w:rPr>
      </w:pPr>
      <w:r>
        <w:rPr>
          <w:rFonts w:hint="eastAsia" w:ascii="宋体" w:hAnsi="宋体" w:eastAsia="宋体" w:cs="宋体"/>
        </w:rPr>
        <w:t>当检测到空气中一氧化碳气体浓度大于0.015%、硫化氢气体浓度大于0.003%时</w:t>
      </w:r>
      <w:r>
        <w:rPr>
          <w:rFonts w:hint="eastAsia" w:ascii="宋体" w:hAnsi="宋体" w:eastAsia="宋体" w:cs="宋体"/>
          <w:lang w:eastAsia="zh-CN"/>
        </w:rPr>
        <w:t>、</w:t>
      </w:r>
      <w:r>
        <w:rPr>
          <w:rFonts w:hint="eastAsia" w:ascii="宋体" w:hAnsi="宋体" w:eastAsia="宋体" w:cs="宋体"/>
        </w:rPr>
        <w:t>可燃气体浓度大于2.5%时，作业现场负责人应立即停止作业，组织人员撤离作业现场，并上报</w:t>
      </w:r>
      <w:r>
        <w:rPr>
          <w:rFonts w:hint="eastAsia" w:ascii="宋体" w:hAnsi="宋体" w:eastAsia="宋体" w:cs="宋体"/>
          <w:lang w:val="en-US" w:eastAsia="zh-CN"/>
        </w:rPr>
        <w:t>调度室</w:t>
      </w:r>
      <w:r>
        <w:rPr>
          <w:rFonts w:hint="eastAsia" w:ascii="宋体" w:hAnsi="宋体" w:eastAsia="宋体" w:cs="宋体"/>
          <w:lang w:eastAsia="zh-CN"/>
        </w:rPr>
        <w:t>。</w:t>
      </w:r>
    </w:p>
    <w:p w14:paraId="2A6B6A2D">
      <w:pPr>
        <w:numPr>
          <w:ilvl w:val="0"/>
          <w:numId w:val="186"/>
        </w:numPr>
        <w:bidi w:val="0"/>
        <w:rPr>
          <w:rFonts w:hint="eastAsia" w:ascii="宋体" w:hAnsi="宋体" w:eastAsia="宋体" w:cs="宋体"/>
        </w:rPr>
      </w:pPr>
      <w:r>
        <w:rPr>
          <w:rFonts w:hint="eastAsia" w:ascii="宋体" w:hAnsi="宋体" w:eastAsia="宋体" w:cs="宋体"/>
        </w:rPr>
        <w:t>由应急指挥部组织设置警戒线，禁止其他人员进入。</w:t>
      </w:r>
    </w:p>
    <w:p w14:paraId="2D596A81">
      <w:pPr>
        <w:numPr>
          <w:ilvl w:val="0"/>
          <w:numId w:val="186"/>
        </w:numPr>
        <w:bidi w:val="0"/>
        <w:rPr>
          <w:rFonts w:hint="eastAsia" w:ascii="宋体" w:hAnsi="宋体" w:eastAsia="宋体" w:cs="宋体"/>
        </w:rPr>
      </w:pPr>
      <w:r>
        <w:rPr>
          <w:rFonts w:hint="eastAsia" w:ascii="宋体" w:hAnsi="宋体" w:eastAsia="宋体" w:cs="宋体"/>
        </w:rPr>
        <w:t>在人员撤离以后，应使用通风设备进行强制通风。</w:t>
      </w:r>
    </w:p>
    <w:p w14:paraId="5F6C9BF6">
      <w:pPr>
        <w:numPr>
          <w:ilvl w:val="0"/>
          <w:numId w:val="186"/>
        </w:numPr>
        <w:bidi w:val="0"/>
        <w:rPr>
          <w:rFonts w:hint="eastAsia" w:ascii="宋体" w:hAnsi="宋体" w:eastAsia="宋体" w:cs="宋体"/>
        </w:rPr>
      </w:pPr>
      <w:r>
        <w:rPr>
          <w:rFonts w:hint="eastAsia" w:ascii="宋体" w:hAnsi="宋体" w:eastAsia="宋体" w:cs="宋体"/>
        </w:rPr>
        <w:t>在气体浓度达标后，方可进行作业。</w:t>
      </w:r>
    </w:p>
    <w:p w14:paraId="5B31CDD3">
      <w:pPr>
        <w:widowControl w:val="0"/>
        <w:numPr>
          <w:ilvl w:val="0"/>
          <w:numId w:val="0"/>
        </w:numPr>
        <w:bidi w:val="0"/>
        <w:adjustRightInd w:val="0"/>
        <w:snapToGrid w:val="0"/>
        <w:spacing w:line="360" w:lineRule="auto"/>
        <w:ind w:leftChars="200"/>
        <w:jc w:val="both"/>
        <w:rPr>
          <w:rFonts w:hint="eastAsia" w:ascii="宋体" w:hAnsi="宋体" w:eastAsia="宋体" w:cs="宋体"/>
          <w:b/>
          <w:bCs/>
          <w:color w:val="000000"/>
          <w:sz w:val="28"/>
          <w:szCs w:val="28"/>
        </w:rPr>
      </w:pPr>
      <w:r>
        <w:rPr>
          <w:rFonts w:hint="eastAsia" w:ascii="宋体" w:hAnsi="宋体" w:eastAsia="宋体" w:cs="宋体"/>
          <w:b w:val="0"/>
          <w:bCs w:val="0"/>
          <w:color w:val="000000"/>
          <w:sz w:val="28"/>
          <w:szCs w:val="28"/>
          <w:lang w:val="en-US" w:eastAsia="zh-CN"/>
        </w:rPr>
        <w:t xml:space="preserve"> </w:t>
      </w:r>
      <w:r>
        <w:rPr>
          <w:rFonts w:hint="eastAsia" w:ascii="宋体" w:hAnsi="宋体" w:eastAsia="宋体" w:cs="宋体"/>
          <w:b/>
          <w:bCs/>
          <w:color w:val="000000"/>
          <w:sz w:val="28"/>
          <w:szCs w:val="28"/>
        </w:rPr>
        <w:t>一氧化碳、硫化氢等气体引起中毒</w:t>
      </w:r>
    </w:p>
    <w:p w14:paraId="0A6F4CD5">
      <w:pPr>
        <w:numPr>
          <w:ilvl w:val="0"/>
          <w:numId w:val="187"/>
        </w:numPr>
        <w:bidi w:val="0"/>
        <w:rPr>
          <w:rFonts w:hint="eastAsia" w:ascii="宋体" w:hAnsi="宋体" w:eastAsia="宋体" w:cs="宋体"/>
        </w:rPr>
      </w:pPr>
      <w:r>
        <w:rPr>
          <w:rFonts w:hint="eastAsia" w:ascii="宋体" w:hAnsi="宋体" w:eastAsia="宋体" w:cs="宋体"/>
        </w:rPr>
        <w:t>当作业人员在</w:t>
      </w:r>
      <w:r>
        <w:rPr>
          <w:rFonts w:hint="eastAsia" w:ascii="宋体" w:hAnsi="宋体" w:eastAsia="宋体" w:cs="宋体"/>
          <w:lang w:val="en-US" w:eastAsia="zh-CN"/>
        </w:rPr>
        <w:t>受</w:t>
      </w:r>
      <w:r>
        <w:rPr>
          <w:rFonts w:hint="eastAsia" w:ascii="宋体" w:hAnsi="宋体" w:eastAsia="宋体" w:cs="宋体"/>
        </w:rPr>
        <w:t>限空间内作业发生中毒、窒息事故时，现场应急指挥员和应急人员首先对事故情况进行初始评估。根据观察到的情况，初步分析事故的范围和扩展的潜在可能性。</w:t>
      </w:r>
    </w:p>
    <w:p w14:paraId="46EA0CDF">
      <w:pPr>
        <w:numPr>
          <w:ilvl w:val="0"/>
          <w:numId w:val="187"/>
        </w:numPr>
        <w:bidi w:val="0"/>
        <w:rPr>
          <w:rFonts w:hint="eastAsia" w:ascii="宋体" w:hAnsi="宋体" w:eastAsia="宋体" w:cs="宋体"/>
        </w:rPr>
      </w:pPr>
      <w:r>
        <w:rPr>
          <w:rFonts w:hint="eastAsia" w:ascii="宋体" w:hAnsi="宋体" w:eastAsia="宋体" w:cs="宋体"/>
        </w:rPr>
        <w:t>抢险人员要穿戴好必要的劳动防护用品（正压式或长管或空气呼吸器、工作服、工作帽、手套、工作鞋、安全绳等），系好安全带，以防止抢险救援人员受到伤害。</w:t>
      </w:r>
    </w:p>
    <w:p w14:paraId="421F0837">
      <w:pPr>
        <w:numPr>
          <w:ilvl w:val="0"/>
          <w:numId w:val="187"/>
        </w:numPr>
        <w:bidi w:val="0"/>
        <w:rPr>
          <w:rFonts w:hint="eastAsia" w:ascii="宋体" w:hAnsi="宋体" w:eastAsia="宋体" w:cs="宋体"/>
        </w:rPr>
      </w:pPr>
      <w:r>
        <w:rPr>
          <w:rFonts w:hint="eastAsia" w:ascii="宋体" w:hAnsi="宋体" w:eastAsia="宋体" w:cs="宋体"/>
        </w:rPr>
        <w:t>使用检测仪器对有限空间有毒有害气体的浓度和氧气的含量进行检测。</w:t>
      </w:r>
    </w:p>
    <w:p w14:paraId="7ACAFDF9">
      <w:pPr>
        <w:numPr>
          <w:ilvl w:val="0"/>
          <w:numId w:val="187"/>
        </w:numPr>
        <w:bidi w:val="0"/>
        <w:rPr>
          <w:rFonts w:hint="eastAsia" w:ascii="宋体" w:hAnsi="宋体" w:eastAsia="宋体" w:cs="宋体"/>
        </w:rPr>
      </w:pPr>
      <w:r>
        <w:rPr>
          <w:rFonts w:hint="eastAsia" w:ascii="宋体" w:hAnsi="宋体" w:eastAsia="宋体" w:cs="宋体"/>
        </w:rPr>
        <w:t>加强通风换气等相应的措施，确保整个救援期间处于安全受控状态。</w:t>
      </w:r>
    </w:p>
    <w:p w14:paraId="4F7B275E">
      <w:pPr>
        <w:numPr>
          <w:ilvl w:val="0"/>
          <w:numId w:val="187"/>
        </w:numPr>
        <w:bidi w:val="0"/>
        <w:rPr>
          <w:rFonts w:hint="eastAsia" w:ascii="宋体" w:hAnsi="宋体" w:eastAsia="宋体" w:cs="宋体"/>
          <w:lang w:val="en-US" w:eastAsia="zh-CN"/>
        </w:rPr>
      </w:pPr>
      <w:r>
        <w:rPr>
          <w:rFonts w:hint="eastAsia" w:ascii="宋体" w:hAnsi="宋体" w:eastAsia="宋体" w:cs="宋体"/>
        </w:rPr>
        <w:t>发现</w:t>
      </w:r>
      <w:r>
        <w:rPr>
          <w:rFonts w:hint="eastAsia" w:ascii="宋体" w:hAnsi="宋体" w:eastAsia="宋体" w:cs="宋体"/>
          <w:lang w:val="en-US" w:eastAsia="zh-CN"/>
        </w:rPr>
        <w:t>受</w:t>
      </w:r>
      <w:r>
        <w:rPr>
          <w:rFonts w:hint="eastAsia" w:ascii="宋体" w:hAnsi="宋体" w:eastAsia="宋体" w:cs="宋体"/>
        </w:rPr>
        <w:t>限空间有伤害人员，用安全带系好被抢救者两腿根部及上体妥善提升使患者脱离危险区域，避免影响其呼吸部位。</w:t>
      </w:r>
    </w:p>
    <w:p w14:paraId="76B21B1A">
      <w:pPr>
        <w:numPr>
          <w:ilvl w:val="0"/>
          <w:numId w:val="187"/>
        </w:numPr>
        <w:bidi w:val="0"/>
        <w:rPr>
          <w:rFonts w:hint="eastAsia" w:ascii="宋体" w:hAnsi="宋体" w:eastAsia="宋体" w:cs="宋体"/>
        </w:rPr>
      </w:pPr>
      <w:r>
        <w:rPr>
          <w:rFonts w:hint="eastAsia" w:ascii="宋体" w:hAnsi="宋体" w:eastAsia="宋体" w:cs="宋体"/>
        </w:rPr>
        <w:t>抢险过程中，</w:t>
      </w:r>
      <w:r>
        <w:rPr>
          <w:rFonts w:hint="eastAsia" w:ascii="宋体" w:hAnsi="宋体" w:eastAsia="宋体" w:cs="宋体"/>
          <w:lang w:val="en-US" w:eastAsia="zh-CN"/>
        </w:rPr>
        <w:t>受限</w:t>
      </w:r>
      <w:r>
        <w:rPr>
          <w:rFonts w:hint="eastAsia" w:ascii="宋体" w:hAnsi="宋体" w:eastAsia="宋体" w:cs="宋体"/>
        </w:rPr>
        <w:t>空间内抢险人员与外面监护人员应保持通讯联络畅通并确定好联络信号，在抢险人员撤离前，监护人员不得离开监护岗位。</w:t>
      </w:r>
    </w:p>
    <w:p w14:paraId="31FA3634">
      <w:pPr>
        <w:numPr>
          <w:ilvl w:val="0"/>
          <w:numId w:val="187"/>
        </w:numPr>
        <w:bidi w:val="0"/>
        <w:rPr>
          <w:rFonts w:hint="eastAsia" w:ascii="宋体" w:hAnsi="宋体" w:eastAsia="宋体" w:cs="宋体"/>
        </w:rPr>
      </w:pPr>
      <w:r>
        <w:rPr>
          <w:rFonts w:hint="eastAsia" w:ascii="宋体" w:hAnsi="宋体" w:eastAsia="宋体" w:cs="宋体"/>
        </w:rPr>
        <w:t>呼吸道中毒时，应迅速离开现场，到新鲜空气流通的地方</w:t>
      </w:r>
      <w:r>
        <w:rPr>
          <w:rFonts w:hint="eastAsia" w:ascii="宋体" w:hAnsi="宋体" w:eastAsia="宋体" w:cs="宋体"/>
          <w:lang w:eastAsia="zh-CN"/>
        </w:rPr>
        <w:t>；</w:t>
      </w:r>
      <w:r>
        <w:rPr>
          <w:rFonts w:hint="eastAsia" w:ascii="宋体" w:hAnsi="宋体" w:eastAsia="宋体" w:cs="宋体"/>
        </w:rPr>
        <w:t>皮肤中毒者，必须用大量清洁自来水洗涤</w:t>
      </w:r>
      <w:r>
        <w:rPr>
          <w:rFonts w:hint="eastAsia" w:ascii="宋体" w:hAnsi="宋体" w:eastAsia="宋体" w:cs="宋体"/>
          <w:lang w:eastAsia="zh-CN"/>
        </w:rPr>
        <w:t>；</w:t>
      </w:r>
      <w:r>
        <w:rPr>
          <w:rFonts w:hint="eastAsia" w:ascii="宋体" w:hAnsi="宋体" w:eastAsia="宋体" w:cs="宋体"/>
        </w:rPr>
        <w:t>眼、耳、鼻、咽喉粘损害，引起各种刺激症状者，须分别轻重，先用清水冲洗，然后由</w:t>
      </w:r>
      <w:r>
        <w:rPr>
          <w:rFonts w:hint="eastAsia" w:ascii="宋体" w:hAnsi="宋体" w:eastAsia="宋体" w:cs="宋体"/>
          <w:lang w:val="en-US" w:eastAsia="zh-CN"/>
        </w:rPr>
        <w:t>专业医护人员</w:t>
      </w:r>
      <w:r>
        <w:rPr>
          <w:rFonts w:hint="eastAsia" w:ascii="宋体" w:hAnsi="宋体" w:eastAsia="宋体" w:cs="宋体"/>
        </w:rPr>
        <w:t>处理。</w:t>
      </w:r>
    </w:p>
    <w:p w14:paraId="6D626209">
      <w:pPr>
        <w:numPr>
          <w:ilvl w:val="0"/>
          <w:numId w:val="187"/>
        </w:numPr>
        <w:bidi w:val="0"/>
        <w:rPr>
          <w:rFonts w:hint="eastAsia" w:ascii="宋体" w:hAnsi="宋体" w:eastAsia="宋体" w:cs="宋体"/>
          <w:lang w:val="en-US" w:eastAsia="zh-CN"/>
        </w:rPr>
      </w:pPr>
      <w:r>
        <w:rPr>
          <w:rFonts w:hint="eastAsia" w:ascii="宋体" w:hAnsi="宋体" w:eastAsia="宋体" w:cs="宋体"/>
        </w:rPr>
        <w:t>缺氧窒息</w:t>
      </w:r>
      <w:r>
        <w:rPr>
          <w:rFonts w:hint="eastAsia" w:ascii="宋体" w:hAnsi="宋体" w:eastAsia="宋体" w:cs="宋体"/>
          <w:lang w:val="en-US" w:eastAsia="zh-CN"/>
        </w:rPr>
        <w:t>时，</w:t>
      </w:r>
      <w:r>
        <w:rPr>
          <w:rFonts w:hint="eastAsia" w:ascii="宋体" w:hAnsi="宋体" w:eastAsia="宋体" w:cs="宋体"/>
        </w:rPr>
        <w:t>迅速撤离现场，将窒息者移到通风处新鲜空气</w:t>
      </w:r>
      <w:r>
        <w:rPr>
          <w:rFonts w:hint="eastAsia" w:ascii="宋体" w:hAnsi="宋体" w:eastAsia="宋体" w:cs="宋体"/>
          <w:lang w:eastAsia="zh-CN"/>
        </w:rPr>
        <w:t>；</w:t>
      </w:r>
      <w:r>
        <w:rPr>
          <w:rFonts w:hint="eastAsia" w:ascii="宋体" w:hAnsi="宋体" w:eastAsia="宋体" w:cs="宋体"/>
        </w:rPr>
        <w:t>视情况对窒息者供氧，或进行人工呼吸等，严重者</w:t>
      </w:r>
      <w:r>
        <w:rPr>
          <w:rFonts w:hint="eastAsia" w:ascii="宋体" w:hAnsi="宋体" w:eastAsia="宋体" w:cs="宋体"/>
          <w:lang w:val="en-US" w:eastAsia="zh-CN"/>
        </w:rPr>
        <w:t>立即</w:t>
      </w:r>
      <w:r>
        <w:rPr>
          <w:rFonts w:hint="eastAsia" w:ascii="宋体" w:hAnsi="宋体" w:eastAsia="宋体" w:cs="宋体"/>
        </w:rPr>
        <w:t>送</w:t>
      </w:r>
      <w:r>
        <w:rPr>
          <w:rFonts w:hint="eastAsia" w:ascii="宋体" w:hAnsi="宋体" w:eastAsia="宋体" w:cs="宋体"/>
          <w:lang w:val="en-US" w:eastAsia="zh-CN"/>
        </w:rPr>
        <w:t>往</w:t>
      </w:r>
      <w:r>
        <w:rPr>
          <w:rFonts w:hint="eastAsia" w:ascii="宋体" w:hAnsi="宋体" w:eastAsia="宋体" w:cs="宋体"/>
        </w:rPr>
        <w:t>医院处理。</w:t>
      </w:r>
    </w:p>
    <w:p w14:paraId="21A5BBE1">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4</w:t>
      </w:r>
      <w:r>
        <w:rPr>
          <w:rFonts w:hint="eastAsia" w:ascii="宋体" w:hAnsi="宋体" w:eastAsia="宋体" w:cs="宋体"/>
          <w:b/>
          <w:bCs/>
          <w:lang w:eastAsia="zh-CN"/>
        </w:rPr>
        <w:t>.</w:t>
      </w:r>
      <w:r>
        <w:rPr>
          <w:rFonts w:hint="eastAsia" w:ascii="宋体" w:hAnsi="宋体" w:eastAsia="宋体" w:cs="宋体"/>
          <w:b/>
          <w:bCs/>
        </w:rPr>
        <w:t>3.3事故报告的基本要求和内容</w:t>
      </w:r>
    </w:p>
    <w:p w14:paraId="46DE8D4F">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2DE6785F">
      <w:pPr>
        <w:pStyle w:val="4"/>
        <w:bidi w:val="0"/>
        <w:rPr>
          <w:rFonts w:hint="eastAsia" w:ascii="宋体" w:hAnsi="宋体" w:eastAsia="宋体" w:cs="宋体"/>
          <w:lang w:val="en-US" w:eastAsia="zh-CN"/>
        </w:rPr>
      </w:pPr>
      <w:r>
        <w:rPr>
          <w:rFonts w:hint="eastAsia" w:ascii="宋体" w:hAnsi="宋体" w:eastAsia="宋体" w:cs="宋体"/>
          <w:lang w:val="en-US" w:eastAsia="zh-CN"/>
        </w:rPr>
        <w:t>注意事项</w:t>
      </w:r>
    </w:p>
    <w:p w14:paraId="191C0BAC">
      <w:pPr>
        <w:numPr>
          <w:ilvl w:val="0"/>
          <w:numId w:val="188"/>
        </w:numPr>
        <w:bidi w:val="0"/>
        <w:rPr>
          <w:rFonts w:hint="eastAsia" w:ascii="宋体" w:hAnsi="宋体" w:eastAsia="宋体" w:cs="宋体"/>
        </w:rPr>
      </w:pPr>
      <w:r>
        <w:rPr>
          <w:rFonts w:hint="eastAsia" w:ascii="宋体" w:hAnsi="宋体" w:eastAsia="宋体" w:cs="宋体"/>
        </w:rPr>
        <w:t>在进入现场前，一定要切断受限空间现场的事故源，如有毒气源、电源、物料源等</w:t>
      </w:r>
      <w:r>
        <w:rPr>
          <w:rFonts w:hint="eastAsia" w:ascii="宋体" w:hAnsi="宋体" w:eastAsia="宋体" w:cs="宋体"/>
          <w:lang w:eastAsia="zh-CN"/>
        </w:rPr>
        <w:t>。</w:t>
      </w:r>
    </w:p>
    <w:p w14:paraId="3680F32C">
      <w:pPr>
        <w:numPr>
          <w:ilvl w:val="0"/>
          <w:numId w:val="188"/>
        </w:numPr>
        <w:bidi w:val="0"/>
        <w:rPr>
          <w:rFonts w:hint="eastAsia" w:ascii="宋体" w:hAnsi="宋体" w:eastAsia="宋体" w:cs="宋体"/>
        </w:rPr>
      </w:pPr>
      <w:r>
        <w:rPr>
          <w:rFonts w:hint="eastAsia" w:ascii="宋体" w:hAnsi="宋体" w:eastAsia="宋体" w:cs="宋体"/>
        </w:rPr>
        <w:t>在帮助伤者脱离事故现场时，救护人员既要救人，也要注意保护自己，穿戴好必要的防护用具，切勿单独行动、盲目施救。</w:t>
      </w:r>
    </w:p>
    <w:p w14:paraId="6E38653D">
      <w:pPr>
        <w:numPr>
          <w:ilvl w:val="0"/>
          <w:numId w:val="188"/>
        </w:numPr>
        <w:bidi w:val="0"/>
        <w:rPr>
          <w:rFonts w:hint="eastAsia" w:ascii="宋体" w:hAnsi="宋体" w:eastAsia="宋体" w:cs="宋体"/>
        </w:rPr>
      </w:pPr>
      <w:r>
        <w:rPr>
          <w:rFonts w:hint="eastAsia" w:ascii="宋体" w:hAnsi="宋体" w:eastAsia="宋体" w:cs="宋体"/>
        </w:rPr>
        <w:t>急救必须分秒必争，并坚持不断地进行，同时及早与医院联系，争取医务人员接替救治，在医务人员未接替救治前，不能放弃现场抢救</w:t>
      </w:r>
      <w:r>
        <w:rPr>
          <w:rFonts w:hint="eastAsia" w:ascii="宋体" w:hAnsi="宋体" w:eastAsia="宋体" w:cs="宋体"/>
          <w:lang w:eastAsia="zh-CN"/>
        </w:rPr>
        <w:t>。</w:t>
      </w:r>
    </w:p>
    <w:p w14:paraId="7078A27F">
      <w:pPr>
        <w:numPr>
          <w:ilvl w:val="0"/>
          <w:numId w:val="188"/>
        </w:numPr>
        <w:bidi w:val="0"/>
        <w:rPr>
          <w:rFonts w:hint="eastAsia" w:ascii="宋体" w:hAnsi="宋体" w:eastAsia="宋体" w:cs="宋体"/>
        </w:rPr>
      </w:pPr>
      <w:r>
        <w:rPr>
          <w:rFonts w:hint="eastAsia" w:ascii="宋体" w:hAnsi="宋体" w:eastAsia="宋体" w:cs="宋体"/>
        </w:rPr>
        <w:t>胸外按压要以均匀速度进行，每分钟100次左右，深度4</w:t>
      </w:r>
      <w:r>
        <w:rPr>
          <w:rFonts w:hint="eastAsia" w:ascii="宋体" w:hAnsi="宋体" w:eastAsia="宋体" w:cs="宋体"/>
          <w:lang w:eastAsia="zh-CN"/>
        </w:rPr>
        <w:t>～</w:t>
      </w:r>
      <w:r>
        <w:rPr>
          <w:rFonts w:hint="eastAsia" w:ascii="宋体" w:hAnsi="宋体" w:eastAsia="宋体" w:cs="宋体"/>
        </w:rPr>
        <w:t>5cm每次按压和放松时间相</w:t>
      </w:r>
      <w:r>
        <w:rPr>
          <w:rFonts w:hint="eastAsia" w:ascii="宋体" w:hAnsi="宋体" w:eastAsia="宋体" w:cs="宋体"/>
          <w:lang w:val="en-US" w:eastAsia="zh-CN"/>
        </w:rPr>
        <w:t>等。</w:t>
      </w:r>
    </w:p>
    <w:p w14:paraId="0E8203CD">
      <w:pPr>
        <w:numPr>
          <w:ilvl w:val="0"/>
          <w:numId w:val="188"/>
        </w:numPr>
        <w:bidi w:val="0"/>
        <w:rPr>
          <w:rFonts w:hint="eastAsia" w:ascii="宋体" w:hAnsi="宋体" w:eastAsia="宋体" w:cs="宋体"/>
        </w:rPr>
      </w:pPr>
      <w:r>
        <w:rPr>
          <w:rFonts w:hint="eastAsia" w:ascii="宋体" w:hAnsi="宋体" w:eastAsia="宋体" w:cs="宋体"/>
        </w:rPr>
        <w:t>胸外按压与口对口</w:t>
      </w:r>
      <w:r>
        <w:rPr>
          <w:rFonts w:hint="eastAsia" w:ascii="宋体" w:hAnsi="宋体" w:eastAsia="宋体" w:cs="宋体"/>
          <w:lang w:eastAsia="zh-CN"/>
        </w:rPr>
        <w:t>（</w:t>
      </w:r>
      <w:r>
        <w:rPr>
          <w:rFonts w:hint="eastAsia" w:ascii="宋体" w:hAnsi="宋体" w:eastAsia="宋体" w:cs="宋体"/>
        </w:rPr>
        <w:t>鼻</w:t>
      </w:r>
      <w:r>
        <w:rPr>
          <w:rFonts w:hint="eastAsia" w:ascii="宋体" w:hAnsi="宋体" w:eastAsia="宋体" w:cs="宋体"/>
          <w:lang w:eastAsia="zh-CN"/>
        </w:rPr>
        <w:t>）</w:t>
      </w:r>
      <w:r>
        <w:rPr>
          <w:rFonts w:hint="eastAsia" w:ascii="宋体" w:hAnsi="宋体" w:eastAsia="宋体" w:cs="宋体"/>
        </w:rPr>
        <w:t>人工呼吸同时进行，其节奏为</w:t>
      </w:r>
      <w:r>
        <w:rPr>
          <w:rFonts w:hint="eastAsia" w:ascii="宋体" w:hAnsi="宋体" w:eastAsia="宋体" w:cs="宋体"/>
          <w:lang w:eastAsia="zh-CN"/>
        </w:rPr>
        <w:t>：</w:t>
      </w:r>
      <w:r>
        <w:rPr>
          <w:rFonts w:hint="eastAsia" w:ascii="宋体" w:hAnsi="宋体" w:eastAsia="宋体" w:cs="宋体"/>
        </w:rPr>
        <w:t>按30下做2次口对口人工呼吸，每次吹气时间</w:t>
      </w:r>
      <w:r>
        <w:rPr>
          <w:rFonts w:hint="eastAsia" w:ascii="宋体" w:hAnsi="宋体" w:eastAsia="宋体" w:cs="宋体"/>
          <w:lang w:eastAsia="zh-CN"/>
        </w:rPr>
        <w:t>在</w:t>
      </w:r>
      <w:r>
        <w:rPr>
          <w:rFonts w:hint="eastAsia" w:ascii="宋体" w:hAnsi="宋体" w:eastAsia="宋体" w:cs="宋体"/>
        </w:rPr>
        <w:t>1秒以上，反复进行。</w:t>
      </w:r>
    </w:p>
    <w:p w14:paraId="5BC0C698">
      <w:pPr>
        <w:numPr>
          <w:ilvl w:val="0"/>
          <w:numId w:val="188"/>
        </w:numPr>
        <w:bidi w:val="0"/>
        <w:rPr>
          <w:rFonts w:hint="eastAsia" w:ascii="宋体" w:hAnsi="宋体" w:eastAsia="宋体" w:cs="宋体"/>
        </w:rPr>
      </w:pPr>
      <w:r>
        <w:rPr>
          <w:rFonts w:hint="eastAsia" w:ascii="宋体" w:hAnsi="宋体" w:eastAsia="宋体" w:cs="宋体"/>
        </w:rPr>
        <w:t>当伤者在高处脚手架等特殊的情况下，应考虑人员防坠落措施</w:t>
      </w:r>
      <w:r>
        <w:rPr>
          <w:rFonts w:hint="eastAsia" w:ascii="宋体" w:hAnsi="宋体" w:eastAsia="宋体" w:cs="宋体"/>
          <w:lang w:eastAsia="zh-CN"/>
        </w:rPr>
        <w:t>。</w:t>
      </w:r>
    </w:p>
    <w:p w14:paraId="05840FC3">
      <w:pPr>
        <w:numPr>
          <w:ilvl w:val="0"/>
          <w:numId w:val="188"/>
        </w:numPr>
        <w:bidi w:val="0"/>
        <w:rPr>
          <w:rFonts w:hint="eastAsia" w:ascii="宋体" w:hAnsi="宋体" w:eastAsia="宋体" w:cs="宋体"/>
        </w:rPr>
      </w:pPr>
      <w:r>
        <w:rPr>
          <w:rFonts w:hint="eastAsia" w:ascii="宋体" w:hAnsi="宋体" w:eastAsia="宋体" w:cs="宋体"/>
        </w:rPr>
        <w:t>若事故发生在夜间，应迅速解决临时照明，以利于抢救，并避免事故扩大</w:t>
      </w:r>
      <w:r>
        <w:rPr>
          <w:rFonts w:hint="eastAsia" w:ascii="宋体" w:hAnsi="宋体" w:eastAsia="宋体" w:cs="宋体"/>
          <w:lang w:eastAsia="zh-CN"/>
        </w:rPr>
        <w:t>。</w:t>
      </w:r>
    </w:p>
    <w:p w14:paraId="52BA07E4">
      <w:pPr>
        <w:ind w:left="0" w:leftChars="0" w:firstLine="0" w:firstLineChars="0"/>
        <w:rPr>
          <w:rFonts w:hint="eastAsia"/>
          <w:lang w:val="en-US" w:eastAsia="zh-CN"/>
        </w:rPr>
      </w:pPr>
      <w:r>
        <w:rPr>
          <w:rFonts w:hint="eastAsia"/>
          <w:lang w:val="en-US" w:eastAsia="zh-CN"/>
        </w:rPr>
        <w:br w:type="page"/>
      </w:r>
    </w:p>
    <w:p w14:paraId="568767C9">
      <w:pPr>
        <w:bidi w:val="0"/>
        <w:rPr>
          <w:rFonts w:hint="eastAsia"/>
          <w:lang w:val="en-US" w:eastAsia="zh-CN"/>
        </w:rPr>
      </w:pPr>
    </w:p>
    <w:p w14:paraId="3AAAC7AA">
      <w:pPr>
        <w:pStyle w:val="3"/>
        <w:bidi w:val="0"/>
        <w:jc w:val="center"/>
        <w:rPr>
          <w:rFonts w:hint="eastAsia" w:ascii="宋体" w:hAnsi="宋体" w:eastAsia="宋体" w:cs="宋体"/>
          <w:lang w:val="en-US" w:eastAsia="zh-CN"/>
        </w:rPr>
      </w:pPr>
      <w:bookmarkStart w:id="557" w:name="_Toc9412"/>
      <w:r>
        <w:rPr>
          <w:rFonts w:hint="eastAsia"/>
          <w:lang w:val="en-US" w:eastAsia="zh-CN"/>
        </w:rPr>
        <w:t>污水处理厂</w:t>
      </w:r>
      <w:r>
        <w:rPr>
          <w:rFonts w:hint="eastAsia" w:ascii="宋体" w:hAnsi="宋体" w:eastAsia="宋体" w:cs="宋体"/>
          <w:lang w:val="en-US" w:eastAsia="zh-CN"/>
        </w:rPr>
        <w:t>事故现场处置方案</w:t>
      </w:r>
      <w:bookmarkEnd w:id="557"/>
    </w:p>
    <w:p w14:paraId="59FEE064">
      <w:pPr>
        <w:pStyle w:val="4"/>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14:paraId="10007375">
      <w:pPr>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.1.1 事故类型</w:t>
      </w:r>
    </w:p>
    <w:p w14:paraId="52863F14">
      <w:pPr>
        <w:bidi w:val="0"/>
        <w:rPr>
          <w:rFonts w:hint="default"/>
          <w:lang w:val="en-US" w:eastAsia="zh-CN"/>
        </w:rPr>
      </w:pPr>
      <w:r>
        <w:rPr>
          <w:rFonts w:hint="eastAsia"/>
          <w:lang w:val="en-US" w:eastAsia="zh-CN"/>
        </w:rPr>
        <w:t>污水处理厂车间的主要事故类型包括：中毒窒息、淹溺、容器爆炸、高处坠落等。</w:t>
      </w:r>
    </w:p>
    <w:p w14:paraId="035A1C0F">
      <w:pPr>
        <w:bidi w:val="0"/>
        <w:rPr>
          <w:rFonts w:hint="eastAsia"/>
          <w:lang w:val="en-US" w:eastAsia="zh-CN"/>
        </w:rPr>
      </w:pPr>
      <w:r>
        <w:rPr>
          <w:rFonts w:hint="eastAsia"/>
          <w:lang w:val="en-US" w:eastAsia="zh-CN"/>
        </w:rPr>
        <w:t>经风险评估污水处理厂</w:t>
      </w:r>
      <w:r>
        <w:rPr>
          <w:rFonts w:hint="eastAsia"/>
        </w:rPr>
        <w:t>事故</w:t>
      </w:r>
      <w:r>
        <w:rPr>
          <w:rFonts w:hint="eastAsia"/>
          <w:lang w:val="en-US" w:eastAsia="zh-CN"/>
        </w:rPr>
        <w:t>风险等级为一般风险</w:t>
      </w:r>
      <w:r>
        <w:rPr>
          <w:rFonts w:hint="eastAsia"/>
        </w:rPr>
        <w:t>。</w:t>
      </w:r>
    </w:p>
    <w:p w14:paraId="63F9308D">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14:paraId="6F87512F">
      <w:pPr>
        <w:bidi w:val="0"/>
        <w:rPr>
          <w:rFonts w:hint="eastAsia"/>
          <w:lang w:val="en-US" w:eastAsia="zh-CN"/>
        </w:rPr>
      </w:pPr>
      <w:r>
        <w:rPr>
          <w:rFonts w:hint="eastAsia"/>
          <w:lang w:val="en-US" w:eastAsia="zh-CN"/>
        </w:rPr>
        <w:t>污水处理厂</w:t>
      </w:r>
      <w:r>
        <w:rPr>
          <w:rFonts w:hint="eastAsia"/>
        </w:rPr>
        <w:t>事故</w:t>
      </w:r>
      <w:r>
        <w:rPr>
          <w:rFonts w:hint="eastAsia"/>
          <w:lang w:val="en-US" w:eastAsia="zh-CN"/>
        </w:rPr>
        <w:t>发生</w:t>
      </w:r>
      <w:r>
        <w:rPr>
          <w:rFonts w:hint="eastAsia" w:ascii="宋体" w:hAnsi="宋体" w:eastAsia="宋体" w:cs="宋体"/>
          <w:lang w:val="en-US" w:eastAsia="zh-CN"/>
        </w:rPr>
        <w:t>无</w:t>
      </w:r>
      <w:r>
        <w:rPr>
          <w:rFonts w:hint="eastAsia" w:ascii="宋体" w:hAnsi="宋体" w:cs="宋体"/>
          <w:lang w:val="en-US" w:eastAsia="zh-CN"/>
        </w:rPr>
        <w:t>季节性</w:t>
      </w:r>
      <w:r>
        <w:rPr>
          <w:rFonts w:hint="eastAsia" w:ascii="宋体" w:hAnsi="宋体" w:eastAsia="宋体" w:cs="宋体"/>
          <w:lang w:val="en-US" w:eastAsia="zh-CN"/>
        </w:rPr>
        <w:t>，在生产</w:t>
      </w:r>
      <w:r>
        <w:rPr>
          <w:rFonts w:hint="eastAsia" w:ascii="宋体" w:hAnsi="宋体" w:cs="宋体"/>
          <w:lang w:val="en-US" w:eastAsia="zh-CN"/>
        </w:rPr>
        <w:t>作业</w:t>
      </w:r>
      <w:r>
        <w:rPr>
          <w:rFonts w:hint="eastAsia" w:ascii="宋体" w:hAnsi="宋体" w:eastAsia="宋体" w:cs="宋体"/>
          <w:lang w:val="en-US" w:eastAsia="zh-CN"/>
        </w:rPr>
        <w:t>过程中均有可能发生事故。</w:t>
      </w:r>
    </w:p>
    <w:p w14:paraId="362CFE17">
      <w:pPr>
        <w:bidi w:val="0"/>
        <w:rPr>
          <w:rFonts w:hint="default"/>
          <w:lang w:val="en-US" w:eastAsia="zh-CN"/>
        </w:rPr>
      </w:pPr>
      <w:r>
        <w:rPr>
          <w:rFonts w:hint="eastAsia"/>
          <w:lang w:val="en-US" w:eastAsia="zh-CN"/>
        </w:rPr>
        <w:t>在污水处理工作中，</w:t>
      </w:r>
      <w:r>
        <w:rPr>
          <w:rFonts w:hint="eastAsia" w:ascii="宋体" w:hAnsi="宋体" w:eastAsia="宋体" w:cs="宋体"/>
          <w:lang w:val="en-US" w:eastAsia="zh-CN"/>
        </w:rPr>
        <w:t>由于</w:t>
      </w:r>
      <w:r>
        <w:rPr>
          <w:rFonts w:hint="eastAsia" w:ascii="宋体" w:hAnsi="宋体" w:cs="宋体"/>
          <w:lang w:val="en-US" w:eastAsia="zh-CN"/>
        </w:rPr>
        <w:t>人员操作失误可能</w:t>
      </w:r>
      <w:r>
        <w:rPr>
          <w:rFonts w:hint="eastAsia" w:ascii="宋体" w:hAnsi="宋体" w:eastAsia="宋体" w:cs="宋体"/>
          <w:lang w:val="en-US" w:eastAsia="zh-CN"/>
        </w:rPr>
        <w:t>发生</w:t>
      </w:r>
      <w:r>
        <w:rPr>
          <w:rFonts w:hint="eastAsia" w:ascii="宋体" w:hAnsi="宋体" w:cs="宋体"/>
          <w:lang w:val="en-US" w:eastAsia="zh-CN"/>
        </w:rPr>
        <w:t>上述</w:t>
      </w:r>
      <w:r>
        <w:rPr>
          <w:rFonts w:hint="eastAsia" w:ascii="宋体" w:hAnsi="宋体" w:eastAsia="宋体" w:cs="宋体"/>
          <w:lang w:val="en-US" w:eastAsia="zh-CN"/>
        </w:rPr>
        <w:t>事故</w:t>
      </w:r>
      <w:r>
        <w:rPr>
          <w:rFonts w:hint="eastAsia" w:ascii="宋体" w:hAnsi="宋体" w:cs="宋体"/>
          <w:lang w:val="en-US" w:eastAsia="zh-CN"/>
        </w:rPr>
        <w:t>类型，</w:t>
      </w:r>
      <w:r>
        <w:rPr>
          <w:rFonts w:hint="eastAsia" w:ascii="宋体" w:hAnsi="宋体" w:eastAsia="宋体" w:cs="宋体"/>
          <w:lang w:val="en-US" w:eastAsia="zh-CN"/>
        </w:rPr>
        <w:t>会造成事故现场人员的轻伤、重伤，甚至人身死亡</w:t>
      </w:r>
      <w:r>
        <w:rPr>
          <w:rFonts w:hint="eastAsia" w:ascii="宋体" w:hAnsi="宋体" w:cs="宋体"/>
          <w:lang w:val="en-US" w:eastAsia="zh-CN"/>
        </w:rPr>
        <w:t>和环境污染</w:t>
      </w:r>
      <w:r>
        <w:rPr>
          <w:rFonts w:hint="eastAsia" w:ascii="宋体" w:hAnsi="宋体" w:eastAsia="宋体" w:cs="宋体"/>
          <w:lang w:val="en-US" w:eastAsia="zh-CN"/>
        </w:rPr>
        <w:t>事故</w:t>
      </w:r>
      <w:r>
        <w:rPr>
          <w:rFonts w:hint="eastAsia" w:ascii="宋体" w:hAnsi="宋体" w:cs="宋体"/>
          <w:lang w:val="en-US" w:eastAsia="zh-CN"/>
        </w:rPr>
        <w:t>。发生事故可能影响污水处理车间正常生产，</w:t>
      </w:r>
      <w:r>
        <w:rPr>
          <w:rFonts w:hint="eastAsia" w:ascii="宋体" w:hAnsi="宋体" w:eastAsia="宋体" w:cs="宋体"/>
          <w:lang w:val="en-US" w:eastAsia="zh-CN"/>
        </w:rPr>
        <w:t>从而造成重大财产损失。</w:t>
      </w:r>
    </w:p>
    <w:p w14:paraId="310BB922">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.1.3 事故易发生的地点</w:t>
      </w:r>
    </w:p>
    <w:p w14:paraId="6C5FA253">
      <w:pPr>
        <w:bidi w:val="0"/>
        <w:rPr>
          <w:rFonts w:hint="default" w:ascii="宋体" w:hAnsi="宋体" w:eastAsia="宋体" w:cs="宋体"/>
          <w:lang w:val="en-US" w:eastAsia="zh-CN"/>
        </w:rPr>
      </w:pPr>
      <w:r>
        <w:rPr>
          <w:rFonts w:hint="eastAsia" w:ascii="宋体" w:hAnsi="宋体" w:eastAsia="宋体" w:cs="宋体"/>
          <w:lang w:val="en-US" w:eastAsia="zh-CN"/>
        </w:rPr>
        <w:t>事故</w:t>
      </w:r>
      <w:r>
        <w:rPr>
          <w:rFonts w:hint="eastAsia" w:ascii="宋体" w:hAnsi="宋体" w:cs="宋体"/>
          <w:lang w:val="en-US" w:eastAsia="zh-CN"/>
        </w:rPr>
        <w:t>多发在污水处理站</w:t>
      </w:r>
      <w:r>
        <w:rPr>
          <w:rFonts w:hint="eastAsia" w:ascii="宋体" w:hAnsi="宋体" w:eastAsia="宋体" w:cs="宋体"/>
          <w:lang w:val="en-US" w:eastAsia="zh-CN"/>
        </w:rPr>
        <w:t>。</w:t>
      </w:r>
    </w:p>
    <w:p w14:paraId="4FEA9A1E">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.1.4 可能发生的次生、衍生事故</w:t>
      </w:r>
    </w:p>
    <w:p w14:paraId="0452D802">
      <w:pPr>
        <w:bidi w:val="0"/>
        <w:rPr>
          <w:rFonts w:hint="eastAsia" w:ascii="宋体" w:hAnsi="宋体" w:eastAsia="宋体" w:cs="宋体"/>
          <w:b/>
          <w:bCs/>
          <w:lang w:val="en-US" w:eastAsia="zh-CN"/>
        </w:rPr>
      </w:pPr>
      <w:r>
        <w:rPr>
          <w:rFonts w:hint="eastAsia" w:ascii="宋体" w:hAnsi="宋体" w:cs="宋体"/>
          <w:lang w:val="en-US" w:eastAsia="zh-CN"/>
        </w:rPr>
        <w:t>污水处理厂</w:t>
      </w:r>
      <w:r>
        <w:rPr>
          <w:rFonts w:hint="eastAsia" w:ascii="宋体" w:hAnsi="宋体" w:eastAsia="宋体" w:cs="宋体"/>
          <w:lang w:val="zh-CN"/>
        </w:rPr>
        <w:t>事故</w:t>
      </w:r>
      <w:r>
        <w:rPr>
          <w:rFonts w:hint="eastAsia" w:ascii="宋体" w:hAnsi="宋体" w:eastAsia="宋体" w:cs="宋体"/>
          <w:lang w:val="en-US" w:eastAsia="zh-CN"/>
        </w:rPr>
        <w:t>发生后可能造成</w:t>
      </w:r>
      <w:r>
        <w:rPr>
          <w:rFonts w:hint="eastAsia" w:ascii="宋体" w:hAnsi="宋体" w:cs="宋体"/>
          <w:lang w:val="en-US" w:eastAsia="zh-CN"/>
        </w:rPr>
        <w:t>中毒窒息、环境污染、其他伤害等</w:t>
      </w:r>
      <w:r>
        <w:rPr>
          <w:rFonts w:hint="eastAsia" w:ascii="宋体" w:hAnsi="宋体" w:eastAsia="宋体" w:cs="宋体"/>
          <w:lang w:val="en-US" w:eastAsia="zh-CN"/>
        </w:rPr>
        <w:t>衍生事故。</w:t>
      </w:r>
    </w:p>
    <w:p w14:paraId="258CFF41">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 xml:space="preserve"> 事故前可能出现的征兆</w:t>
      </w:r>
    </w:p>
    <w:p w14:paraId="5782CAF1">
      <w:pPr>
        <w:bidi w:val="0"/>
        <w:rPr>
          <w:rFonts w:hint="eastAsia" w:ascii="宋体" w:hAnsi="宋体" w:eastAsia="宋体" w:cs="宋体"/>
          <w:b w:val="0"/>
          <w:bCs w:val="0"/>
          <w:lang w:val="en-US" w:eastAsia="zh-CN"/>
        </w:rPr>
      </w:pPr>
      <w:r>
        <w:rPr>
          <w:rFonts w:hint="eastAsia" w:ascii="宋体" w:hAnsi="宋体" w:eastAsia="宋体" w:cs="宋体"/>
          <w:b w:val="0"/>
          <w:bCs w:val="0"/>
          <w:lang w:val="en-US" w:eastAsia="zh-CN"/>
        </w:rPr>
        <w:t>污水处理系统在运行过程中空压机、污水泵跳闸，填料上的生物膜过厚或太少</w:t>
      </w:r>
      <w:r>
        <w:rPr>
          <w:rFonts w:hint="eastAsia" w:ascii="宋体" w:hAnsi="宋体" w:cs="宋体"/>
          <w:b w:val="0"/>
          <w:bCs w:val="0"/>
          <w:lang w:val="en-US" w:eastAsia="zh-CN"/>
        </w:rPr>
        <w:t>。</w:t>
      </w:r>
    </w:p>
    <w:p w14:paraId="5EE662E4">
      <w:pPr>
        <w:pStyle w:val="4"/>
        <w:bidi w:val="0"/>
        <w:rPr>
          <w:rFonts w:hint="eastAsia" w:ascii="宋体" w:hAnsi="宋体" w:eastAsia="宋体" w:cs="宋体"/>
          <w:lang w:val="en-US" w:eastAsia="zh-CN"/>
        </w:rPr>
      </w:pPr>
      <w:r>
        <w:rPr>
          <w:rFonts w:hint="eastAsia" w:ascii="宋体" w:hAnsi="宋体" w:eastAsia="宋体" w:cs="宋体"/>
          <w:lang w:val="en-US" w:eastAsia="zh-CN"/>
        </w:rPr>
        <w:t>应急工作职责</w:t>
      </w:r>
    </w:p>
    <w:p w14:paraId="3D6CBB61">
      <w:pPr>
        <w:bidi w:val="0"/>
        <w:rPr>
          <w:rFonts w:hint="eastAsia" w:ascii="宋体" w:hAnsi="宋体" w:eastAsia="宋体" w:cs="宋体"/>
        </w:rPr>
      </w:pPr>
      <w:r>
        <w:rPr>
          <w:rFonts w:hint="eastAsia" w:ascii="宋体" w:hAnsi="宋体" w:eastAsia="宋体" w:cs="宋体"/>
        </w:rPr>
        <w:t>1）应急组织</w:t>
      </w:r>
    </w:p>
    <w:p w14:paraId="4849B7A1">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事故现场当班负责人</w:t>
      </w:r>
    </w:p>
    <w:p w14:paraId="7FCF48D1">
      <w:pPr>
        <w:bidi w:val="0"/>
        <w:rPr>
          <w:rFonts w:hint="eastAsia" w:ascii="宋体" w:hAnsi="宋体" w:eastAsia="宋体" w:cs="宋体"/>
        </w:rPr>
      </w:pPr>
      <w:r>
        <w:rPr>
          <w:rFonts w:hint="eastAsia" w:ascii="宋体" w:hAnsi="宋体" w:eastAsia="宋体" w:cs="宋体"/>
        </w:rPr>
        <w:t>组员：现场作业人员</w:t>
      </w:r>
    </w:p>
    <w:p w14:paraId="2C66D9AC">
      <w:pPr>
        <w:bidi w:val="0"/>
        <w:rPr>
          <w:rFonts w:hint="eastAsia" w:ascii="宋体" w:hAnsi="宋体" w:eastAsia="宋体" w:cs="宋体"/>
        </w:rPr>
      </w:pPr>
      <w:r>
        <w:rPr>
          <w:rFonts w:hint="eastAsia" w:ascii="宋体" w:hAnsi="宋体" w:eastAsia="宋体" w:cs="宋体"/>
        </w:rPr>
        <w:t>2）应急职责：</w:t>
      </w:r>
    </w:p>
    <w:p w14:paraId="40C77E9E">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682A9B1E">
      <w:pPr>
        <w:numPr>
          <w:ilvl w:val="0"/>
          <w:numId w:val="189"/>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09520088">
      <w:pPr>
        <w:numPr>
          <w:ilvl w:val="0"/>
          <w:numId w:val="189"/>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5071B6C7">
      <w:pPr>
        <w:numPr>
          <w:ilvl w:val="0"/>
          <w:numId w:val="189"/>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53159C2B">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28CBCA61">
      <w:pPr>
        <w:numPr>
          <w:ilvl w:val="0"/>
          <w:numId w:val="190"/>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513012BC">
      <w:pPr>
        <w:numPr>
          <w:ilvl w:val="0"/>
          <w:numId w:val="190"/>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165DD9CC">
      <w:pPr>
        <w:numPr>
          <w:ilvl w:val="0"/>
          <w:numId w:val="190"/>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58DDBD3F">
      <w:pPr>
        <w:pStyle w:val="4"/>
        <w:bidi w:val="0"/>
        <w:rPr>
          <w:rFonts w:hint="eastAsia" w:ascii="宋体" w:hAnsi="宋体" w:eastAsia="宋体" w:cs="宋体"/>
          <w:lang w:val="en-US" w:eastAsia="zh-CN"/>
        </w:rPr>
      </w:pPr>
      <w:r>
        <w:rPr>
          <w:rFonts w:hint="eastAsia" w:ascii="宋体" w:hAnsi="宋体" w:eastAsia="宋体" w:cs="宋体"/>
          <w:lang w:val="en-US" w:eastAsia="zh-CN"/>
        </w:rPr>
        <w:t>应急处置</w:t>
      </w:r>
    </w:p>
    <w:p w14:paraId="3F222047">
      <w:pPr>
        <w:bidi w:val="0"/>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 xml:space="preserve">.3.1 </w:t>
      </w:r>
      <w:r>
        <w:rPr>
          <w:rFonts w:hint="eastAsia" w:ascii="宋体" w:hAnsi="宋体" w:eastAsia="宋体" w:cs="宋体"/>
          <w:b/>
          <w:bCs/>
        </w:rPr>
        <w:t>应急处置程序</w:t>
      </w:r>
    </w:p>
    <w:p w14:paraId="43AABAF3">
      <w:pPr>
        <w:numPr>
          <w:ilvl w:val="0"/>
          <w:numId w:val="191"/>
        </w:numPr>
        <w:bidi w:val="0"/>
        <w:rPr>
          <w:rFonts w:hint="eastAsia" w:ascii="宋体" w:hAnsi="宋体" w:eastAsia="宋体" w:cs="宋体"/>
        </w:rPr>
      </w:pPr>
      <w:r>
        <w:rPr>
          <w:rFonts w:hint="eastAsia" w:ascii="宋体" w:hAnsi="宋体" w:cs="宋体"/>
          <w:lang w:val="en-US" w:eastAsia="zh-CN"/>
        </w:rPr>
        <w:t>污水处理厂发生</w:t>
      </w:r>
      <w:r>
        <w:rPr>
          <w:rFonts w:hint="eastAsia" w:ascii="宋体" w:hAnsi="宋体" w:eastAsia="宋体" w:cs="宋体"/>
          <w:lang w:val="en-US" w:eastAsia="zh-CN"/>
        </w:rPr>
        <w:t>事故</w:t>
      </w:r>
      <w:r>
        <w:rPr>
          <w:rFonts w:hint="eastAsia" w:ascii="宋体" w:hAnsi="宋体" w:eastAsia="宋体" w:cs="宋体"/>
        </w:rPr>
        <w:t>后，现场</w:t>
      </w:r>
      <w:r>
        <w:rPr>
          <w:rFonts w:hint="eastAsia" w:ascii="宋体" w:hAnsi="宋体" w:eastAsia="宋体" w:cs="宋体"/>
          <w:lang w:val="en-US" w:eastAsia="zh-CN"/>
        </w:rPr>
        <w:t>人员</w:t>
      </w:r>
      <w:r>
        <w:rPr>
          <w:rFonts w:hint="eastAsia" w:ascii="宋体" w:hAnsi="宋体" w:eastAsia="宋体" w:cs="宋体"/>
        </w:rPr>
        <w:t>要</w:t>
      </w:r>
      <w:r>
        <w:rPr>
          <w:rFonts w:hint="eastAsia" w:ascii="宋体" w:hAnsi="宋体" w:eastAsia="宋体" w:cs="宋体"/>
          <w:lang w:val="en-US" w:eastAsia="zh-CN"/>
        </w:rPr>
        <w:t>立即</w:t>
      </w:r>
      <w:r>
        <w:rPr>
          <w:rFonts w:hint="eastAsia" w:ascii="宋体" w:hAnsi="宋体" w:eastAsia="宋体" w:cs="宋体"/>
        </w:rPr>
        <w:t>向调度指挥中心汇报</w:t>
      </w:r>
      <w:r>
        <w:rPr>
          <w:rFonts w:hint="eastAsia" w:ascii="宋体" w:hAnsi="宋体" w:cs="宋体"/>
          <w:lang w:eastAsia="zh-CN"/>
        </w:rPr>
        <w:t>，</w:t>
      </w:r>
      <w:r>
        <w:rPr>
          <w:rFonts w:hint="eastAsia" w:ascii="宋体" w:hAnsi="宋体" w:cs="宋体"/>
          <w:lang w:val="en-US" w:eastAsia="zh-CN"/>
        </w:rPr>
        <w:t>说明事故</w:t>
      </w:r>
      <w:r>
        <w:rPr>
          <w:rFonts w:hint="eastAsia" w:ascii="宋体" w:hAnsi="宋体" w:eastAsia="宋体" w:cs="宋体"/>
        </w:rPr>
        <w:t>地点、性质、原因和灾害程度。</w:t>
      </w:r>
    </w:p>
    <w:p w14:paraId="0D8EC50F">
      <w:pPr>
        <w:numPr>
          <w:ilvl w:val="0"/>
          <w:numId w:val="191"/>
        </w:numPr>
        <w:bidi w:val="0"/>
        <w:rPr>
          <w:rFonts w:hint="eastAsia" w:ascii="宋体" w:hAnsi="宋体" w:eastAsia="宋体" w:cs="宋体"/>
        </w:rPr>
      </w:pPr>
      <w:r>
        <w:rPr>
          <w:rFonts w:hint="eastAsia" w:ascii="宋体" w:hAnsi="宋体" w:eastAsia="宋体" w:cs="宋体"/>
        </w:rPr>
        <w:t>现场人员</w:t>
      </w:r>
      <w:r>
        <w:rPr>
          <w:rFonts w:hint="eastAsia" w:ascii="宋体" w:hAnsi="宋体" w:cs="宋体"/>
          <w:lang w:val="en-US" w:eastAsia="zh-CN"/>
        </w:rPr>
        <w:t>积极</w:t>
      </w:r>
      <w:r>
        <w:rPr>
          <w:rFonts w:hint="eastAsia" w:ascii="宋体" w:hAnsi="宋体" w:eastAsia="宋体" w:cs="宋体"/>
        </w:rPr>
        <w:t>进行自救互救，</w:t>
      </w:r>
      <w:r>
        <w:rPr>
          <w:rFonts w:hint="eastAsia" w:ascii="宋体" w:hAnsi="宋体" w:cs="宋体"/>
          <w:lang w:val="en-US" w:eastAsia="zh-CN"/>
        </w:rPr>
        <w:t>如事故态势较大，现场人员立即</w:t>
      </w:r>
      <w:r>
        <w:rPr>
          <w:rFonts w:hint="eastAsia" w:ascii="宋体" w:hAnsi="宋体" w:eastAsia="宋体" w:cs="宋体"/>
        </w:rPr>
        <w:t>撤离至安全地点</w:t>
      </w:r>
      <w:r>
        <w:rPr>
          <w:rFonts w:hint="eastAsia" w:ascii="宋体" w:hAnsi="宋体" w:cs="宋体"/>
          <w:lang w:eastAsia="zh-CN"/>
        </w:rPr>
        <w:t>。</w:t>
      </w:r>
    </w:p>
    <w:p w14:paraId="1AD89847">
      <w:pPr>
        <w:numPr>
          <w:ilvl w:val="0"/>
          <w:numId w:val="191"/>
        </w:numPr>
        <w:bidi w:val="0"/>
        <w:rPr>
          <w:rFonts w:hint="eastAsia" w:ascii="宋体" w:hAnsi="宋体" w:eastAsia="宋体" w:cs="宋体"/>
        </w:rPr>
      </w:pPr>
      <w:r>
        <w:rPr>
          <w:rFonts w:hint="eastAsia" w:ascii="宋体" w:hAnsi="宋体" w:eastAsia="宋体" w:cs="宋体"/>
        </w:rPr>
        <w:t>调度指挥中心通知应急指挥部，应急指挥部根据事故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w:t>
      </w:r>
      <w:r>
        <w:rPr>
          <w:rFonts w:hint="eastAsia" w:ascii="宋体" w:hAnsi="宋体" w:cs="宋体"/>
          <w:lang w:val="en-US" w:eastAsia="zh-CN"/>
        </w:rPr>
        <w:t>污水处理厂</w:t>
      </w:r>
      <w:r>
        <w:rPr>
          <w:rFonts w:hint="eastAsia" w:ascii="宋体" w:hAnsi="宋体" w:eastAsia="宋体" w:cs="宋体"/>
          <w:lang w:val="en-US" w:eastAsia="zh-CN"/>
        </w:rPr>
        <w:t>事故现场处置方案</w:t>
      </w:r>
      <w:r>
        <w:rPr>
          <w:rFonts w:hint="eastAsia" w:ascii="宋体" w:hAnsi="宋体" w:eastAsia="宋体" w:cs="宋体"/>
        </w:rPr>
        <w:t>，迅速开展抢险救援工作。</w:t>
      </w:r>
    </w:p>
    <w:p w14:paraId="476E464C">
      <w:pPr>
        <w:bidi w:val="0"/>
        <w:rPr>
          <w:rFonts w:hint="eastAsia" w:ascii="宋体" w:hAnsi="宋体" w:eastAsia="宋体" w:cs="宋体"/>
          <w:b/>
          <w:bCs/>
          <w:lang w:val="en-US" w:eastAsia="zh-CN"/>
        </w:rPr>
      </w:pPr>
      <w:r>
        <w:rPr>
          <w:rFonts w:hint="eastAsia" w:ascii="宋体" w:hAnsi="宋体" w:eastAsia="宋体" w:cs="宋体"/>
          <w:b/>
          <w:bCs/>
          <w:lang w:val="en-US" w:eastAsia="zh-CN"/>
        </w:rPr>
        <w:t>1</w:t>
      </w:r>
      <w:r>
        <w:rPr>
          <w:rFonts w:hint="eastAsia" w:ascii="宋体" w:hAnsi="宋体" w:cs="宋体"/>
          <w:b/>
          <w:bCs/>
          <w:lang w:val="en-US" w:eastAsia="zh-CN"/>
        </w:rPr>
        <w:t>5</w:t>
      </w:r>
      <w:r>
        <w:rPr>
          <w:rFonts w:hint="eastAsia" w:ascii="宋体" w:hAnsi="宋体" w:eastAsia="宋体" w:cs="宋体"/>
          <w:b/>
          <w:bCs/>
          <w:lang w:val="en-US" w:eastAsia="zh-CN"/>
        </w:rPr>
        <w:t>.3.2 现场应急处置措施</w:t>
      </w:r>
    </w:p>
    <w:p w14:paraId="7B162487">
      <w:pPr>
        <w:numPr>
          <w:ilvl w:val="0"/>
          <w:numId w:val="192"/>
        </w:numPr>
        <w:bidi w:val="0"/>
        <w:ind w:left="5" w:leftChars="0"/>
        <w:rPr>
          <w:rFonts w:hint="default"/>
          <w:b/>
          <w:bCs/>
          <w:lang w:val="en-US" w:eastAsia="zh-CN"/>
        </w:rPr>
      </w:pPr>
      <w:r>
        <w:rPr>
          <w:rFonts w:hint="eastAsia"/>
          <w:b/>
          <w:bCs/>
          <w:lang w:val="en-US" w:eastAsia="zh-CN"/>
        </w:rPr>
        <w:t>发生中毒窒息事故应急处置</w:t>
      </w:r>
    </w:p>
    <w:p w14:paraId="438C142F">
      <w:pPr>
        <w:numPr>
          <w:ilvl w:val="0"/>
          <w:numId w:val="193"/>
        </w:numPr>
        <w:bidi w:val="0"/>
        <w:rPr>
          <w:rFonts w:hint="default"/>
          <w:lang w:val="en-US" w:eastAsia="zh-CN"/>
        </w:rPr>
      </w:pPr>
      <w:r>
        <w:rPr>
          <w:rFonts w:hint="eastAsia"/>
          <w:lang w:val="en-US" w:eastAsia="zh-CN"/>
        </w:rPr>
        <w:t>当发生中毒窒息事故，现场人员首先切断毒气源，并立即向调度指挥中心汇报现场事故情况。</w:t>
      </w:r>
    </w:p>
    <w:p w14:paraId="59137243">
      <w:pPr>
        <w:numPr>
          <w:ilvl w:val="0"/>
          <w:numId w:val="193"/>
        </w:numPr>
        <w:bidi w:val="0"/>
        <w:rPr>
          <w:rFonts w:hint="default"/>
          <w:lang w:val="en-US" w:eastAsia="zh-CN"/>
        </w:rPr>
      </w:pPr>
      <w:r>
        <w:rPr>
          <w:rFonts w:hint="eastAsia"/>
          <w:lang w:val="en-US" w:eastAsia="zh-CN"/>
        </w:rPr>
        <w:t>开启强制通风，抢救人员佩戴隔离式空气呼吸器，将遇险人员从危害区救出，严禁现场人员无任何防护措施盲目施救。</w:t>
      </w:r>
    </w:p>
    <w:p w14:paraId="1153B146">
      <w:pPr>
        <w:numPr>
          <w:ilvl w:val="0"/>
          <w:numId w:val="193"/>
        </w:numPr>
        <w:bidi w:val="0"/>
        <w:rPr>
          <w:rFonts w:hint="eastAsia"/>
          <w:lang w:val="en-US" w:eastAsia="zh-CN"/>
        </w:rPr>
      </w:pPr>
      <w:r>
        <w:rPr>
          <w:rFonts w:hint="eastAsia"/>
          <w:lang w:val="en-US" w:eastAsia="zh-CN"/>
        </w:rPr>
        <w:t>中、轻度中毒窒息较轻者，呼吸与心跳都未停止，会出现头疼恶心、呕吐、疲劳、动作失调或不能自主动作，思维紊乱或失去意识，反应迟钝或不能说话。 此时应立即将中毒窒息者移离中毒和窒息现场，但不能搀扶着伤者走动，以免加重伤者心脏负担。应解开伤者衣领，使其就地仰卧休息。有条件的要给以伤者吸氧，最好将伤者置于含氧量为30%～40%，最高不超过 60%的房间内，或者送往医院救治。</w:t>
      </w:r>
    </w:p>
    <w:p w14:paraId="34CA6A60">
      <w:pPr>
        <w:numPr>
          <w:ilvl w:val="0"/>
          <w:numId w:val="193"/>
        </w:numPr>
        <w:bidi w:val="0"/>
        <w:rPr>
          <w:rFonts w:hint="default"/>
          <w:lang w:val="en-US" w:eastAsia="zh-CN"/>
        </w:rPr>
      </w:pPr>
      <w:r>
        <w:rPr>
          <w:rFonts w:hint="eastAsia"/>
          <w:lang w:val="en-US" w:eastAsia="zh-CN"/>
        </w:rPr>
        <w:t>严重窒息症状者会出现呼吸和心跳都微弱抽搐、张口呼吸、“假死”症状。对于这种伤者，要立即将其移离中毒和窒息现场放置空气新鲜处仰卧以保持呼吸通畅，并立即向医院求救或送往医院。对停止呼吸的要采取人工呼吸急救并用苏生器抢救。</w:t>
      </w:r>
    </w:p>
    <w:p w14:paraId="4D8FEBD4">
      <w:pPr>
        <w:numPr>
          <w:ilvl w:val="0"/>
          <w:numId w:val="193"/>
        </w:numPr>
        <w:bidi w:val="0"/>
        <w:rPr>
          <w:rFonts w:hint="default"/>
          <w:lang w:val="en-US" w:eastAsia="zh-CN"/>
        </w:rPr>
      </w:pPr>
      <w:r>
        <w:rPr>
          <w:rFonts w:hint="default"/>
          <w:lang w:val="en-US" w:eastAsia="zh-CN"/>
        </w:rPr>
        <w:t>无论是轻度</w:t>
      </w:r>
      <w:r>
        <w:rPr>
          <w:rFonts w:hint="eastAsia"/>
          <w:lang w:val="en-US" w:eastAsia="zh-CN"/>
        </w:rPr>
        <w:t>中毒</w:t>
      </w:r>
      <w:r>
        <w:rPr>
          <w:rFonts w:hint="default"/>
          <w:lang w:val="en-US" w:eastAsia="zh-CN"/>
        </w:rPr>
        <w:t>窒息还是</w:t>
      </w:r>
      <w:r>
        <w:rPr>
          <w:rFonts w:hint="eastAsia"/>
          <w:lang w:val="en-US" w:eastAsia="zh-CN"/>
        </w:rPr>
        <w:t>重度</w:t>
      </w:r>
      <w:r>
        <w:rPr>
          <w:rFonts w:hint="default"/>
          <w:lang w:val="en-US" w:eastAsia="zh-CN"/>
        </w:rPr>
        <w:t>中毒窒息的伤者，经现场急救必须去医院进一步治疗，</w:t>
      </w:r>
      <w:r>
        <w:rPr>
          <w:rFonts w:hint="eastAsia"/>
          <w:lang w:val="en-US" w:eastAsia="zh-CN"/>
        </w:rPr>
        <w:t>以免</w:t>
      </w:r>
      <w:r>
        <w:rPr>
          <w:rFonts w:hint="default"/>
          <w:lang w:val="en-US" w:eastAsia="zh-CN"/>
        </w:rPr>
        <w:t>发生严重后遗症。</w:t>
      </w:r>
    </w:p>
    <w:p w14:paraId="14199745">
      <w:pPr>
        <w:numPr>
          <w:ilvl w:val="0"/>
          <w:numId w:val="192"/>
        </w:numPr>
        <w:bidi w:val="0"/>
        <w:ind w:left="5" w:leftChars="0"/>
        <w:rPr>
          <w:rFonts w:hint="default"/>
          <w:b/>
          <w:bCs/>
          <w:lang w:val="en-US" w:eastAsia="zh-CN"/>
        </w:rPr>
      </w:pPr>
      <w:r>
        <w:rPr>
          <w:rFonts w:hint="eastAsia"/>
          <w:b/>
          <w:bCs/>
          <w:lang w:val="en-US" w:eastAsia="zh-CN"/>
        </w:rPr>
        <w:t>发生淹溺事故应急处置</w:t>
      </w:r>
    </w:p>
    <w:p w14:paraId="46821F5F">
      <w:pPr>
        <w:numPr>
          <w:ilvl w:val="0"/>
          <w:numId w:val="194"/>
        </w:numPr>
        <w:bidi w:val="0"/>
        <w:rPr>
          <w:rFonts w:hint="default"/>
          <w:lang w:val="en-US" w:eastAsia="zh-CN"/>
        </w:rPr>
      </w:pPr>
      <w:r>
        <w:rPr>
          <w:rFonts w:hint="default"/>
          <w:lang w:val="en-US" w:eastAsia="zh-CN"/>
        </w:rPr>
        <w:t>现场人员会水者及救护人员发现溺水者，立即进行施救工作。</w:t>
      </w:r>
    </w:p>
    <w:p w14:paraId="6656AE8A">
      <w:pPr>
        <w:numPr>
          <w:ilvl w:val="0"/>
          <w:numId w:val="194"/>
        </w:numPr>
        <w:bidi w:val="0"/>
        <w:rPr>
          <w:rFonts w:hint="default"/>
          <w:lang w:val="en-US" w:eastAsia="zh-CN"/>
        </w:rPr>
      </w:pPr>
      <w:r>
        <w:rPr>
          <w:rFonts w:hint="default"/>
          <w:lang w:val="en-US" w:eastAsia="zh-CN"/>
        </w:rPr>
        <w:t>现场人员不会水时，立即用绳索、竹竿、木板或救生圈等使溺水者握住后拖上岸。</w:t>
      </w:r>
    </w:p>
    <w:p w14:paraId="0CF51106">
      <w:pPr>
        <w:numPr>
          <w:ilvl w:val="0"/>
          <w:numId w:val="194"/>
        </w:numPr>
        <w:bidi w:val="0"/>
        <w:rPr>
          <w:rFonts w:hint="default"/>
          <w:lang w:val="en-US" w:eastAsia="zh-CN"/>
        </w:rPr>
      </w:pPr>
      <w:r>
        <w:rPr>
          <w:rFonts w:hint="default"/>
          <w:lang w:val="en-US" w:eastAsia="zh-CN"/>
        </w:rPr>
        <w:t>溺水者被抢救上岸后，立即清除口、鼻的泥沙</w:t>
      </w:r>
      <w:r>
        <w:rPr>
          <w:rFonts w:hint="eastAsia"/>
          <w:lang w:val="en-US" w:eastAsia="zh-CN"/>
        </w:rPr>
        <w:t>、</w:t>
      </w:r>
      <w:r>
        <w:rPr>
          <w:rFonts w:hint="default"/>
          <w:lang w:val="en-US" w:eastAsia="zh-CN"/>
        </w:rPr>
        <w:t>呕吐物等</w:t>
      </w:r>
      <w:r>
        <w:rPr>
          <w:rFonts w:hint="eastAsia"/>
          <w:lang w:val="en-US" w:eastAsia="zh-CN"/>
        </w:rPr>
        <w:t>，</w:t>
      </w:r>
      <w:r>
        <w:rPr>
          <w:rFonts w:hint="default"/>
          <w:lang w:val="en-US" w:eastAsia="zh-CN"/>
        </w:rPr>
        <w:t>松解衣领、纽扣、腰带等，并注意保暖，必要时将舌头用毛巾、纱布包裹拉出， 保持呼吸道畅通。</w:t>
      </w:r>
    </w:p>
    <w:p w14:paraId="27BE9294">
      <w:pPr>
        <w:numPr>
          <w:ilvl w:val="0"/>
          <w:numId w:val="194"/>
        </w:numPr>
        <w:bidi w:val="0"/>
        <w:rPr>
          <w:rFonts w:hint="default"/>
          <w:lang w:val="en-US" w:eastAsia="zh-CN"/>
        </w:rPr>
      </w:pPr>
      <w:r>
        <w:rPr>
          <w:rFonts w:hint="default"/>
          <w:lang w:val="en-US" w:eastAsia="zh-CN"/>
        </w:rPr>
        <w:t>立即对溺水者进行控水</w:t>
      </w:r>
      <w:r>
        <w:rPr>
          <w:rFonts w:hint="eastAsia"/>
          <w:lang w:val="en-US" w:eastAsia="zh-CN"/>
        </w:rPr>
        <w:t>（倒水）</w:t>
      </w:r>
      <w:r>
        <w:rPr>
          <w:rFonts w:hint="default"/>
          <w:lang w:val="en-US" w:eastAsia="zh-CN"/>
        </w:rPr>
        <w:t>，使胃内积水倒出。控水</w:t>
      </w:r>
      <w:r>
        <w:rPr>
          <w:rFonts w:hint="eastAsia"/>
          <w:lang w:val="en-US" w:eastAsia="zh-CN"/>
        </w:rPr>
        <w:t>（倒水）</w:t>
      </w:r>
      <w:r>
        <w:rPr>
          <w:rFonts w:hint="default"/>
          <w:lang w:val="en-US" w:eastAsia="zh-CN"/>
        </w:rPr>
        <w:t>方法</w:t>
      </w:r>
      <w:r>
        <w:rPr>
          <w:rFonts w:hint="eastAsia"/>
          <w:lang w:val="en-US" w:eastAsia="zh-CN"/>
        </w:rPr>
        <w:t>：</w:t>
      </w:r>
      <w:r>
        <w:rPr>
          <w:rFonts w:hint="default"/>
          <w:lang w:val="en-US" w:eastAsia="zh-CN"/>
        </w:rPr>
        <w:t>溺水者俯卧，救护者双手抱住溺水者腹部上提，或将溺水者放于救护者跪撑腿上，同时另一手拍溺水者后背，迅速将水控</w:t>
      </w:r>
      <w:r>
        <w:rPr>
          <w:rFonts w:hint="eastAsia"/>
          <w:lang w:val="en-US" w:eastAsia="zh-CN"/>
        </w:rPr>
        <w:t>出。</w:t>
      </w:r>
    </w:p>
    <w:p w14:paraId="125E29C3">
      <w:pPr>
        <w:numPr>
          <w:ilvl w:val="0"/>
          <w:numId w:val="194"/>
        </w:numPr>
        <w:bidi w:val="0"/>
        <w:rPr>
          <w:rFonts w:hint="default"/>
          <w:lang w:val="en-US" w:eastAsia="zh-CN"/>
        </w:rPr>
      </w:pPr>
      <w:r>
        <w:rPr>
          <w:rFonts w:hint="default"/>
          <w:lang w:val="en-US" w:eastAsia="zh-CN"/>
        </w:rPr>
        <w:t>有呼吸</w:t>
      </w:r>
      <w:r>
        <w:rPr>
          <w:rFonts w:hint="eastAsia"/>
          <w:lang w:val="en-US" w:eastAsia="zh-CN"/>
        </w:rPr>
        <w:t>（</w:t>
      </w:r>
      <w:r>
        <w:rPr>
          <w:rFonts w:hint="default"/>
          <w:lang w:val="en-US" w:eastAsia="zh-CN"/>
        </w:rPr>
        <w:t>有脉搏</w:t>
      </w:r>
      <w:r>
        <w:rPr>
          <w:rFonts w:hint="eastAsia"/>
          <w:lang w:val="en-US" w:eastAsia="zh-CN"/>
        </w:rPr>
        <w:t>）</w:t>
      </w:r>
      <w:r>
        <w:rPr>
          <w:rFonts w:hint="default"/>
          <w:lang w:val="en-US" w:eastAsia="zh-CN"/>
        </w:rPr>
        <w:t>使溺水者处于侧卧位，保持呼吸道畅通。</w:t>
      </w:r>
    </w:p>
    <w:p w14:paraId="70EBAA77">
      <w:pPr>
        <w:numPr>
          <w:ilvl w:val="0"/>
          <w:numId w:val="194"/>
        </w:numPr>
        <w:bidi w:val="0"/>
        <w:rPr>
          <w:rFonts w:hint="default"/>
          <w:lang w:val="en-US" w:eastAsia="zh-CN"/>
        </w:rPr>
      </w:pPr>
      <w:r>
        <w:rPr>
          <w:rFonts w:hint="default"/>
          <w:lang w:val="en-US" w:eastAsia="zh-CN"/>
        </w:rPr>
        <w:t>无呼吸</w:t>
      </w:r>
      <w:r>
        <w:rPr>
          <w:rFonts w:hint="eastAsia"/>
          <w:lang w:val="en-US" w:eastAsia="zh-CN"/>
        </w:rPr>
        <w:t>（</w:t>
      </w:r>
      <w:r>
        <w:rPr>
          <w:rFonts w:hint="default"/>
          <w:lang w:val="en-US" w:eastAsia="zh-CN"/>
        </w:rPr>
        <w:t>有脉搏</w:t>
      </w:r>
      <w:r>
        <w:rPr>
          <w:rFonts w:hint="eastAsia"/>
          <w:lang w:val="en-US" w:eastAsia="zh-CN"/>
        </w:rPr>
        <w:t>）</w:t>
      </w:r>
      <w:r>
        <w:rPr>
          <w:rFonts w:hint="default"/>
          <w:lang w:val="en-US" w:eastAsia="zh-CN"/>
        </w:rPr>
        <w:t>使溺水者处于仰卧位，扶住头部和下颚</w:t>
      </w:r>
      <w:r>
        <w:rPr>
          <w:rFonts w:hint="eastAsia"/>
          <w:lang w:val="en-US" w:eastAsia="zh-CN"/>
        </w:rPr>
        <w:t>，</w:t>
      </w:r>
      <w:r>
        <w:rPr>
          <w:rFonts w:hint="default"/>
          <w:lang w:val="en-US" w:eastAsia="zh-CN"/>
        </w:rPr>
        <w:t>头部向后微仰保证呼吸道畅通，进行人工呼吸，吹气时，用腮部堵住溺水者鼻孔，每3秒钟吹气一次。</w:t>
      </w:r>
    </w:p>
    <w:p w14:paraId="7F6C03EE">
      <w:pPr>
        <w:numPr>
          <w:ilvl w:val="0"/>
          <w:numId w:val="194"/>
        </w:numPr>
        <w:bidi w:val="0"/>
        <w:rPr>
          <w:rFonts w:hint="default"/>
          <w:lang w:val="en-US" w:eastAsia="zh-CN"/>
        </w:rPr>
      </w:pPr>
      <w:r>
        <w:rPr>
          <w:rFonts w:hint="default"/>
          <w:lang w:val="en-US" w:eastAsia="zh-CN"/>
        </w:rPr>
        <w:t>无呼吸</w:t>
      </w:r>
      <w:r>
        <w:rPr>
          <w:rFonts w:hint="eastAsia"/>
          <w:lang w:val="en-US" w:eastAsia="zh-CN"/>
        </w:rPr>
        <w:t>（</w:t>
      </w:r>
      <w:r>
        <w:rPr>
          <w:rFonts w:hint="default"/>
          <w:lang w:val="en-US" w:eastAsia="zh-CN"/>
        </w:rPr>
        <w:t>无脉搏</w:t>
      </w:r>
      <w:r>
        <w:rPr>
          <w:rFonts w:hint="eastAsia"/>
          <w:lang w:val="en-US" w:eastAsia="zh-CN"/>
        </w:rPr>
        <w:t>）</w:t>
      </w:r>
      <w:r>
        <w:rPr>
          <w:rFonts w:hint="default"/>
          <w:lang w:val="en-US" w:eastAsia="zh-CN"/>
        </w:rPr>
        <w:t>使溺水者处于仰卧，食指位于胸骨下切迹，掌根紧靠食指旁，两掌重叠，按压深度4</w:t>
      </w:r>
      <w:r>
        <w:rPr>
          <w:rFonts w:hint="eastAsia"/>
          <w:lang w:val="en-US" w:eastAsia="zh-CN"/>
        </w:rPr>
        <w:t>—</w:t>
      </w:r>
      <w:r>
        <w:rPr>
          <w:rFonts w:hint="default"/>
          <w:lang w:val="en-US" w:eastAsia="zh-CN"/>
        </w:rPr>
        <w:t>5厘米，每15秒吹气2次，按压 15次。</w:t>
      </w:r>
    </w:p>
    <w:p w14:paraId="5418366A">
      <w:pPr>
        <w:numPr>
          <w:ilvl w:val="0"/>
          <w:numId w:val="194"/>
        </w:numPr>
        <w:bidi w:val="0"/>
        <w:rPr>
          <w:rFonts w:hint="default"/>
          <w:lang w:val="en-US" w:eastAsia="zh-CN"/>
        </w:rPr>
      </w:pPr>
      <w:r>
        <w:rPr>
          <w:rFonts w:hint="default"/>
          <w:lang w:val="en-US" w:eastAsia="zh-CN"/>
        </w:rPr>
        <w:t>在送往医院的途中对溺水者进行人工呼吸，心脏按压不能停止。</w:t>
      </w:r>
    </w:p>
    <w:p w14:paraId="1A146D94">
      <w:pPr>
        <w:numPr>
          <w:ilvl w:val="0"/>
          <w:numId w:val="194"/>
        </w:numPr>
        <w:bidi w:val="0"/>
        <w:rPr>
          <w:rFonts w:hint="default"/>
          <w:lang w:val="en-US" w:eastAsia="zh-CN"/>
        </w:rPr>
      </w:pPr>
      <w:r>
        <w:rPr>
          <w:rFonts w:hint="default"/>
          <w:lang w:val="en-US" w:eastAsia="zh-CN"/>
        </w:rPr>
        <w:t>被救上岸的溺水者，在实施抢救时，立即</w:t>
      </w:r>
      <w:r>
        <w:rPr>
          <w:rFonts w:hint="eastAsia"/>
          <w:lang w:val="en-US" w:eastAsia="zh-CN"/>
        </w:rPr>
        <w:t>通知医疗救护组到现场救援，并</w:t>
      </w:r>
      <w:r>
        <w:rPr>
          <w:rFonts w:hint="default"/>
          <w:lang w:val="en-US" w:eastAsia="zh-CN"/>
        </w:rPr>
        <w:t>拨打急救中心120电话，进行现场抢救。</w:t>
      </w:r>
    </w:p>
    <w:p w14:paraId="20DFAC77">
      <w:pPr>
        <w:numPr>
          <w:ilvl w:val="0"/>
          <w:numId w:val="192"/>
        </w:numPr>
        <w:bidi w:val="0"/>
        <w:ind w:left="5" w:leftChars="0"/>
        <w:rPr>
          <w:rFonts w:hint="default"/>
          <w:b/>
          <w:bCs/>
          <w:lang w:val="en-US" w:eastAsia="zh-CN"/>
        </w:rPr>
      </w:pPr>
      <w:r>
        <w:rPr>
          <w:rFonts w:hint="eastAsia"/>
          <w:b/>
          <w:bCs/>
          <w:lang w:val="en-US" w:eastAsia="zh-CN"/>
        </w:rPr>
        <w:t>发生容器爆炸事故应急处置</w:t>
      </w:r>
    </w:p>
    <w:p w14:paraId="0A8FE824">
      <w:pPr>
        <w:numPr>
          <w:ilvl w:val="0"/>
          <w:numId w:val="195"/>
        </w:numPr>
        <w:bidi w:val="0"/>
        <w:rPr>
          <w:rFonts w:hint="default"/>
          <w:lang w:val="en-US" w:eastAsia="zh-CN"/>
        </w:rPr>
      </w:pPr>
      <w:r>
        <w:rPr>
          <w:rFonts w:hint="default"/>
          <w:lang w:val="en-US" w:eastAsia="zh-CN"/>
        </w:rPr>
        <w:t>压力容器及其设备一旦发生爆炸事故，</w:t>
      </w:r>
      <w:r>
        <w:rPr>
          <w:rFonts w:hint="eastAsia"/>
          <w:lang w:val="en-US" w:eastAsia="zh-CN"/>
        </w:rPr>
        <w:t>现场人员</w:t>
      </w:r>
      <w:r>
        <w:rPr>
          <w:rFonts w:hint="default"/>
          <w:lang w:val="en-US" w:eastAsia="zh-CN"/>
        </w:rPr>
        <w:t>必须设法躲避爆炸物，在可能的情况下尽快撤离现场</w:t>
      </w:r>
      <w:r>
        <w:rPr>
          <w:rFonts w:hint="eastAsia"/>
          <w:lang w:val="en-US" w:eastAsia="zh-CN"/>
        </w:rPr>
        <w:t>。</w:t>
      </w:r>
    </w:p>
    <w:p w14:paraId="2BC1A1FA">
      <w:pPr>
        <w:numPr>
          <w:ilvl w:val="0"/>
          <w:numId w:val="195"/>
        </w:numPr>
        <w:bidi w:val="0"/>
        <w:rPr>
          <w:rFonts w:hint="default"/>
          <w:lang w:val="en-US" w:eastAsia="zh-CN"/>
        </w:rPr>
      </w:pPr>
      <w:r>
        <w:rPr>
          <w:rFonts w:hint="default"/>
          <w:lang w:val="en-US" w:eastAsia="zh-CN"/>
        </w:rPr>
        <w:t>爆炸停止后立即</w:t>
      </w:r>
      <w:r>
        <w:rPr>
          <w:rFonts w:hint="eastAsia"/>
          <w:lang w:val="en-US" w:eastAsia="zh-CN"/>
        </w:rPr>
        <w:t>检查</w:t>
      </w:r>
      <w:r>
        <w:rPr>
          <w:rFonts w:hint="default"/>
          <w:lang w:val="en-US" w:eastAsia="zh-CN"/>
        </w:rPr>
        <w:t>是否有伤亡人员，并进行救助。</w:t>
      </w:r>
    </w:p>
    <w:p w14:paraId="5FF007ED">
      <w:pPr>
        <w:numPr>
          <w:ilvl w:val="0"/>
          <w:numId w:val="195"/>
        </w:numPr>
        <w:bidi w:val="0"/>
        <w:rPr>
          <w:rFonts w:hint="default"/>
          <w:lang w:val="en-US" w:eastAsia="zh-CN"/>
        </w:rPr>
      </w:pPr>
      <w:r>
        <w:rPr>
          <w:rFonts w:hint="default"/>
          <w:lang w:val="en-US" w:eastAsia="zh-CN"/>
        </w:rPr>
        <w:t>压力容器爆炸发生时，在认为安全的情况下必须及时切断电源和管道阀门等。其他无关人员应有组织的迅速撤离至安全的集合点。</w:t>
      </w:r>
    </w:p>
    <w:p w14:paraId="31AA1E54">
      <w:pPr>
        <w:numPr>
          <w:ilvl w:val="0"/>
          <w:numId w:val="195"/>
        </w:numPr>
        <w:bidi w:val="0"/>
        <w:rPr>
          <w:rFonts w:hint="default"/>
          <w:lang w:val="en-US" w:eastAsia="zh-CN"/>
        </w:rPr>
      </w:pPr>
      <w:r>
        <w:rPr>
          <w:rFonts w:hint="default"/>
          <w:lang w:val="en-US" w:eastAsia="zh-CN"/>
        </w:rPr>
        <w:t>发现有人受伤后，应马上组织人员抢救伤者</w:t>
      </w:r>
      <w:r>
        <w:rPr>
          <w:rFonts w:hint="eastAsia"/>
          <w:lang w:val="en-US" w:eastAsia="zh-CN"/>
        </w:rPr>
        <w:t>。</w:t>
      </w:r>
    </w:p>
    <w:p w14:paraId="3BBEA12B">
      <w:pPr>
        <w:numPr>
          <w:ilvl w:val="0"/>
          <w:numId w:val="192"/>
        </w:numPr>
        <w:bidi w:val="0"/>
        <w:ind w:left="5" w:leftChars="0"/>
        <w:rPr>
          <w:rFonts w:hint="default"/>
          <w:b/>
          <w:bCs/>
          <w:lang w:val="en-US" w:eastAsia="zh-CN"/>
        </w:rPr>
      </w:pPr>
      <w:r>
        <w:rPr>
          <w:rFonts w:hint="eastAsia"/>
          <w:b/>
          <w:bCs/>
          <w:lang w:val="en-US" w:eastAsia="zh-CN"/>
        </w:rPr>
        <w:t>发生高处坠落事故应急处置</w:t>
      </w:r>
    </w:p>
    <w:p w14:paraId="00AECBAA">
      <w:pPr>
        <w:numPr>
          <w:ilvl w:val="0"/>
          <w:numId w:val="196"/>
        </w:numPr>
        <w:bidi w:val="0"/>
        <w:rPr>
          <w:rFonts w:hint="default"/>
          <w:lang w:val="en-US" w:eastAsia="zh-CN"/>
        </w:rPr>
      </w:pPr>
      <w:r>
        <w:rPr>
          <w:rFonts w:hint="default"/>
          <w:lang w:val="en-US" w:eastAsia="zh-CN"/>
        </w:rPr>
        <w:t>当发生高处坠落时，发现事故人员在确保自身和他人安全的情况下，迅速采取有效措施抢救受伤人员并将受伤人员转移至安全区域，防止</w:t>
      </w:r>
      <w:r>
        <w:rPr>
          <w:rFonts w:hint="eastAsia"/>
          <w:lang w:val="en-US" w:eastAsia="zh-CN"/>
        </w:rPr>
        <w:t>其他物体</w:t>
      </w:r>
      <w:r>
        <w:rPr>
          <w:rFonts w:hint="default"/>
          <w:lang w:val="en-US" w:eastAsia="zh-CN"/>
        </w:rPr>
        <w:t>掉落造成二次伤害事故的发生，同时将事故的情况上报</w:t>
      </w:r>
      <w:r>
        <w:rPr>
          <w:rFonts w:hint="eastAsia"/>
          <w:lang w:val="en-US" w:eastAsia="zh-CN"/>
        </w:rPr>
        <w:t>调度指挥中心</w:t>
      </w:r>
      <w:r>
        <w:rPr>
          <w:rFonts w:hint="default"/>
          <w:lang w:val="en-US" w:eastAsia="zh-CN"/>
        </w:rPr>
        <w:t>。</w:t>
      </w:r>
    </w:p>
    <w:p w14:paraId="23EFF949">
      <w:pPr>
        <w:numPr>
          <w:ilvl w:val="0"/>
          <w:numId w:val="196"/>
        </w:numPr>
        <w:bidi w:val="0"/>
        <w:rPr>
          <w:rFonts w:hint="eastAsia" w:ascii="宋体" w:hAnsi="宋体" w:eastAsia="宋体" w:cs="宋体"/>
        </w:rPr>
      </w:pPr>
      <w:r>
        <w:rPr>
          <w:rFonts w:hint="eastAsia"/>
          <w:lang w:val="en-US" w:eastAsia="zh-CN"/>
        </w:rPr>
        <w:t>调度指挥中心</w:t>
      </w:r>
      <w:r>
        <w:rPr>
          <w:rFonts w:hint="default"/>
          <w:lang w:val="en-US" w:eastAsia="zh-CN"/>
        </w:rPr>
        <w:t>得知情况后立即组织</w:t>
      </w:r>
      <w:r>
        <w:rPr>
          <w:rFonts w:hint="eastAsia"/>
          <w:lang w:val="en-US" w:eastAsia="zh-CN"/>
        </w:rPr>
        <w:t>兼职救护</w:t>
      </w:r>
      <w:r>
        <w:rPr>
          <w:rFonts w:hint="default"/>
          <w:lang w:val="en-US" w:eastAsia="zh-CN"/>
        </w:rPr>
        <w:t>人员携带急救器材、急救药品赶赴现场进行抢救。救援人员通过判断伤者的伤害程度，采取力所能及的抢救措施，伤势稳定后送往附近医院进行治疗。</w:t>
      </w:r>
    </w:p>
    <w:p w14:paraId="1A319327">
      <w:pPr>
        <w:numPr>
          <w:ilvl w:val="0"/>
          <w:numId w:val="196"/>
        </w:numPr>
        <w:bidi w:val="0"/>
        <w:rPr>
          <w:rFonts w:hint="eastAsia" w:ascii="宋体" w:hAnsi="宋体" w:eastAsia="宋体" w:cs="宋体"/>
        </w:rPr>
      </w:pPr>
      <w:r>
        <w:rPr>
          <w:rFonts w:hint="eastAsia" w:ascii="宋体" w:hAnsi="宋体" w:eastAsia="宋体" w:cs="宋体"/>
        </w:rPr>
        <w:t>如果受害者处于昏迷状态但呼吸心跳未停止，应立即进行口对口人工呼吸，同时进行胸外心脏按压，一般以口对口吹气为最佳。急救者位于伤员一侧，托起受害者下颌，捏住受害者鼻孔，深吸一口气后，往伤员嘴里缓缓吹气，待其胸廓稍有抬起时，放松其鼻孔，并用一手压其胸部以助呼气。反复并有节律地（每分钟吹16～20次）进行，直至恢复呼吸为止。</w:t>
      </w:r>
    </w:p>
    <w:p w14:paraId="02D26082">
      <w:pPr>
        <w:numPr>
          <w:ilvl w:val="0"/>
          <w:numId w:val="196"/>
        </w:numPr>
        <w:bidi w:val="0"/>
        <w:rPr>
          <w:rFonts w:hint="eastAsia" w:ascii="宋体" w:hAnsi="宋体" w:eastAsia="宋体" w:cs="宋体"/>
        </w:rPr>
      </w:pPr>
      <w:r>
        <w:rPr>
          <w:rFonts w:hint="eastAsia" w:ascii="宋体" w:hAnsi="宋体" w:eastAsia="宋体" w:cs="宋体"/>
        </w:rPr>
        <w:t>如受害者心跳已停止，应先进行胸外心脏按压。让受害者仰卧，头低稍后仰，急救者位于受害者一侧，面对受害者，右手掌平放在其胸骨下段，左手放在右手背上，借急救者身体重量缓缓用力，不能用力太猛，以防骨折，然后松手腕（手不离开胸骨）使胸骨复原，反复有节律地（每分钟60～80次）进行，直到心跳恢复为止。</w:t>
      </w:r>
    </w:p>
    <w:p w14:paraId="4318551B">
      <w:pPr>
        <w:numPr>
          <w:ilvl w:val="0"/>
          <w:numId w:val="196"/>
        </w:numPr>
        <w:bidi w:val="0"/>
        <w:rPr>
          <w:rFonts w:hint="default"/>
          <w:lang w:val="en-US" w:eastAsia="zh-CN"/>
        </w:rPr>
      </w:pPr>
      <w:r>
        <w:rPr>
          <w:rFonts w:hint="eastAsia" w:ascii="宋体" w:hAnsi="宋体" w:eastAsia="宋体" w:cs="宋体"/>
        </w:rPr>
        <w:t>以上施救过程在救援人员到达现场后结束，工作人员应配合救援人员进行救治。</w:t>
      </w:r>
    </w:p>
    <w:p w14:paraId="198037C0">
      <w:pPr>
        <w:bidi w:val="0"/>
        <w:rPr>
          <w:rFonts w:hint="eastAsia" w:ascii="宋体" w:hAnsi="宋体" w:eastAsia="宋体" w:cs="宋体"/>
          <w:b/>
          <w:bCs/>
        </w:rPr>
      </w:pPr>
      <w:r>
        <w:rPr>
          <w:rFonts w:hint="eastAsia" w:ascii="宋体" w:hAnsi="宋体" w:eastAsia="宋体" w:cs="宋体"/>
          <w:b/>
          <w:bCs/>
          <w:lang w:eastAsia="zh-CN"/>
        </w:rPr>
        <w:t>1</w:t>
      </w:r>
      <w:r>
        <w:rPr>
          <w:rFonts w:hint="eastAsia" w:ascii="宋体" w:hAnsi="宋体" w:cs="宋体"/>
          <w:b/>
          <w:bCs/>
          <w:lang w:val="en-US" w:eastAsia="zh-CN"/>
        </w:rPr>
        <w:t>5</w:t>
      </w:r>
      <w:r>
        <w:rPr>
          <w:rFonts w:hint="eastAsia" w:ascii="宋体" w:hAnsi="宋体" w:eastAsia="宋体" w:cs="宋体"/>
          <w:b/>
          <w:bCs/>
          <w:lang w:eastAsia="zh-CN"/>
        </w:rPr>
        <w:t>.</w:t>
      </w:r>
      <w:r>
        <w:rPr>
          <w:rFonts w:hint="eastAsia" w:ascii="宋体" w:hAnsi="宋体" w:eastAsia="宋体" w:cs="宋体"/>
          <w:b/>
          <w:bCs/>
        </w:rPr>
        <w:t>3.3事故报告的基本要求和内容</w:t>
      </w:r>
    </w:p>
    <w:p w14:paraId="4C64C647">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503BC28C">
      <w:pPr>
        <w:pStyle w:val="4"/>
        <w:bidi w:val="0"/>
        <w:rPr>
          <w:rFonts w:hint="eastAsia" w:ascii="宋体" w:hAnsi="宋体" w:eastAsia="宋体" w:cs="宋体"/>
          <w:lang w:val="en-US" w:eastAsia="zh-CN"/>
        </w:rPr>
      </w:pPr>
      <w:r>
        <w:rPr>
          <w:rFonts w:hint="eastAsia" w:ascii="宋体" w:hAnsi="宋体" w:eastAsia="宋体" w:cs="宋体"/>
          <w:lang w:val="en-US" w:eastAsia="zh-CN"/>
        </w:rPr>
        <w:t>注意事项</w:t>
      </w:r>
    </w:p>
    <w:p w14:paraId="2F6BE9AB">
      <w:pPr>
        <w:numPr>
          <w:ilvl w:val="0"/>
          <w:numId w:val="197"/>
        </w:numPr>
        <w:bidi w:val="0"/>
        <w:rPr>
          <w:rFonts w:hint="eastAsia"/>
          <w:lang w:val="en-US" w:eastAsia="zh-CN"/>
        </w:rPr>
      </w:pPr>
      <w:r>
        <w:rPr>
          <w:rFonts w:hint="eastAsia"/>
          <w:lang w:val="en-US" w:eastAsia="zh-CN"/>
        </w:rPr>
        <w:t>个人防护方面的注意事项：选择防护用品应针对防护要求，正确选择符合要求的防护用品；必须使用符合劳动保护的个体防护用品；佩戴防护用品的人员在使用前，认真阅读产品使用说明书，确认其使用范围、有效期限等内容，熟悉其使用、维护和保养方法；防护用品有专人管理，负责维护保养。 </w:t>
      </w:r>
    </w:p>
    <w:p w14:paraId="2E197C78">
      <w:pPr>
        <w:numPr>
          <w:ilvl w:val="0"/>
          <w:numId w:val="197"/>
        </w:numPr>
        <w:bidi w:val="0"/>
        <w:rPr>
          <w:rFonts w:hint="eastAsia"/>
          <w:lang w:val="en-US" w:eastAsia="zh-CN"/>
        </w:rPr>
      </w:pPr>
      <w:r>
        <w:rPr>
          <w:rFonts w:hint="eastAsia"/>
          <w:lang w:val="en-US" w:eastAsia="zh-CN"/>
        </w:rPr>
        <w:t>使用抢险救援器材方面的注意事项：用于抢险救援的器材配备齐全，并确保器材始终处于完好状况； 所有的抢险救援器材不准挪用，有专人管理。 </w:t>
      </w:r>
    </w:p>
    <w:p w14:paraId="1F719254">
      <w:pPr>
        <w:numPr>
          <w:ilvl w:val="0"/>
          <w:numId w:val="197"/>
        </w:numPr>
        <w:bidi w:val="0"/>
        <w:rPr>
          <w:rFonts w:hint="eastAsia"/>
          <w:lang w:val="en-US" w:eastAsia="zh-CN"/>
        </w:rPr>
      </w:pPr>
      <w:r>
        <w:rPr>
          <w:rFonts w:hint="eastAsia"/>
          <w:lang w:val="en-US" w:eastAsia="zh-CN"/>
        </w:rPr>
        <w:t>采取救援对策或措施方面的注意事项：现场处于事故、事件的地区及受到威胁地区的人员，在发生事故、事件后应根据情况和现场局势，在确保自身安全的前提下，采取积极、正确、有效的方法进行自救和互救；事故、事件现场不具备抢救条件的应尽快组织撤离。</w:t>
      </w:r>
    </w:p>
    <w:p w14:paraId="1D426B3E">
      <w:pPr>
        <w:numPr>
          <w:ilvl w:val="0"/>
          <w:numId w:val="197"/>
        </w:numPr>
        <w:bidi w:val="0"/>
        <w:rPr>
          <w:rFonts w:hint="eastAsia"/>
          <w:lang w:val="en-US" w:eastAsia="zh-CN"/>
        </w:rPr>
      </w:pPr>
      <w:r>
        <w:rPr>
          <w:rFonts w:hint="eastAsia"/>
          <w:lang w:val="en-US" w:eastAsia="zh-CN"/>
        </w:rPr>
        <w:t>现场自救互救方面的注意事项：了解现场情况，防止事故扩大。保护好现场伤员，防止伤员二次受伤，现场有条件的立即现场进行抢救，条件不具备的立即组织伤员上井救护；营救伤员时，要牢记“三先三后”的原则，即对窒息或心跳呼吸停止不久的伤员必须先复苏后搬运、对出血伤员必须先止血后搬运、对骨折伤员必须先固定后搬运；在自救和互救时，必须保持统一指挥和严密的组织，严禁冒险蛮干和惊慌失措，严禁个人擅自行动。事故现场处置工作人员抢救时，严格执行各项规程的规定，以防事故扩大。</w:t>
      </w:r>
    </w:p>
    <w:p w14:paraId="0E658170">
      <w:pPr>
        <w:numPr>
          <w:ilvl w:val="0"/>
          <w:numId w:val="197"/>
        </w:numPr>
        <w:bidi w:val="0"/>
        <w:rPr>
          <w:rFonts w:hint="eastAsia"/>
          <w:lang w:val="en-US" w:eastAsia="zh-CN"/>
        </w:rPr>
      </w:pPr>
      <w:r>
        <w:rPr>
          <w:rFonts w:hint="eastAsia"/>
          <w:lang w:val="en-US" w:eastAsia="zh-CN"/>
        </w:rPr>
        <w:t>现场安全方面的注意事项：在进行应急处置前由应急工作组组长从人员配备、抢险器材、掌握技能、工作经验等方面进行能力确认，同时检查人员安全防护用品，在确认安全无误的情况下，方可进行应急处置；在抢救事故期间，应随时向矿调度指挥中心汇报灾区状况和救灾工作的进展情况，并对下一步抢救工作的开展提出意见和建议。</w:t>
      </w:r>
    </w:p>
    <w:p w14:paraId="4477CEB6">
      <w:pPr>
        <w:numPr>
          <w:ilvl w:val="0"/>
          <w:numId w:val="197"/>
        </w:numPr>
        <w:bidi w:val="0"/>
        <w:rPr>
          <w:rFonts w:hint="eastAsia"/>
          <w:lang w:val="en-US" w:eastAsia="zh-CN"/>
        </w:rPr>
      </w:pPr>
      <w:r>
        <w:rPr>
          <w:rFonts w:hint="eastAsia"/>
          <w:lang w:val="en-US" w:eastAsia="zh-CN"/>
        </w:rPr>
        <w:t>应急救援结束后的注意事项：当事故得到有效控制，设备、设施处于受控状态，环境有害因素得到有效监测和处置达标，宣布事故应急救援工作结束，立即转入现场恢复、障碍清除工作；现场应急救援工作完成后，救援工作小组负责人如实向矿调度指挥中心汇报情况，经核实达到恢复正常状态条件，方可批准应急救援人员撤离现场；应急救援工作结束后，制定恢复生产安全技术措施，经审批同意后，按照恢复生产安全技术措施进行恢复生产工作，并及时向调度指挥中心汇报；积极协助上级有关部门勘察事故现场，对事故进行初步调查分析，查明事故原因，组织制定防范措施；分析总结事故应急救援工作中存在的问题，修订完善相应的应急预案。</w:t>
      </w:r>
    </w:p>
    <w:p w14:paraId="6845180F">
      <w:pPr>
        <w:bidi w:val="0"/>
        <w:rPr>
          <w:rFonts w:hint="eastAsia"/>
          <w:lang w:val="en-US" w:eastAsia="zh-CN"/>
        </w:rPr>
      </w:pPr>
      <w:r>
        <w:rPr>
          <w:rFonts w:hint="eastAsia"/>
          <w:lang w:val="en-US" w:eastAsia="zh-CN"/>
        </w:rPr>
        <w:br w:type="page"/>
      </w:r>
    </w:p>
    <w:p w14:paraId="4933F515">
      <w:pPr>
        <w:bidi w:val="0"/>
        <w:rPr>
          <w:rFonts w:hint="eastAsia"/>
          <w:lang w:val="en-US" w:eastAsia="zh-CN"/>
        </w:rPr>
      </w:pPr>
    </w:p>
    <w:p w14:paraId="509FF66E">
      <w:pPr>
        <w:pStyle w:val="3"/>
        <w:bidi w:val="0"/>
        <w:jc w:val="center"/>
        <w:rPr>
          <w:rFonts w:hint="eastAsia" w:ascii="宋体" w:hAnsi="宋体" w:eastAsia="宋体" w:cs="宋体"/>
          <w:lang w:val="en-US" w:eastAsia="zh-CN"/>
        </w:rPr>
      </w:pPr>
      <w:bookmarkStart w:id="558" w:name="_Toc14999"/>
      <w:r>
        <w:rPr>
          <w:rFonts w:hint="eastAsia" w:ascii="宋体" w:hAnsi="宋体" w:cs="宋体"/>
          <w:b/>
          <w:kern w:val="44"/>
          <w:sz w:val="32"/>
          <w:lang w:val="en-US" w:eastAsia="zh-CN" w:bidi="ar-SA"/>
        </w:rPr>
        <w:t>液化天然气</w:t>
      </w:r>
      <w:r>
        <w:rPr>
          <w:rFonts w:hint="eastAsia" w:ascii="宋体" w:hAnsi="宋体" w:eastAsia="宋体" w:cs="宋体"/>
          <w:lang w:val="en-US" w:eastAsia="zh-CN"/>
        </w:rPr>
        <w:t>事故现场处置方案</w:t>
      </w:r>
      <w:bookmarkEnd w:id="558"/>
    </w:p>
    <w:p w14:paraId="29B89690">
      <w:pPr>
        <w:pStyle w:val="4"/>
        <w:bidi w:val="0"/>
        <w:rPr>
          <w:rFonts w:hint="eastAsia" w:ascii="宋体" w:hAnsi="宋体" w:eastAsia="宋体" w:cs="宋体"/>
          <w:lang w:val="en-US" w:eastAsia="zh-CN"/>
        </w:rPr>
      </w:pPr>
      <w:r>
        <w:rPr>
          <w:rFonts w:hint="eastAsia" w:ascii="宋体" w:hAnsi="宋体" w:eastAsia="宋体" w:cs="宋体"/>
          <w:lang w:val="en-US" w:eastAsia="zh-CN"/>
        </w:rPr>
        <w:t>事故风险描述</w:t>
      </w:r>
    </w:p>
    <w:p w14:paraId="67992543">
      <w:pPr>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.1.1 事故类型</w:t>
      </w:r>
    </w:p>
    <w:p w14:paraId="001CB446">
      <w:pPr>
        <w:bidi w:val="0"/>
        <w:rPr>
          <w:rFonts w:hint="default"/>
          <w:lang w:val="en-US" w:eastAsia="zh-CN"/>
        </w:rPr>
      </w:pPr>
      <w:r>
        <w:rPr>
          <w:rFonts w:hint="eastAsia"/>
          <w:lang w:val="en-US" w:eastAsia="zh-CN"/>
        </w:rPr>
        <w:t>液化天然气的主要事故类型包括：火灾、爆炸、泄漏、中毒和窒息等。</w:t>
      </w:r>
    </w:p>
    <w:p w14:paraId="302FF404">
      <w:pPr>
        <w:bidi w:val="0"/>
        <w:rPr>
          <w:rFonts w:hint="eastAsia"/>
          <w:lang w:val="en-US" w:eastAsia="zh-CN"/>
        </w:rPr>
      </w:pPr>
      <w:r>
        <w:rPr>
          <w:rFonts w:hint="eastAsia"/>
          <w:lang w:val="en-US" w:eastAsia="zh-CN"/>
        </w:rPr>
        <w:t>经风险评估液化天然气</w:t>
      </w:r>
      <w:r>
        <w:rPr>
          <w:rFonts w:hint="eastAsia"/>
        </w:rPr>
        <w:t>事故</w:t>
      </w:r>
      <w:r>
        <w:rPr>
          <w:rFonts w:hint="eastAsia"/>
          <w:lang w:val="en-US" w:eastAsia="zh-CN"/>
        </w:rPr>
        <w:t>风险等级为一般风险</w:t>
      </w:r>
      <w:r>
        <w:rPr>
          <w:rFonts w:hint="eastAsia"/>
        </w:rPr>
        <w:t>。</w:t>
      </w:r>
    </w:p>
    <w:p w14:paraId="7B7DA079">
      <w:pPr>
        <w:bidi w:val="0"/>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 xml:space="preserve">.1.2 </w:t>
      </w:r>
      <w:r>
        <w:rPr>
          <w:rFonts w:hint="eastAsia" w:ascii="宋体" w:hAnsi="宋体" w:eastAsia="宋体" w:cs="宋体"/>
          <w:b/>
          <w:bCs/>
        </w:rPr>
        <w:t>事故可能发生的时间、危害程度及影响范围</w:t>
      </w:r>
    </w:p>
    <w:p w14:paraId="64B84FF2">
      <w:pPr>
        <w:bidi w:val="0"/>
        <w:rPr>
          <w:rFonts w:hint="eastAsia"/>
          <w:lang w:val="en-US" w:eastAsia="zh-CN"/>
        </w:rPr>
      </w:pPr>
      <w:r>
        <w:rPr>
          <w:rFonts w:hint="eastAsia"/>
          <w:lang w:val="en-US" w:eastAsia="zh-CN"/>
        </w:rPr>
        <w:t>液化天然气</w:t>
      </w:r>
      <w:r>
        <w:rPr>
          <w:rFonts w:hint="eastAsia"/>
        </w:rPr>
        <w:t>事故</w:t>
      </w:r>
      <w:r>
        <w:rPr>
          <w:rFonts w:hint="eastAsia"/>
          <w:lang w:val="en-US" w:eastAsia="zh-CN"/>
        </w:rPr>
        <w:t>发生</w:t>
      </w:r>
      <w:r>
        <w:rPr>
          <w:rFonts w:hint="eastAsia" w:ascii="宋体" w:hAnsi="宋体" w:eastAsia="宋体" w:cs="宋体"/>
          <w:lang w:val="en-US" w:eastAsia="zh-CN"/>
        </w:rPr>
        <w:t>无</w:t>
      </w:r>
      <w:r>
        <w:rPr>
          <w:rFonts w:hint="eastAsia" w:ascii="宋体" w:hAnsi="宋体" w:cs="宋体"/>
          <w:lang w:val="en-US" w:eastAsia="zh-CN"/>
        </w:rPr>
        <w:t>季节性</w:t>
      </w:r>
      <w:r>
        <w:rPr>
          <w:rFonts w:hint="eastAsia" w:ascii="宋体" w:hAnsi="宋体" w:eastAsia="宋体" w:cs="宋体"/>
          <w:lang w:val="en-US" w:eastAsia="zh-CN"/>
        </w:rPr>
        <w:t>，在</w:t>
      </w:r>
      <w:r>
        <w:rPr>
          <w:rFonts w:hint="eastAsia" w:ascii="宋体" w:hAnsi="宋体" w:cs="宋体"/>
          <w:lang w:val="en-US" w:eastAsia="zh-CN"/>
        </w:rPr>
        <w:t>使用液化天然气</w:t>
      </w:r>
      <w:r>
        <w:rPr>
          <w:rFonts w:hint="eastAsia" w:ascii="宋体" w:hAnsi="宋体" w:eastAsia="宋体" w:cs="宋体"/>
          <w:lang w:val="en-US" w:eastAsia="zh-CN"/>
        </w:rPr>
        <w:t>过程中均有可能发生事故。</w:t>
      </w:r>
    </w:p>
    <w:p w14:paraId="5014CFDD">
      <w:pPr>
        <w:bidi w:val="0"/>
        <w:rPr>
          <w:rFonts w:hint="default"/>
          <w:lang w:val="en-US" w:eastAsia="zh-CN"/>
        </w:rPr>
      </w:pPr>
      <w:r>
        <w:rPr>
          <w:rFonts w:hint="eastAsia"/>
          <w:lang w:val="en-US" w:eastAsia="zh-CN"/>
        </w:rPr>
        <w:t>在液化天然气使用过程中，</w:t>
      </w:r>
      <w:r>
        <w:rPr>
          <w:rFonts w:hint="eastAsia" w:ascii="宋体" w:hAnsi="宋体" w:eastAsia="宋体" w:cs="宋体"/>
          <w:lang w:val="en-US" w:eastAsia="zh-CN"/>
        </w:rPr>
        <w:t>由于</w:t>
      </w:r>
      <w:r>
        <w:rPr>
          <w:rFonts w:hint="eastAsia" w:ascii="宋体" w:hAnsi="宋体" w:cs="宋体"/>
          <w:lang w:val="en-US" w:eastAsia="zh-CN"/>
        </w:rPr>
        <w:t>人员操作失误、设备老化、未定期检修等均可能</w:t>
      </w:r>
      <w:r>
        <w:rPr>
          <w:rFonts w:hint="eastAsia" w:ascii="宋体" w:hAnsi="宋体" w:eastAsia="宋体" w:cs="宋体"/>
          <w:lang w:val="en-US" w:eastAsia="zh-CN"/>
        </w:rPr>
        <w:t>发生</w:t>
      </w:r>
      <w:r>
        <w:rPr>
          <w:rFonts w:hint="eastAsia" w:ascii="宋体" w:hAnsi="宋体" w:cs="宋体"/>
          <w:lang w:val="en-US" w:eastAsia="zh-CN"/>
        </w:rPr>
        <w:t>液化天然气</w:t>
      </w:r>
      <w:r>
        <w:rPr>
          <w:rFonts w:hint="eastAsia" w:ascii="宋体" w:hAnsi="宋体" w:eastAsia="宋体" w:cs="宋体"/>
          <w:lang w:val="en-US" w:eastAsia="zh-CN"/>
        </w:rPr>
        <w:t>事故</w:t>
      </w:r>
      <w:r>
        <w:rPr>
          <w:rFonts w:hint="eastAsia" w:ascii="宋体" w:hAnsi="宋体" w:cs="宋体"/>
          <w:lang w:val="en-US" w:eastAsia="zh-CN"/>
        </w:rPr>
        <w:t>，</w:t>
      </w:r>
      <w:r>
        <w:rPr>
          <w:rFonts w:hint="eastAsia" w:ascii="宋体" w:hAnsi="宋体" w:eastAsia="宋体" w:cs="宋体"/>
          <w:lang w:val="en-US" w:eastAsia="zh-CN"/>
        </w:rPr>
        <w:t>事故</w:t>
      </w:r>
      <w:r>
        <w:rPr>
          <w:rFonts w:hint="eastAsia" w:ascii="宋体" w:hAnsi="宋体" w:cs="宋体"/>
          <w:lang w:val="en-US" w:eastAsia="zh-CN"/>
        </w:rPr>
        <w:t>会造成</w:t>
      </w:r>
      <w:r>
        <w:rPr>
          <w:rFonts w:hint="eastAsia" w:ascii="宋体" w:hAnsi="宋体" w:eastAsia="宋体" w:cs="宋体"/>
          <w:lang w:val="en-US" w:eastAsia="zh-CN"/>
        </w:rPr>
        <w:t>人员伤</w:t>
      </w:r>
      <w:r>
        <w:rPr>
          <w:rFonts w:hint="eastAsia" w:ascii="宋体" w:hAnsi="宋体" w:cs="宋体"/>
          <w:lang w:val="en-US" w:eastAsia="zh-CN"/>
        </w:rPr>
        <w:t>害、设备损坏。发生事故会影响矿区正常生产，</w:t>
      </w:r>
      <w:r>
        <w:rPr>
          <w:rFonts w:hint="eastAsia" w:ascii="宋体" w:hAnsi="宋体" w:eastAsia="宋体" w:cs="宋体"/>
          <w:lang w:val="en-US" w:eastAsia="zh-CN"/>
        </w:rPr>
        <w:t>造成重大财产损失。</w:t>
      </w:r>
    </w:p>
    <w:p w14:paraId="724D1CC8">
      <w:pPr>
        <w:bidi w:val="0"/>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.1.3 事故易发生的地点</w:t>
      </w:r>
    </w:p>
    <w:p w14:paraId="6206D216">
      <w:pPr>
        <w:bidi w:val="0"/>
        <w:rPr>
          <w:rFonts w:hint="default" w:ascii="宋体" w:hAnsi="宋体" w:eastAsia="宋体" w:cs="宋体"/>
          <w:lang w:val="en-US" w:eastAsia="zh-CN"/>
        </w:rPr>
      </w:pPr>
      <w:r>
        <w:rPr>
          <w:rFonts w:hint="eastAsia" w:ascii="宋体" w:hAnsi="宋体" w:eastAsia="宋体" w:cs="宋体"/>
          <w:lang w:val="en-US" w:eastAsia="zh-CN"/>
        </w:rPr>
        <w:t>事故</w:t>
      </w:r>
      <w:r>
        <w:rPr>
          <w:rFonts w:hint="eastAsia" w:ascii="宋体" w:hAnsi="宋体" w:cs="宋体"/>
          <w:lang w:val="en-US" w:eastAsia="zh-CN"/>
        </w:rPr>
        <w:t>多发在液化天然气储罐、液化天然气管道弯头处（薄弱区）、阀门处等地点</w:t>
      </w:r>
      <w:r>
        <w:rPr>
          <w:rFonts w:hint="eastAsia" w:ascii="宋体" w:hAnsi="宋体" w:eastAsia="宋体" w:cs="宋体"/>
          <w:lang w:val="en-US" w:eastAsia="zh-CN"/>
        </w:rPr>
        <w:t>。</w:t>
      </w:r>
    </w:p>
    <w:p w14:paraId="65DFA986">
      <w:pPr>
        <w:bidi w:val="0"/>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.1.4 可能发生的次生、衍生事故</w:t>
      </w:r>
    </w:p>
    <w:p w14:paraId="35D16DF1">
      <w:pPr>
        <w:bidi w:val="0"/>
        <w:rPr>
          <w:rFonts w:hint="eastAsia" w:ascii="宋体" w:hAnsi="宋体" w:eastAsia="宋体" w:cs="宋体"/>
          <w:b/>
          <w:bCs/>
          <w:lang w:val="en-US" w:eastAsia="zh-CN"/>
        </w:rPr>
      </w:pPr>
      <w:r>
        <w:rPr>
          <w:rFonts w:hint="eastAsia" w:ascii="宋体" w:hAnsi="宋体" w:cs="宋体"/>
          <w:lang w:val="en-US" w:eastAsia="zh-CN"/>
        </w:rPr>
        <w:t>液化天然气</w:t>
      </w:r>
      <w:r>
        <w:rPr>
          <w:rFonts w:hint="eastAsia" w:ascii="宋体" w:hAnsi="宋体" w:eastAsia="宋体" w:cs="宋体"/>
          <w:lang w:val="zh-CN"/>
        </w:rPr>
        <w:t>事故</w:t>
      </w:r>
      <w:r>
        <w:rPr>
          <w:rFonts w:hint="eastAsia" w:ascii="宋体" w:hAnsi="宋体" w:eastAsia="宋体" w:cs="宋体"/>
          <w:lang w:val="en-US" w:eastAsia="zh-CN"/>
        </w:rPr>
        <w:t>发生可能造成</w:t>
      </w:r>
      <w:r>
        <w:rPr>
          <w:rFonts w:hint="eastAsia" w:ascii="宋体" w:hAnsi="宋体" w:cs="宋体"/>
          <w:lang w:val="en-US" w:eastAsia="zh-CN"/>
        </w:rPr>
        <w:t>火灾、爆炸、中毒和窒息等其他</w:t>
      </w:r>
      <w:r>
        <w:rPr>
          <w:rFonts w:hint="eastAsia" w:ascii="宋体" w:hAnsi="宋体" w:eastAsia="宋体" w:cs="宋体"/>
          <w:lang w:val="en-US" w:eastAsia="zh-CN"/>
        </w:rPr>
        <w:t>衍生事故。</w:t>
      </w:r>
    </w:p>
    <w:p w14:paraId="73955263">
      <w:pPr>
        <w:bidi w:val="0"/>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.1.4 事故前可能出现的征兆</w:t>
      </w:r>
    </w:p>
    <w:p w14:paraId="090F8B0B">
      <w:pPr>
        <w:bidi w:val="0"/>
        <w:rPr>
          <w:rFonts w:hint="eastAsia" w:ascii="宋体" w:hAnsi="宋体" w:eastAsia="宋体" w:cs="宋体"/>
          <w:b w:val="0"/>
          <w:bCs w:val="0"/>
          <w:lang w:val="en-US" w:eastAsia="zh-CN"/>
        </w:rPr>
      </w:pPr>
      <w:r>
        <w:rPr>
          <w:rFonts w:hint="eastAsia" w:ascii="宋体" w:hAnsi="宋体" w:cs="宋体"/>
          <w:b w:val="0"/>
          <w:bCs w:val="0"/>
          <w:lang w:val="en-US" w:eastAsia="zh-CN"/>
        </w:rPr>
        <w:t>液化天然气探测器报警、液化天然气管道或储罐泄漏、人员违章操作、作业人员未按规定佩戴劳动防护用品。</w:t>
      </w:r>
    </w:p>
    <w:p w14:paraId="05B2B9EA">
      <w:pPr>
        <w:pStyle w:val="4"/>
        <w:bidi w:val="0"/>
        <w:rPr>
          <w:rFonts w:hint="eastAsia" w:ascii="宋体" w:hAnsi="宋体" w:eastAsia="宋体" w:cs="宋体"/>
          <w:lang w:val="en-US" w:eastAsia="zh-CN"/>
        </w:rPr>
      </w:pPr>
      <w:r>
        <w:rPr>
          <w:rFonts w:hint="eastAsia" w:ascii="宋体" w:hAnsi="宋体" w:eastAsia="宋体" w:cs="宋体"/>
          <w:lang w:val="en-US" w:eastAsia="zh-CN"/>
        </w:rPr>
        <w:t>应急工作职责</w:t>
      </w:r>
    </w:p>
    <w:p w14:paraId="45740C7A">
      <w:pPr>
        <w:bidi w:val="0"/>
        <w:rPr>
          <w:rFonts w:hint="eastAsia" w:ascii="宋体" w:hAnsi="宋体" w:eastAsia="宋体" w:cs="宋体"/>
        </w:rPr>
      </w:pPr>
      <w:r>
        <w:rPr>
          <w:rFonts w:hint="eastAsia" w:ascii="宋体" w:hAnsi="宋体" w:eastAsia="宋体" w:cs="宋体"/>
        </w:rPr>
        <w:t>1）应急组织</w:t>
      </w:r>
    </w:p>
    <w:p w14:paraId="6448AF4F">
      <w:pPr>
        <w:bidi w:val="0"/>
        <w:rPr>
          <w:rFonts w:hint="default" w:ascii="宋体" w:hAnsi="宋体" w:eastAsia="宋体" w:cs="宋体"/>
          <w:lang w:val="en-US" w:eastAsia="zh-CN"/>
        </w:rPr>
      </w:pPr>
      <w:r>
        <w:rPr>
          <w:rFonts w:hint="eastAsia" w:ascii="宋体" w:hAnsi="宋体" w:eastAsia="宋体" w:cs="宋体"/>
        </w:rPr>
        <w:t>组长：</w:t>
      </w:r>
      <w:r>
        <w:rPr>
          <w:rFonts w:hint="eastAsia" w:ascii="宋体" w:hAnsi="宋体" w:cs="宋体"/>
          <w:lang w:val="en-US" w:eastAsia="zh-CN"/>
        </w:rPr>
        <w:t>事故现场当班负责人</w:t>
      </w:r>
    </w:p>
    <w:p w14:paraId="779DBD99">
      <w:pPr>
        <w:bidi w:val="0"/>
        <w:rPr>
          <w:rFonts w:hint="eastAsia" w:ascii="宋体" w:hAnsi="宋体" w:eastAsia="宋体" w:cs="宋体"/>
        </w:rPr>
      </w:pPr>
      <w:r>
        <w:rPr>
          <w:rFonts w:hint="eastAsia" w:ascii="宋体" w:hAnsi="宋体" w:eastAsia="宋体" w:cs="宋体"/>
        </w:rPr>
        <w:t>组员：现场作业人员</w:t>
      </w:r>
    </w:p>
    <w:p w14:paraId="49CF4421">
      <w:pPr>
        <w:bidi w:val="0"/>
        <w:rPr>
          <w:rFonts w:hint="eastAsia" w:ascii="宋体" w:hAnsi="宋体" w:eastAsia="宋体" w:cs="宋体"/>
        </w:rPr>
      </w:pPr>
      <w:r>
        <w:rPr>
          <w:rFonts w:hint="eastAsia" w:ascii="宋体" w:hAnsi="宋体" w:eastAsia="宋体" w:cs="宋体"/>
        </w:rPr>
        <w:t>2）应急职责：</w:t>
      </w:r>
    </w:p>
    <w:p w14:paraId="58B68E0E">
      <w:pPr>
        <w:bidi w:val="0"/>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组长：</w:t>
      </w:r>
    </w:p>
    <w:p w14:paraId="3DA8887A">
      <w:pPr>
        <w:numPr>
          <w:ilvl w:val="0"/>
          <w:numId w:val="198"/>
        </w:numPr>
        <w:bidi w:val="0"/>
        <w:rPr>
          <w:rFonts w:hint="eastAsia" w:ascii="宋体" w:hAnsi="宋体" w:eastAsia="宋体" w:cs="宋体"/>
        </w:rPr>
      </w:pPr>
      <w:r>
        <w:rPr>
          <w:rFonts w:hint="eastAsia" w:ascii="宋体" w:hAnsi="宋体" w:eastAsia="宋体" w:cs="宋体"/>
        </w:rPr>
        <w:t>分析判断事故、事件或灾情的性质、受影响区域、危害程度，与应急指挥部联系并听从指挥部的指挥。</w:t>
      </w:r>
    </w:p>
    <w:p w14:paraId="7F7437BB">
      <w:pPr>
        <w:numPr>
          <w:ilvl w:val="0"/>
          <w:numId w:val="198"/>
        </w:numPr>
        <w:bidi w:val="0"/>
        <w:rPr>
          <w:rFonts w:hint="eastAsia" w:ascii="宋体" w:hAnsi="宋体" w:eastAsia="宋体" w:cs="宋体"/>
        </w:rPr>
      </w:pPr>
      <w:r>
        <w:rPr>
          <w:rFonts w:hint="eastAsia" w:ascii="宋体" w:hAnsi="宋体" w:eastAsia="宋体" w:cs="宋体"/>
        </w:rPr>
        <w:t>按照指挥部启动的救援程序，组织、安排现场作业人员组织进行应急自救行动；</w:t>
      </w:r>
    </w:p>
    <w:p w14:paraId="19F305C0">
      <w:pPr>
        <w:numPr>
          <w:ilvl w:val="0"/>
          <w:numId w:val="198"/>
        </w:numPr>
        <w:bidi w:val="0"/>
        <w:rPr>
          <w:rFonts w:hint="eastAsia" w:ascii="宋体" w:hAnsi="宋体" w:eastAsia="宋体" w:cs="宋体"/>
        </w:rPr>
      </w:pPr>
      <w:r>
        <w:rPr>
          <w:rFonts w:hint="eastAsia" w:ascii="宋体" w:hAnsi="宋体" w:eastAsia="宋体" w:cs="宋体"/>
        </w:rPr>
        <w:t>随时掌握现场自救实施情况，并对实施过程中存在的问题采取措施进行整改</w:t>
      </w:r>
      <w:r>
        <w:rPr>
          <w:rFonts w:hint="eastAsia" w:ascii="宋体" w:hAnsi="宋体" w:eastAsia="宋体" w:cs="宋体"/>
          <w:lang w:eastAsia="zh-CN"/>
        </w:rPr>
        <w:t>。</w:t>
      </w:r>
    </w:p>
    <w:p w14:paraId="42511A49">
      <w:pPr>
        <w:bidi w:val="0"/>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组员：</w:t>
      </w:r>
    </w:p>
    <w:p w14:paraId="2589B259">
      <w:pPr>
        <w:numPr>
          <w:ilvl w:val="0"/>
          <w:numId w:val="199"/>
        </w:numPr>
        <w:bidi w:val="0"/>
        <w:rPr>
          <w:rFonts w:hint="eastAsia" w:ascii="宋体" w:hAnsi="宋体" w:eastAsia="宋体" w:cs="宋体"/>
          <w:lang w:val="en-US" w:eastAsia="zh-CN"/>
        </w:rPr>
      </w:pPr>
      <w:r>
        <w:rPr>
          <w:rFonts w:hint="eastAsia" w:ascii="宋体" w:hAnsi="宋体" w:eastAsia="宋体" w:cs="宋体"/>
          <w:lang w:val="en-US" w:eastAsia="zh-CN"/>
        </w:rPr>
        <w:t>在确保自身安全的情况下，按照现场应急救援组组长安排有序的进行避灾自救，开展现场处置工作。</w:t>
      </w:r>
    </w:p>
    <w:p w14:paraId="4A17F49D">
      <w:pPr>
        <w:numPr>
          <w:ilvl w:val="0"/>
          <w:numId w:val="199"/>
        </w:numPr>
        <w:bidi w:val="0"/>
        <w:rPr>
          <w:rFonts w:hint="eastAsia" w:ascii="宋体" w:hAnsi="宋体" w:eastAsia="宋体" w:cs="宋体"/>
        </w:rPr>
      </w:pPr>
      <w:r>
        <w:rPr>
          <w:rFonts w:hint="eastAsia" w:ascii="宋体" w:hAnsi="宋体" w:eastAsia="宋体" w:cs="宋体"/>
          <w:lang w:val="en-US" w:eastAsia="zh-CN"/>
        </w:rPr>
        <w:t>做好扩大响应后的应急抢险工作。</w:t>
      </w:r>
    </w:p>
    <w:p w14:paraId="02D58E67">
      <w:pPr>
        <w:numPr>
          <w:ilvl w:val="0"/>
          <w:numId w:val="199"/>
        </w:numPr>
        <w:bidi w:val="0"/>
        <w:rPr>
          <w:rFonts w:hint="eastAsia" w:ascii="宋体" w:hAnsi="宋体" w:eastAsia="宋体" w:cs="宋体"/>
        </w:rPr>
      </w:pPr>
      <w:r>
        <w:rPr>
          <w:rFonts w:hint="eastAsia" w:ascii="宋体" w:hAnsi="宋体" w:eastAsia="宋体" w:cs="宋体"/>
          <w:lang w:val="en-US" w:eastAsia="zh-CN"/>
        </w:rPr>
        <w:t>若现场处置时影响自身生命安全时立即撤离到安全地带。</w:t>
      </w:r>
    </w:p>
    <w:p w14:paraId="6FC26BE7">
      <w:pPr>
        <w:pStyle w:val="4"/>
        <w:bidi w:val="0"/>
        <w:rPr>
          <w:rFonts w:hint="eastAsia" w:ascii="宋体" w:hAnsi="宋体" w:eastAsia="宋体" w:cs="宋体"/>
          <w:lang w:val="en-US" w:eastAsia="zh-CN"/>
        </w:rPr>
      </w:pPr>
      <w:r>
        <w:rPr>
          <w:rFonts w:hint="eastAsia" w:ascii="宋体" w:hAnsi="宋体" w:eastAsia="宋体" w:cs="宋体"/>
          <w:lang w:val="en-US" w:eastAsia="zh-CN"/>
        </w:rPr>
        <w:t>应急处置</w:t>
      </w:r>
    </w:p>
    <w:p w14:paraId="6453C7BC">
      <w:pPr>
        <w:bidi w:val="0"/>
        <w:rPr>
          <w:rFonts w:hint="eastAsia" w:ascii="宋体" w:hAnsi="宋体" w:eastAsia="宋体" w:cs="宋体"/>
          <w:b/>
          <w:bCs/>
        </w:rPr>
      </w:pPr>
      <w:r>
        <w:rPr>
          <w:rFonts w:hint="eastAsia" w:ascii="宋体" w:hAnsi="宋体" w:cs="宋体"/>
          <w:b/>
          <w:bCs/>
          <w:lang w:val="en-US" w:eastAsia="zh-CN"/>
        </w:rPr>
        <w:t>16</w:t>
      </w:r>
      <w:r>
        <w:rPr>
          <w:rFonts w:hint="eastAsia" w:ascii="宋体" w:hAnsi="宋体" w:eastAsia="宋体" w:cs="宋体"/>
          <w:b/>
          <w:bCs/>
          <w:lang w:val="en-US" w:eastAsia="zh-CN"/>
        </w:rPr>
        <w:t xml:space="preserve">.3.1 </w:t>
      </w:r>
      <w:r>
        <w:rPr>
          <w:rFonts w:hint="eastAsia" w:ascii="宋体" w:hAnsi="宋体" w:eastAsia="宋体" w:cs="宋体"/>
          <w:b/>
          <w:bCs/>
        </w:rPr>
        <w:t>应急处置程序</w:t>
      </w:r>
    </w:p>
    <w:p w14:paraId="14C95C4E">
      <w:pPr>
        <w:numPr>
          <w:ilvl w:val="0"/>
          <w:numId w:val="200"/>
        </w:numPr>
        <w:bidi w:val="0"/>
        <w:rPr>
          <w:rFonts w:hint="eastAsia" w:ascii="宋体" w:hAnsi="宋体" w:eastAsia="宋体" w:cs="宋体"/>
        </w:rPr>
      </w:pPr>
      <w:r>
        <w:rPr>
          <w:rFonts w:hint="eastAsia" w:ascii="宋体" w:hAnsi="宋体" w:cs="宋体"/>
          <w:lang w:val="en-US" w:eastAsia="zh-CN"/>
        </w:rPr>
        <w:t>发生液化天然气</w:t>
      </w:r>
      <w:r>
        <w:rPr>
          <w:rFonts w:hint="eastAsia" w:ascii="宋体" w:hAnsi="宋体" w:eastAsia="宋体" w:cs="宋体"/>
          <w:lang w:val="en-US" w:eastAsia="zh-CN"/>
        </w:rPr>
        <w:t>事故</w:t>
      </w:r>
      <w:r>
        <w:rPr>
          <w:rFonts w:hint="eastAsia" w:ascii="宋体" w:hAnsi="宋体" w:eastAsia="宋体" w:cs="宋体"/>
        </w:rPr>
        <w:t>后，</w:t>
      </w:r>
      <w:r>
        <w:rPr>
          <w:rFonts w:hint="eastAsia" w:ascii="宋体" w:hAnsi="宋体" w:cs="宋体"/>
          <w:lang w:val="en-US" w:eastAsia="zh-CN"/>
        </w:rPr>
        <w:t>第一发现者应</w:t>
      </w:r>
      <w:r>
        <w:rPr>
          <w:rFonts w:hint="eastAsia" w:ascii="宋体" w:hAnsi="宋体" w:eastAsia="宋体" w:cs="宋体"/>
          <w:lang w:val="en-US" w:eastAsia="zh-CN"/>
        </w:rPr>
        <w:t>立即</w:t>
      </w:r>
      <w:r>
        <w:rPr>
          <w:rFonts w:hint="eastAsia" w:ascii="宋体" w:hAnsi="宋体" w:eastAsia="宋体" w:cs="宋体"/>
        </w:rPr>
        <w:t>向调度指挥中心汇报</w:t>
      </w:r>
      <w:r>
        <w:rPr>
          <w:rFonts w:hint="eastAsia" w:ascii="宋体" w:hAnsi="宋体" w:cs="宋体"/>
          <w:lang w:eastAsia="zh-CN"/>
        </w:rPr>
        <w:t>，</w:t>
      </w:r>
      <w:r>
        <w:rPr>
          <w:rFonts w:hint="eastAsia" w:ascii="宋体" w:hAnsi="宋体" w:cs="宋体"/>
          <w:lang w:val="en-US" w:eastAsia="zh-CN"/>
        </w:rPr>
        <w:t>说明事故</w:t>
      </w:r>
      <w:r>
        <w:rPr>
          <w:rFonts w:hint="eastAsia" w:ascii="宋体" w:hAnsi="宋体" w:eastAsia="宋体" w:cs="宋体"/>
        </w:rPr>
        <w:t>地点、性质、原因和灾害程度</w:t>
      </w:r>
      <w:r>
        <w:rPr>
          <w:rFonts w:hint="eastAsia" w:ascii="宋体" w:hAnsi="宋体" w:cs="宋体"/>
          <w:lang w:eastAsia="zh-CN"/>
        </w:rPr>
        <w:t>。</w:t>
      </w:r>
    </w:p>
    <w:p w14:paraId="1A576F26">
      <w:pPr>
        <w:numPr>
          <w:ilvl w:val="0"/>
          <w:numId w:val="200"/>
        </w:numPr>
        <w:bidi w:val="0"/>
        <w:rPr>
          <w:rFonts w:hint="eastAsia" w:ascii="宋体" w:hAnsi="宋体" w:eastAsia="宋体" w:cs="宋体"/>
        </w:rPr>
      </w:pPr>
      <w:r>
        <w:rPr>
          <w:rFonts w:hint="eastAsia" w:ascii="宋体" w:hAnsi="宋体" w:cs="宋体"/>
          <w:lang w:eastAsia="zh-CN"/>
        </w:rPr>
        <w:t>在保证自身安全的情况下采取防止事故扩大的措施，</w:t>
      </w:r>
      <w:r>
        <w:rPr>
          <w:rFonts w:hint="eastAsia" w:ascii="宋体" w:hAnsi="宋体" w:cs="宋体"/>
          <w:lang w:val="en-US" w:eastAsia="zh-CN"/>
        </w:rPr>
        <w:t>事故</w:t>
      </w:r>
      <w:r>
        <w:rPr>
          <w:rFonts w:hint="eastAsia" w:ascii="宋体" w:hAnsi="宋体" w:eastAsia="宋体" w:cs="宋体"/>
        </w:rPr>
        <w:t>现场人员</w:t>
      </w:r>
      <w:r>
        <w:rPr>
          <w:rFonts w:hint="eastAsia" w:ascii="宋体" w:hAnsi="宋体" w:cs="宋体"/>
          <w:lang w:val="en-US" w:eastAsia="zh-CN"/>
        </w:rPr>
        <w:t>积极</w:t>
      </w:r>
      <w:r>
        <w:rPr>
          <w:rFonts w:hint="eastAsia" w:ascii="宋体" w:hAnsi="宋体" w:eastAsia="宋体" w:cs="宋体"/>
        </w:rPr>
        <w:t>进行自救互救，</w:t>
      </w:r>
      <w:r>
        <w:rPr>
          <w:rFonts w:hint="eastAsia" w:ascii="宋体" w:hAnsi="宋体" w:cs="宋体"/>
          <w:lang w:val="en-US" w:eastAsia="zh-CN"/>
        </w:rPr>
        <w:t>如事故态势较大，立即</w:t>
      </w:r>
      <w:r>
        <w:rPr>
          <w:rFonts w:hint="eastAsia" w:ascii="宋体" w:hAnsi="宋体" w:eastAsia="宋体" w:cs="宋体"/>
        </w:rPr>
        <w:t>撤离至安全地点</w:t>
      </w:r>
      <w:r>
        <w:rPr>
          <w:rFonts w:hint="eastAsia" w:ascii="宋体" w:hAnsi="宋体" w:cs="宋体"/>
          <w:lang w:eastAsia="zh-CN"/>
        </w:rPr>
        <w:t>。</w:t>
      </w:r>
    </w:p>
    <w:p w14:paraId="79DB35B6">
      <w:pPr>
        <w:numPr>
          <w:ilvl w:val="0"/>
          <w:numId w:val="200"/>
        </w:numPr>
        <w:bidi w:val="0"/>
        <w:rPr>
          <w:rFonts w:hint="eastAsia" w:ascii="宋体" w:hAnsi="宋体" w:eastAsia="宋体" w:cs="宋体"/>
        </w:rPr>
      </w:pPr>
      <w:r>
        <w:rPr>
          <w:rFonts w:hint="eastAsia" w:ascii="宋体" w:hAnsi="宋体" w:eastAsia="宋体" w:cs="宋体"/>
        </w:rPr>
        <w:t>调度指挥中心通知应急指挥部，应急指挥部根据事故</w:t>
      </w:r>
      <w:r>
        <w:rPr>
          <w:rFonts w:hint="eastAsia" w:ascii="宋体" w:hAnsi="宋体" w:eastAsia="宋体" w:cs="宋体"/>
          <w:lang w:eastAsia="zh-CN"/>
        </w:rPr>
        <w:t>发展</w:t>
      </w:r>
      <w:r>
        <w:rPr>
          <w:rFonts w:hint="eastAsia" w:ascii="宋体" w:hAnsi="宋体" w:eastAsia="宋体" w:cs="宋体"/>
        </w:rPr>
        <w:t>态势，决定启动</w:t>
      </w:r>
      <w:r>
        <w:rPr>
          <w:rFonts w:hint="eastAsia" w:ascii="宋体" w:hAnsi="宋体" w:cs="宋体"/>
          <w:lang w:val="en-US" w:eastAsia="zh-CN"/>
        </w:rPr>
        <w:t>液化天然气</w:t>
      </w:r>
      <w:r>
        <w:rPr>
          <w:rFonts w:hint="eastAsia" w:ascii="宋体" w:hAnsi="宋体" w:eastAsia="宋体" w:cs="宋体"/>
          <w:lang w:val="en-US" w:eastAsia="zh-CN"/>
        </w:rPr>
        <w:t>事故现场处置方案</w:t>
      </w:r>
      <w:r>
        <w:rPr>
          <w:rFonts w:hint="eastAsia" w:ascii="宋体" w:hAnsi="宋体" w:eastAsia="宋体" w:cs="宋体"/>
        </w:rPr>
        <w:t>，迅速开展抢险救援工作。</w:t>
      </w:r>
    </w:p>
    <w:p w14:paraId="2CEA16D9">
      <w:pPr>
        <w:bidi w:val="0"/>
        <w:rPr>
          <w:rFonts w:hint="eastAsia" w:ascii="宋体" w:hAnsi="宋体" w:eastAsia="宋体" w:cs="宋体"/>
          <w:b/>
          <w:bCs/>
          <w:lang w:val="en-US" w:eastAsia="zh-CN"/>
        </w:rPr>
      </w:pPr>
      <w:r>
        <w:rPr>
          <w:rFonts w:hint="eastAsia" w:ascii="宋体" w:hAnsi="宋体" w:cs="宋体"/>
          <w:b/>
          <w:bCs/>
          <w:lang w:val="en-US" w:eastAsia="zh-CN"/>
        </w:rPr>
        <w:t>16</w:t>
      </w:r>
      <w:r>
        <w:rPr>
          <w:rFonts w:hint="eastAsia" w:ascii="宋体" w:hAnsi="宋体" w:eastAsia="宋体" w:cs="宋体"/>
          <w:b/>
          <w:bCs/>
          <w:lang w:val="en-US" w:eastAsia="zh-CN"/>
        </w:rPr>
        <w:t>.3.2 现场应急处置措施</w:t>
      </w:r>
    </w:p>
    <w:p w14:paraId="5B3B6744">
      <w:pPr>
        <w:numPr>
          <w:ilvl w:val="0"/>
          <w:numId w:val="201"/>
        </w:numPr>
        <w:bidi w:val="0"/>
        <w:ind w:left="5" w:leftChars="0"/>
        <w:rPr>
          <w:rFonts w:hint="default"/>
          <w:b/>
          <w:bCs/>
          <w:lang w:val="en-US" w:eastAsia="zh-CN"/>
        </w:rPr>
      </w:pPr>
      <w:r>
        <w:rPr>
          <w:rFonts w:hint="eastAsia"/>
          <w:b/>
          <w:bCs/>
          <w:lang w:val="en-US" w:eastAsia="zh-CN"/>
        </w:rPr>
        <w:t>液化天然气发生火灾应急处置</w:t>
      </w:r>
    </w:p>
    <w:p w14:paraId="1EF6D858">
      <w:pPr>
        <w:numPr>
          <w:ilvl w:val="0"/>
          <w:numId w:val="202"/>
        </w:numPr>
        <w:bidi w:val="0"/>
        <w:rPr>
          <w:rFonts w:hint="default"/>
          <w:lang w:val="en-US" w:eastAsia="zh-CN"/>
        </w:rPr>
      </w:pPr>
      <w:r>
        <w:rPr>
          <w:rFonts w:hint="default"/>
          <w:lang w:val="en-US" w:eastAsia="zh-CN"/>
        </w:rPr>
        <w:t>抢救初期火灾</w:t>
      </w:r>
      <w:r>
        <w:rPr>
          <w:rFonts w:hint="eastAsia"/>
          <w:lang w:val="en-US" w:eastAsia="zh-CN"/>
        </w:rPr>
        <w:t>，发生液化天然气火灾事故，</w:t>
      </w:r>
      <w:r>
        <w:rPr>
          <w:rFonts w:hint="default"/>
          <w:lang w:val="en-US" w:eastAsia="zh-CN"/>
        </w:rPr>
        <w:t>在火灾尚未扩大到不可控制之前，应</w:t>
      </w:r>
      <w:r>
        <w:rPr>
          <w:rFonts w:hint="eastAsia"/>
          <w:lang w:val="en-US" w:eastAsia="zh-CN"/>
        </w:rPr>
        <w:t>立即</w:t>
      </w:r>
      <w:r>
        <w:rPr>
          <w:rFonts w:hint="default"/>
          <w:lang w:val="en-US" w:eastAsia="zh-CN"/>
        </w:rPr>
        <w:t>使用移动式灭火器来控制火灾。迅速关闭火灾部位的上下部位阀门，切断进入事故火灾事故的一切进料，然后立即启用现有各种消防设备、器材扑灭初期火灾和控制火源。</w:t>
      </w:r>
    </w:p>
    <w:p w14:paraId="34A7C095">
      <w:pPr>
        <w:numPr>
          <w:ilvl w:val="0"/>
          <w:numId w:val="202"/>
        </w:numPr>
        <w:bidi w:val="0"/>
        <w:rPr>
          <w:rFonts w:hint="default"/>
          <w:lang w:val="en-US" w:eastAsia="zh-CN"/>
        </w:rPr>
      </w:pPr>
      <w:r>
        <w:rPr>
          <w:rFonts w:hint="default"/>
          <w:lang w:val="en-US" w:eastAsia="zh-CN"/>
        </w:rPr>
        <w:t>根据现场观察，结合当时风速、风向、温度等数据，划定警戒范围，设立警戒线（可分安全区、防范区、危险区、高危区等），现场指挥通知将污染区人员迅速撤至上风处，疏散无关人员，严禁其他人员进入警戒区。同时，对下风向道路进行管制，严格控制现场产生一切火花，还要切断危险区域的一切生产用电。</w:t>
      </w:r>
    </w:p>
    <w:p w14:paraId="241DB9B0">
      <w:pPr>
        <w:numPr>
          <w:ilvl w:val="0"/>
          <w:numId w:val="202"/>
        </w:numPr>
        <w:bidi w:val="0"/>
        <w:rPr>
          <w:rFonts w:hint="default"/>
          <w:lang w:val="en-US" w:eastAsia="zh-CN"/>
        </w:rPr>
      </w:pPr>
      <w:r>
        <w:rPr>
          <w:rFonts w:hint="default"/>
          <w:lang w:val="en-US" w:eastAsia="zh-CN"/>
        </w:rPr>
        <w:t>若泄漏的</w:t>
      </w:r>
      <w:r>
        <w:rPr>
          <w:rFonts w:hint="eastAsia"/>
          <w:lang w:val="en-US" w:eastAsia="zh-CN"/>
        </w:rPr>
        <w:t>液化</w:t>
      </w:r>
      <w:r>
        <w:rPr>
          <w:rFonts w:hint="default"/>
          <w:lang w:val="en-US" w:eastAsia="zh-CN"/>
        </w:rPr>
        <w:t>天然气处于一定的稳定燃烧状态（喷射燃烧），可不急于灭火，应先对管道及周围受到火势威胁的设备进行冷却保护，在确有止漏把握并做好准备的前提下才可灭火，灭火时要从外围开始扑救，逐渐向火点推进。</w:t>
      </w:r>
    </w:p>
    <w:p w14:paraId="297A6E81">
      <w:pPr>
        <w:numPr>
          <w:ilvl w:val="0"/>
          <w:numId w:val="202"/>
        </w:numPr>
        <w:bidi w:val="0"/>
        <w:rPr>
          <w:rFonts w:hint="default"/>
          <w:lang w:val="en-US" w:eastAsia="zh-CN"/>
        </w:rPr>
      </w:pPr>
      <w:r>
        <w:rPr>
          <w:rFonts w:hint="default"/>
          <w:lang w:val="en-US" w:eastAsia="zh-CN"/>
        </w:rPr>
        <w:t>对已爆炸并形成稳定燃烧的火灾，首先要观察燃烧本身对周围的影响，注意建筑物是否会倒塌伤人，在确保安全下，远距离喷射灭火。灭火队员阵地要尽可能选择有掩体的地方，并预先考虑各阵地最有利的疏散路线。另外，抢险灭火人员不得站于罐顶部、罐与罐之间，检查井盖、污水管道、阴井等上方，以及设备的有限空间上部，现场指挥部还要注意灭火过程中有无爆炸迹象，若贮罐等设备发出异常响声，火焰由红变白，设备变形，发生摇动，并有嗡嗡声响时，应果断将抢险人员撤离现场。</w:t>
      </w:r>
    </w:p>
    <w:p w14:paraId="7EB191DA">
      <w:pPr>
        <w:numPr>
          <w:ilvl w:val="0"/>
          <w:numId w:val="202"/>
        </w:numPr>
        <w:bidi w:val="0"/>
        <w:rPr>
          <w:rFonts w:hint="default"/>
          <w:lang w:val="en-US" w:eastAsia="zh-CN"/>
        </w:rPr>
      </w:pPr>
      <w:r>
        <w:rPr>
          <w:rFonts w:hint="default"/>
          <w:lang w:val="en-US" w:eastAsia="zh-CN"/>
        </w:rPr>
        <w:t>对周围设施采取保护措施，为防止火灾危及相邻设施，必须及时采取冷却保护措施，并迅速疏散受火势威胁的物品。</w:t>
      </w:r>
    </w:p>
    <w:p w14:paraId="593EB6D1">
      <w:pPr>
        <w:numPr>
          <w:ilvl w:val="0"/>
          <w:numId w:val="202"/>
        </w:numPr>
        <w:bidi w:val="0"/>
        <w:rPr>
          <w:rFonts w:hint="default"/>
          <w:lang w:val="en-US" w:eastAsia="zh-CN"/>
        </w:rPr>
      </w:pPr>
      <w:r>
        <w:rPr>
          <w:rFonts w:hint="default"/>
          <w:lang w:val="en-US" w:eastAsia="zh-CN"/>
        </w:rPr>
        <w:t>火场疏散人员应有针对性地采取自我防护措施，如佩戴防护面具，穿戴专用防护服等。</w:t>
      </w:r>
    </w:p>
    <w:p w14:paraId="118931BB">
      <w:pPr>
        <w:numPr>
          <w:ilvl w:val="0"/>
          <w:numId w:val="202"/>
        </w:numPr>
        <w:bidi w:val="0"/>
        <w:rPr>
          <w:rFonts w:hint="default"/>
          <w:lang w:val="en-US" w:eastAsia="zh-CN"/>
        </w:rPr>
      </w:pPr>
      <w:r>
        <w:rPr>
          <w:rFonts w:hint="default"/>
          <w:lang w:val="en-US" w:eastAsia="zh-CN"/>
        </w:rPr>
        <w:t>火灾扑灭后，仍然要派人监护现场，消灭余火，并保护现场，接受事故调查，协助调查火灾爆炸原因，查明责任。</w:t>
      </w:r>
    </w:p>
    <w:p w14:paraId="52289450">
      <w:pPr>
        <w:numPr>
          <w:ilvl w:val="0"/>
          <w:numId w:val="201"/>
        </w:numPr>
        <w:bidi w:val="0"/>
        <w:ind w:left="5" w:leftChars="0"/>
        <w:rPr>
          <w:rFonts w:hint="default"/>
          <w:lang w:val="en-US" w:eastAsia="zh-CN"/>
        </w:rPr>
      </w:pPr>
      <w:r>
        <w:rPr>
          <w:rFonts w:hint="eastAsia"/>
          <w:b/>
          <w:bCs/>
          <w:lang w:val="en-US" w:eastAsia="zh-CN"/>
        </w:rPr>
        <w:t>液化天然气发生泄漏应急处置</w:t>
      </w:r>
    </w:p>
    <w:p w14:paraId="61B0BC3F">
      <w:pPr>
        <w:numPr>
          <w:ilvl w:val="0"/>
          <w:numId w:val="203"/>
        </w:numPr>
        <w:bidi w:val="0"/>
        <w:rPr>
          <w:lang w:val="en-US" w:eastAsia="zh-CN"/>
        </w:rPr>
      </w:pPr>
      <w:r>
        <w:rPr>
          <w:rFonts w:hint="eastAsia"/>
          <w:lang w:val="en-US" w:eastAsia="zh-CN"/>
        </w:rPr>
        <w:t>发现液化天然气泄漏第一人，应立即向调度指挥中心汇报，汇报泄漏地点、泄漏量、处理难易程度等情况。</w:t>
      </w:r>
    </w:p>
    <w:p w14:paraId="73A0DDA9">
      <w:pPr>
        <w:numPr>
          <w:ilvl w:val="0"/>
          <w:numId w:val="203"/>
        </w:numPr>
        <w:bidi w:val="0"/>
        <w:rPr>
          <w:lang w:val="en-US" w:eastAsia="zh-CN"/>
        </w:rPr>
      </w:pPr>
      <w:r>
        <w:rPr>
          <w:rFonts w:hint="eastAsia"/>
          <w:lang w:val="en-US" w:eastAsia="zh-CN"/>
        </w:rPr>
        <w:t>天然气泄漏初期在尚未扩大到不可控制之前，现场操作人员穿上防冻服立即用湿布或湿毛巾覆盖在泄漏地方，随后往上浇水。</w:t>
      </w:r>
    </w:p>
    <w:p w14:paraId="4560EC2B">
      <w:pPr>
        <w:numPr>
          <w:ilvl w:val="0"/>
          <w:numId w:val="203"/>
        </w:numPr>
        <w:bidi w:val="0"/>
        <w:rPr>
          <w:lang w:val="en-US" w:eastAsia="zh-CN"/>
        </w:rPr>
      </w:pPr>
      <w:r>
        <w:rPr>
          <w:rFonts w:hint="eastAsia"/>
          <w:lang w:val="en-US" w:eastAsia="zh-CN"/>
        </w:rPr>
        <w:t>迅速停止加气、关闭输气部位阀门，切断进入事故的一切进料，然后立即启用现有各种消防设备、器材随时准备可能发生的火灾并控制火源。</w:t>
      </w:r>
    </w:p>
    <w:p w14:paraId="6A6A523B">
      <w:pPr>
        <w:numPr>
          <w:ilvl w:val="0"/>
          <w:numId w:val="203"/>
        </w:numPr>
        <w:bidi w:val="0"/>
        <w:rPr>
          <w:lang w:val="en-US" w:eastAsia="zh-CN"/>
        </w:rPr>
      </w:pPr>
      <w:r>
        <w:rPr>
          <w:rFonts w:hint="eastAsia"/>
          <w:lang w:val="en-US" w:eastAsia="zh-CN"/>
        </w:rPr>
        <w:t>一旦发生泄漏事故，现场人员立即停止所有作业，切断泄漏源，关闭所有紧急切断阀。</w:t>
      </w:r>
    </w:p>
    <w:p w14:paraId="7B4353B6">
      <w:pPr>
        <w:numPr>
          <w:ilvl w:val="0"/>
          <w:numId w:val="203"/>
        </w:numPr>
        <w:bidi w:val="0"/>
        <w:rPr>
          <w:lang w:val="en-US" w:eastAsia="zh-CN"/>
        </w:rPr>
      </w:pPr>
      <w:r>
        <w:rPr>
          <w:rFonts w:hint="eastAsia"/>
          <w:lang w:val="en-US" w:eastAsia="zh-CN"/>
        </w:rPr>
        <w:t>根据现场观察，结合当时风速、风向、温度等数据，划定警戒范围，设立警戒线（可分安全区、防范区、危险区、高危区等），现场指挥通知将污染区人员迅速撤至上风处，疏散无关人员，严禁其他人员进入警戒区。同时，对下风向道路进行管制，严格控制现场产生一切火花，还要切断危险区域的一切生产用电。进入现场救援人员必须配备必要的个人防护器具。</w:t>
      </w:r>
    </w:p>
    <w:p w14:paraId="02D3117E">
      <w:pPr>
        <w:numPr>
          <w:ilvl w:val="0"/>
          <w:numId w:val="203"/>
        </w:numPr>
        <w:bidi w:val="0"/>
        <w:rPr>
          <w:lang w:val="en-US" w:eastAsia="zh-CN"/>
        </w:rPr>
      </w:pPr>
      <w:r>
        <w:rPr>
          <w:rFonts w:hint="eastAsia"/>
          <w:lang w:val="en-US" w:eastAsia="zh-CN"/>
        </w:rPr>
        <w:t>抢险救援组到达现场后，立即组织展开应急处置工作。事故中心区应严禁火种，切断电源后，禁止车辆进入；抢险人员应佩戴好防护用品，利用堵漏工具进行现场堵漏，控制危险源。</w:t>
      </w:r>
    </w:p>
    <w:p w14:paraId="7C1E71B9">
      <w:pPr>
        <w:numPr>
          <w:ilvl w:val="0"/>
          <w:numId w:val="203"/>
        </w:numPr>
        <w:bidi w:val="0"/>
        <w:rPr>
          <w:lang w:val="en-US" w:eastAsia="zh-CN"/>
        </w:rPr>
      </w:pPr>
      <w:r>
        <w:rPr>
          <w:rFonts w:hint="eastAsia"/>
          <w:lang w:val="en-US" w:eastAsia="zh-CN"/>
        </w:rPr>
        <w:t>医疗救护组到达现场后，当现场有人受伤时，对伤员进行清洗包扎等急救处置，重伤员及时送往医院抢救。</w:t>
      </w:r>
    </w:p>
    <w:p w14:paraId="47578F9A">
      <w:pPr>
        <w:numPr>
          <w:ilvl w:val="0"/>
          <w:numId w:val="203"/>
        </w:numPr>
        <w:bidi w:val="0"/>
        <w:rPr>
          <w:lang w:val="en-US" w:eastAsia="zh-CN"/>
        </w:rPr>
      </w:pPr>
      <w:r>
        <w:rPr>
          <w:rFonts w:hint="eastAsia"/>
          <w:lang w:val="en-US" w:eastAsia="zh-CN"/>
        </w:rPr>
        <w:t>后勤保障组到达现场后，根据现场指挥的命令，及时组织事故抢险过程中所需物资的供应、调运。现场指挥根据事态的变化，如事故扩大时无法控制时，立即组织人员撤离。</w:t>
      </w:r>
    </w:p>
    <w:p w14:paraId="0FAB8717">
      <w:pPr>
        <w:numPr>
          <w:ilvl w:val="0"/>
          <w:numId w:val="203"/>
        </w:numPr>
        <w:bidi w:val="0"/>
        <w:rPr>
          <w:lang w:val="en-US" w:eastAsia="zh-CN"/>
        </w:rPr>
      </w:pPr>
      <w:r>
        <w:rPr>
          <w:rFonts w:hint="eastAsia"/>
          <w:lang w:val="en-US" w:eastAsia="zh-CN"/>
        </w:rPr>
        <w:t>泄漏事故处理后，仍然要派人监护现场，并保护现场，接受事故调查，协助调查泄漏原因，查明责任。</w:t>
      </w:r>
    </w:p>
    <w:p w14:paraId="118B2956">
      <w:pPr>
        <w:numPr>
          <w:ilvl w:val="0"/>
          <w:numId w:val="201"/>
        </w:numPr>
        <w:bidi w:val="0"/>
        <w:ind w:left="5" w:leftChars="0"/>
        <w:rPr>
          <w:rFonts w:hint="default"/>
          <w:b/>
          <w:bCs/>
          <w:lang w:val="en-US" w:eastAsia="zh-CN"/>
        </w:rPr>
      </w:pPr>
      <w:r>
        <w:rPr>
          <w:rFonts w:hint="eastAsia"/>
          <w:b/>
          <w:bCs/>
          <w:lang w:val="en-US" w:eastAsia="zh-CN"/>
        </w:rPr>
        <w:t>液化天然气发生中毒窒息应急处置</w:t>
      </w:r>
    </w:p>
    <w:p w14:paraId="75107FD3">
      <w:pPr>
        <w:numPr>
          <w:ilvl w:val="0"/>
          <w:numId w:val="204"/>
        </w:numPr>
        <w:bidi w:val="0"/>
      </w:pPr>
      <w:r>
        <w:rPr>
          <w:rFonts w:hint="eastAsia" w:ascii="Times New Roman" w:hAnsi="Times New Roman"/>
          <w:lang w:val="en-US" w:eastAsia="zh-CN"/>
        </w:rPr>
        <w:t>发生中毒窒息事故，现场人员应立即汇报调度指挥中心。</w:t>
      </w:r>
    </w:p>
    <w:p w14:paraId="432E0892">
      <w:pPr>
        <w:numPr>
          <w:ilvl w:val="0"/>
          <w:numId w:val="204"/>
        </w:numPr>
        <w:bidi w:val="0"/>
        <w:rPr>
          <w:rFonts w:ascii="Times New Roman" w:hAnsi="Times New Roman"/>
        </w:rPr>
      </w:pPr>
      <w:r>
        <w:rPr>
          <w:rFonts w:hint="eastAsia" w:ascii="Times New Roman" w:hAnsi="Times New Roman"/>
          <w:lang w:val="en-US" w:eastAsia="zh-CN"/>
        </w:rPr>
        <w:t>兼职救护队和抢险救援组立即赶到事故现场开展救援。</w:t>
      </w:r>
    </w:p>
    <w:p w14:paraId="77462E74">
      <w:pPr>
        <w:numPr>
          <w:ilvl w:val="0"/>
          <w:numId w:val="204"/>
        </w:numPr>
        <w:bidi w:val="0"/>
        <w:rPr>
          <w:rFonts w:ascii="Times New Roman" w:hAnsi="Times New Roman"/>
        </w:rPr>
      </w:pPr>
      <w:r>
        <w:rPr>
          <w:rFonts w:hint="eastAsia"/>
        </w:rPr>
        <w:t>现场应急指挥员和应急人员根据观察到的情况，初步分析事故的范围和扩展的潜在可能性</w:t>
      </w:r>
      <w:r>
        <w:rPr>
          <w:rFonts w:hint="eastAsia"/>
          <w:lang w:eastAsia="zh-CN"/>
        </w:rPr>
        <w:t>。</w:t>
      </w:r>
    </w:p>
    <w:p w14:paraId="14FC5BDC">
      <w:pPr>
        <w:numPr>
          <w:ilvl w:val="0"/>
          <w:numId w:val="204"/>
        </w:numPr>
        <w:bidi w:val="0"/>
        <w:rPr>
          <w:rFonts w:ascii="Times New Roman" w:hAnsi="Times New Roman"/>
        </w:rPr>
      </w:pPr>
      <w:r>
        <w:rPr>
          <w:rFonts w:hint="eastAsia" w:ascii="Times New Roman" w:hAnsi="Times New Roman"/>
        </w:rPr>
        <w:t>抢险人员要穿戴好必要的劳动防护用品（正压式或长管或空气呼吸器、工作服、安全帽、防护手套、工作鞋、安全绳等），系好安全带，以防止抢险救援人员受到伤害</w:t>
      </w:r>
      <w:r>
        <w:rPr>
          <w:rFonts w:hint="eastAsia" w:ascii="Times New Roman" w:hAnsi="Times New Roman"/>
          <w:lang w:eastAsia="zh-CN"/>
        </w:rPr>
        <w:t>。</w:t>
      </w:r>
    </w:p>
    <w:p w14:paraId="2EABCEAF">
      <w:pPr>
        <w:numPr>
          <w:ilvl w:val="0"/>
          <w:numId w:val="204"/>
        </w:numPr>
        <w:bidi w:val="0"/>
        <w:rPr>
          <w:rFonts w:ascii="Times New Roman" w:hAnsi="Times New Roman"/>
        </w:rPr>
      </w:pPr>
      <w:r>
        <w:rPr>
          <w:rFonts w:hint="eastAsia" w:ascii="Times New Roman" w:hAnsi="Times New Roman"/>
        </w:rPr>
        <w:t>使用检测仪器对有限空间有毒有害气体的浓度和氧气的含量进行检测</w:t>
      </w:r>
      <w:r>
        <w:rPr>
          <w:rFonts w:hint="eastAsia" w:ascii="Times New Roman" w:hAnsi="Times New Roman"/>
          <w:lang w:eastAsia="zh-CN"/>
        </w:rPr>
        <w:t>。</w:t>
      </w:r>
    </w:p>
    <w:p w14:paraId="536AD043">
      <w:pPr>
        <w:numPr>
          <w:ilvl w:val="0"/>
          <w:numId w:val="204"/>
        </w:numPr>
        <w:bidi w:val="0"/>
        <w:rPr>
          <w:rFonts w:ascii="Times New Roman" w:hAnsi="Times New Roman"/>
        </w:rPr>
      </w:pPr>
      <w:r>
        <w:rPr>
          <w:rFonts w:hint="eastAsia" w:ascii="Times New Roman" w:hAnsi="Times New Roman"/>
        </w:rPr>
        <w:t>加强通风换气等相应的措施，确保整个救援期间处于安全受控状态</w:t>
      </w:r>
      <w:r>
        <w:rPr>
          <w:rFonts w:hint="eastAsia" w:ascii="Times New Roman" w:hAnsi="Times New Roman"/>
          <w:lang w:eastAsia="zh-CN"/>
        </w:rPr>
        <w:t>。</w:t>
      </w:r>
    </w:p>
    <w:p w14:paraId="2A5A6C7D">
      <w:pPr>
        <w:numPr>
          <w:ilvl w:val="0"/>
          <w:numId w:val="204"/>
        </w:numPr>
        <w:bidi w:val="0"/>
        <w:rPr>
          <w:rFonts w:ascii="Times New Roman" w:hAnsi="Times New Roman"/>
        </w:rPr>
      </w:pPr>
      <w:r>
        <w:rPr>
          <w:rFonts w:hint="eastAsia" w:ascii="Times New Roman" w:hAnsi="Times New Roman"/>
        </w:rPr>
        <w:t>用安全带系于被抢救者两腿根部及腰腹部，缓慢提升使患者脱离危险区域</w:t>
      </w:r>
      <w:r>
        <w:rPr>
          <w:rFonts w:hint="eastAsia" w:ascii="Times New Roman" w:hAnsi="Times New Roman"/>
          <w:lang w:eastAsia="zh-CN"/>
        </w:rPr>
        <w:t>。</w:t>
      </w:r>
    </w:p>
    <w:p w14:paraId="5680BB99">
      <w:pPr>
        <w:numPr>
          <w:ilvl w:val="0"/>
          <w:numId w:val="204"/>
        </w:numPr>
        <w:bidi w:val="0"/>
        <w:rPr>
          <w:rFonts w:hint="default"/>
          <w:lang w:val="en-US" w:eastAsia="zh-CN"/>
        </w:rPr>
      </w:pPr>
      <w:r>
        <w:rPr>
          <w:rFonts w:hint="eastAsia" w:ascii="Times New Roman" w:hAnsi="Times New Roman"/>
        </w:rPr>
        <w:t>抢险过程中，有限空间内抢险人员与外面监护人员应保持通讯联络畅通并确定好联络信号，在抢险人员撤离前，监护人员不得离开监护岗位</w:t>
      </w:r>
      <w:r>
        <w:rPr>
          <w:rFonts w:hint="eastAsia" w:ascii="Times New Roman" w:hAnsi="Times New Roman"/>
          <w:lang w:eastAsia="zh-CN"/>
        </w:rPr>
        <w:t>。</w:t>
      </w:r>
    </w:p>
    <w:p w14:paraId="04BBBF74">
      <w:pPr>
        <w:numPr>
          <w:ilvl w:val="0"/>
          <w:numId w:val="204"/>
        </w:numPr>
        <w:bidi w:val="0"/>
        <w:rPr>
          <w:rFonts w:hint="default"/>
          <w:lang w:val="en-US" w:eastAsia="zh-CN"/>
        </w:rPr>
      </w:pPr>
      <w:r>
        <w:rPr>
          <w:rFonts w:hint="eastAsia" w:ascii="Times New Roman" w:hAnsi="Times New Roman"/>
        </w:rPr>
        <w:t>立即隔离事故危险源，避免事件</w:t>
      </w:r>
      <w:r>
        <w:rPr>
          <w:rFonts w:hint="eastAsia" w:ascii="Times New Roman" w:hAnsi="Times New Roman"/>
          <w:lang w:val="en-US" w:eastAsia="zh-CN"/>
        </w:rPr>
        <w:t>进</w:t>
      </w:r>
      <w:r>
        <w:rPr>
          <w:rFonts w:hint="eastAsia" w:ascii="Times New Roman" w:hAnsi="Times New Roman"/>
        </w:rPr>
        <w:t>一步扩大。</w:t>
      </w:r>
    </w:p>
    <w:p w14:paraId="2B137C0B">
      <w:pPr>
        <w:numPr>
          <w:ilvl w:val="0"/>
          <w:numId w:val="201"/>
        </w:numPr>
        <w:bidi w:val="0"/>
        <w:ind w:left="5" w:leftChars="0"/>
        <w:rPr>
          <w:rFonts w:hint="default" w:ascii="Times New Roman" w:hAnsi="Times New Roman" w:cs="Times New Roman"/>
          <w:b/>
          <w:bCs/>
          <w:lang w:val="en-US" w:eastAsia="zh-CN"/>
        </w:rPr>
      </w:pPr>
      <w:r>
        <w:rPr>
          <w:rFonts w:hint="eastAsia" w:ascii="Times New Roman" w:hAnsi="Times New Roman" w:cs="Times New Roman"/>
          <w:b/>
          <w:bCs/>
          <w:lang w:val="en-US" w:eastAsia="zh-CN"/>
        </w:rPr>
        <w:t>液化天然气发生冻伤应急处置</w:t>
      </w:r>
    </w:p>
    <w:p w14:paraId="5BBBBF68">
      <w:pPr>
        <w:numPr>
          <w:ilvl w:val="0"/>
          <w:numId w:val="205"/>
        </w:numPr>
        <w:bidi w:val="0"/>
        <w:rPr>
          <w:rFonts w:hint="default"/>
          <w:lang w:val="en-US" w:eastAsia="zh-CN"/>
        </w:rPr>
      </w:pPr>
      <w:r>
        <w:rPr>
          <w:rFonts w:hint="default"/>
          <w:lang w:val="en-US" w:eastAsia="zh-CN"/>
        </w:rPr>
        <w:t>当发生</w:t>
      </w:r>
      <w:r>
        <w:rPr>
          <w:rFonts w:hint="eastAsia"/>
          <w:lang w:val="en-US" w:eastAsia="zh-CN"/>
        </w:rPr>
        <w:t>液化天然气</w:t>
      </w:r>
      <w:r>
        <w:rPr>
          <w:rFonts w:hint="default"/>
          <w:lang w:val="en-US" w:eastAsia="zh-CN"/>
        </w:rPr>
        <w:t>冻伤事故后，用温水</w:t>
      </w:r>
      <w:r>
        <w:rPr>
          <w:rFonts w:hint="eastAsia"/>
          <w:lang w:val="en-US" w:eastAsia="zh-CN"/>
        </w:rPr>
        <w:t>（</w:t>
      </w:r>
      <w:r>
        <w:rPr>
          <w:rFonts w:hint="default"/>
          <w:lang w:val="en-US" w:eastAsia="zh-CN"/>
        </w:rPr>
        <w:t>38℃~42℃</w:t>
      </w:r>
      <w:r>
        <w:rPr>
          <w:rFonts w:hint="eastAsia"/>
          <w:lang w:val="en-US" w:eastAsia="zh-CN"/>
        </w:rPr>
        <w:t>）</w:t>
      </w:r>
      <w:r>
        <w:rPr>
          <w:rFonts w:hint="default"/>
          <w:lang w:val="en-US" w:eastAsia="zh-CN"/>
        </w:rPr>
        <w:t>浸泡患处，浸泡后用毛巾或柔软的</w:t>
      </w:r>
      <w:r>
        <w:rPr>
          <w:rFonts w:hint="eastAsia"/>
          <w:lang w:val="en-US" w:eastAsia="zh-CN"/>
        </w:rPr>
        <w:t>干</w:t>
      </w:r>
      <w:r>
        <w:rPr>
          <w:rFonts w:hint="default"/>
          <w:lang w:val="en-US" w:eastAsia="zh-CN"/>
        </w:rPr>
        <w:t>布进行局部按摩。</w:t>
      </w:r>
    </w:p>
    <w:p w14:paraId="5C4096A1">
      <w:pPr>
        <w:numPr>
          <w:ilvl w:val="0"/>
          <w:numId w:val="205"/>
        </w:numPr>
        <w:bidi w:val="0"/>
        <w:rPr>
          <w:rFonts w:hint="default"/>
          <w:lang w:val="en-US" w:eastAsia="zh-CN"/>
        </w:rPr>
      </w:pPr>
      <w:r>
        <w:rPr>
          <w:rFonts w:hint="default"/>
          <w:lang w:val="en-US" w:eastAsia="zh-CN"/>
        </w:rPr>
        <w:t>患处若破溃感染，应在局部用65%</w:t>
      </w:r>
      <w:r>
        <w:rPr>
          <w:rFonts w:hint="eastAsia"/>
          <w:lang w:val="en-US" w:eastAsia="zh-CN"/>
        </w:rPr>
        <w:t>～</w:t>
      </w:r>
      <w:r>
        <w:rPr>
          <w:rFonts w:hint="default"/>
          <w:lang w:val="en-US" w:eastAsia="zh-CN"/>
        </w:rPr>
        <w:t>75%酒精或1%的新洁尔灭消毒，吸出水泡内液体，外涂冻疮膏、樟脑软膏等，保暖包扎。必要时应用抗生素及破伤风抗毒素。</w:t>
      </w:r>
    </w:p>
    <w:p w14:paraId="4288229D">
      <w:pPr>
        <w:numPr>
          <w:ilvl w:val="0"/>
          <w:numId w:val="205"/>
        </w:numPr>
        <w:bidi w:val="0"/>
        <w:rPr>
          <w:rFonts w:hint="default"/>
          <w:lang w:val="en-US" w:eastAsia="zh-CN"/>
        </w:rPr>
      </w:pPr>
      <w:r>
        <w:rPr>
          <w:rFonts w:hint="default"/>
          <w:lang w:val="en-US" w:eastAsia="zh-CN"/>
        </w:rPr>
        <w:t>对于全身冻僵者，要迅速复温。先脱去或剪掉患者的湿冷的衣裤，在被褥中保暖，也可用25℃~30℃的温水进行淋浴或浸泡10分钟左右，使体温逐渐恢复正常。但应防止烫伤。</w:t>
      </w:r>
    </w:p>
    <w:p w14:paraId="6FAF1299">
      <w:pPr>
        <w:numPr>
          <w:ilvl w:val="0"/>
          <w:numId w:val="205"/>
        </w:numPr>
        <w:bidi w:val="0"/>
        <w:rPr>
          <w:rFonts w:hint="default"/>
          <w:lang w:val="en-US" w:eastAsia="zh-CN"/>
        </w:rPr>
      </w:pPr>
      <w:r>
        <w:rPr>
          <w:rFonts w:hint="default"/>
          <w:lang w:val="en-US" w:eastAsia="zh-CN"/>
        </w:rPr>
        <w:t>如有条件可让患者进入温暖的房间，给予温暖的饮料，使伤员的体温尽快提高。同时将冻伤的部位浸泡在38℃~42℃的温水中，水温不宜超过45℃，浸泡时间不能超过 20 分钟。</w:t>
      </w:r>
    </w:p>
    <w:p w14:paraId="36F9D05E">
      <w:pPr>
        <w:numPr>
          <w:ilvl w:val="0"/>
          <w:numId w:val="205"/>
        </w:numPr>
        <w:bidi w:val="0"/>
        <w:rPr>
          <w:rFonts w:hint="default"/>
          <w:lang w:val="en-US" w:eastAsia="zh-CN"/>
        </w:rPr>
      </w:pPr>
      <w:r>
        <w:rPr>
          <w:rFonts w:hint="default"/>
          <w:lang w:val="en-US" w:eastAsia="zh-CN"/>
        </w:rPr>
        <w:t>发生冻僵的伤员已无力自救，救助者应立即将其转运至温暖的房间内，搬运时动作要轻柔，避免僵直身体的损伤。然后迅速脱去伤员潮湿的衣服和鞋袜，将伤员放在38℃~42℃的温水中浸浴</w:t>
      </w:r>
      <w:r>
        <w:rPr>
          <w:rFonts w:hint="eastAsia"/>
          <w:lang w:val="en-US" w:eastAsia="zh-CN"/>
        </w:rPr>
        <w:t>；</w:t>
      </w:r>
      <w:r>
        <w:rPr>
          <w:rFonts w:hint="default"/>
          <w:lang w:val="en-US" w:eastAsia="zh-CN"/>
        </w:rPr>
        <w:t>如果衣物已冻结在伤员的肢体上，不可强行脱下，以免损伤皮肤，可连同衣物一起时入温水，待解冻后取下。</w:t>
      </w:r>
    </w:p>
    <w:p w14:paraId="0E86FF46">
      <w:pPr>
        <w:numPr>
          <w:ilvl w:val="0"/>
          <w:numId w:val="205"/>
        </w:numPr>
        <w:bidi w:val="0"/>
        <w:rPr>
          <w:rFonts w:hint="default"/>
          <w:lang w:val="en-US" w:eastAsia="zh-CN"/>
        </w:rPr>
      </w:pPr>
      <w:r>
        <w:rPr>
          <w:rFonts w:hint="default"/>
          <w:lang w:val="en-US" w:eastAsia="zh-CN"/>
        </w:rPr>
        <w:t>如不能满足以上救助条件，尽可能利用现有措施对冻伤者进行处置，直至专业医护人员到达。</w:t>
      </w:r>
    </w:p>
    <w:p w14:paraId="0FBC1866">
      <w:pPr>
        <w:bidi w:val="0"/>
        <w:rPr>
          <w:rFonts w:hint="eastAsia" w:ascii="宋体" w:hAnsi="宋体" w:eastAsia="宋体" w:cs="宋体"/>
          <w:b/>
          <w:bCs/>
        </w:rPr>
      </w:pPr>
      <w:r>
        <w:rPr>
          <w:rFonts w:hint="eastAsia" w:ascii="宋体" w:hAnsi="宋体" w:cs="宋体"/>
          <w:b/>
          <w:bCs/>
          <w:lang w:val="en-US" w:eastAsia="zh-CN"/>
        </w:rPr>
        <w:t>16</w:t>
      </w:r>
      <w:r>
        <w:rPr>
          <w:rFonts w:hint="eastAsia" w:ascii="宋体" w:hAnsi="宋体" w:eastAsia="宋体" w:cs="宋体"/>
          <w:b/>
          <w:bCs/>
          <w:lang w:eastAsia="zh-CN"/>
        </w:rPr>
        <w:t>.</w:t>
      </w:r>
      <w:r>
        <w:rPr>
          <w:rFonts w:hint="eastAsia" w:ascii="宋体" w:hAnsi="宋体" w:eastAsia="宋体" w:cs="宋体"/>
          <w:b/>
          <w:bCs/>
        </w:rPr>
        <w:t>3.3事故报告的基本要求和内容</w:t>
      </w:r>
    </w:p>
    <w:p w14:paraId="2F3F46FE">
      <w:pPr>
        <w:bidi w:val="0"/>
        <w:rPr>
          <w:rFonts w:hint="eastAsia" w:ascii="宋体" w:hAnsi="宋体" w:eastAsia="宋体" w:cs="宋体"/>
          <w:lang w:val="en-US" w:eastAsia="zh-CN"/>
        </w:rPr>
      </w:pPr>
      <w:r>
        <w:rPr>
          <w:rFonts w:hint="eastAsia" w:ascii="宋体" w:hAnsi="宋体" w:eastAsia="宋体" w:cs="宋体"/>
          <w:lang w:eastAsia="zh-CN"/>
        </w:rPr>
        <w:t>调度指挥中心实行24小时值班制度，设有值班电话，值班电话是：</w:t>
      </w:r>
      <w:r>
        <w:rPr>
          <w:rFonts w:hint="eastAsia" w:ascii="宋体" w:hAnsi="宋体" w:cs="宋体"/>
          <w:lang w:eastAsia="zh-CN"/>
        </w:rPr>
        <w:t>0350-4775355，</w:t>
      </w:r>
      <w:r>
        <w:rPr>
          <w:rFonts w:hint="eastAsia" w:ascii="宋体" w:hAnsi="宋体" w:cs="宋体"/>
          <w:lang w:val="en-US" w:eastAsia="zh-CN"/>
        </w:rPr>
        <w:t>内线（8111、8000、8001）。</w:t>
      </w:r>
      <w:r>
        <w:rPr>
          <w:rFonts w:hint="eastAsia" w:ascii="宋体" w:hAnsi="宋体" w:eastAsia="宋体" w:cs="宋体"/>
        </w:rPr>
        <w:t>事故报告的主要内容有：汇报人姓名；事故发生时间、具体地点、影响范围；发生事故的类型；事故的简要经过、遇险人员数量；事故原因、性质的初步判断；事故现场已采取的措施；需要有关部门、单位协助救援和处理的有关事宜；若有伤亡人员外送，应说明行走的路线。</w:t>
      </w:r>
    </w:p>
    <w:p w14:paraId="1087E38B">
      <w:pPr>
        <w:pStyle w:val="4"/>
        <w:bidi w:val="0"/>
        <w:rPr>
          <w:rFonts w:hint="eastAsia" w:ascii="宋体" w:hAnsi="宋体" w:eastAsia="宋体" w:cs="宋体"/>
          <w:lang w:val="en-US" w:eastAsia="zh-CN"/>
        </w:rPr>
      </w:pPr>
      <w:r>
        <w:rPr>
          <w:rFonts w:hint="eastAsia" w:ascii="宋体" w:hAnsi="宋体" w:eastAsia="宋体" w:cs="宋体"/>
          <w:lang w:val="en-US" w:eastAsia="zh-CN"/>
        </w:rPr>
        <w:t>注意事项</w:t>
      </w:r>
    </w:p>
    <w:p w14:paraId="18B325C7">
      <w:pPr>
        <w:numPr>
          <w:ilvl w:val="0"/>
          <w:numId w:val="206"/>
        </w:numPr>
        <w:bidi w:val="0"/>
      </w:pPr>
      <w:r>
        <w:rPr>
          <w:rFonts w:hint="eastAsia"/>
        </w:rPr>
        <w:t>人员防护</w:t>
      </w:r>
      <w:r>
        <w:rPr>
          <w:rFonts w:hint="eastAsia"/>
          <w:lang w:val="en-US" w:eastAsia="zh-CN"/>
        </w:rPr>
        <w:t>方面注意事项：</w:t>
      </w:r>
      <w:r>
        <w:rPr>
          <w:rFonts w:hint="eastAsia"/>
        </w:rPr>
        <w:t>佩戴个人防护器具方面的注意事项进入现场的所有人员穿戴齐全劳保用品</w:t>
      </w:r>
      <w:r>
        <w:rPr>
          <w:rFonts w:hint="eastAsia"/>
          <w:lang w:eastAsia="zh-CN"/>
        </w:rPr>
        <w:t>（</w:t>
      </w:r>
      <w:r>
        <w:rPr>
          <w:rFonts w:hint="eastAsia"/>
        </w:rPr>
        <w:t>如耐低温手套、空气呼吸器、防静电工作服等</w:t>
      </w:r>
      <w:r>
        <w:rPr>
          <w:rFonts w:hint="eastAsia"/>
          <w:lang w:eastAsia="zh-CN"/>
        </w:rPr>
        <w:t>）</w:t>
      </w:r>
      <w:r>
        <w:rPr>
          <w:rFonts w:hint="eastAsia"/>
        </w:rPr>
        <w:t>，防护用品在使用前应检查其有效性，不得使用有缺陷或已失效的防护用品。</w:t>
      </w:r>
    </w:p>
    <w:p w14:paraId="7054F15A">
      <w:pPr>
        <w:numPr>
          <w:ilvl w:val="0"/>
          <w:numId w:val="206"/>
        </w:numPr>
        <w:bidi w:val="0"/>
      </w:pPr>
      <w:r>
        <w:rPr>
          <w:rFonts w:hint="eastAsia"/>
        </w:rPr>
        <w:t>采取救援对策和措施方面的注意事项</w:t>
      </w:r>
      <w:r>
        <w:rPr>
          <w:rFonts w:hint="eastAsia"/>
          <w:lang w:eastAsia="zh-CN"/>
        </w:rPr>
        <w:t>：</w:t>
      </w:r>
      <w:r>
        <w:rPr>
          <w:rFonts w:hint="eastAsia"/>
        </w:rPr>
        <w:t>处理泄漏物质应谨慎小心，不得盲目采取措施，防止泄漏量的扩大；进行应急处理及疏散时把握风向，应急处理时站在上风向进行救援，人员疏散时应向上风向进行疏散。在发生事故后要禁止出现低温管道液封现象，要注意一条液相管线只能关一道阀门，阀门两端必须与系统或设备相通。</w:t>
      </w:r>
    </w:p>
    <w:p w14:paraId="4EB2DE9A">
      <w:pPr>
        <w:numPr>
          <w:ilvl w:val="0"/>
          <w:numId w:val="206"/>
        </w:numPr>
        <w:bidi w:val="0"/>
      </w:pPr>
      <w:r>
        <w:rPr>
          <w:rFonts w:hint="eastAsia"/>
        </w:rPr>
        <w:t>现场自救与互救注意事项</w:t>
      </w:r>
      <w:r>
        <w:rPr>
          <w:rFonts w:hint="eastAsia"/>
          <w:lang w:eastAsia="zh-CN"/>
        </w:rPr>
        <w:t>：</w:t>
      </w:r>
      <w:r>
        <w:rPr>
          <w:rFonts w:hint="eastAsia"/>
        </w:rPr>
        <w:t>现场自救和互救注意事项当发生冻伤事故后，用温水</w:t>
      </w:r>
      <w:r>
        <w:rPr>
          <w:rFonts w:hint="eastAsia"/>
          <w:lang w:eastAsia="zh-CN"/>
        </w:rPr>
        <w:t>（</w:t>
      </w:r>
      <w:r>
        <w:rPr>
          <w:rFonts w:hint="eastAsia"/>
        </w:rPr>
        <w:t>38一42℃</w:t>
      </w:r>
      <w:r>
        <w:rPr>
          <w:rFonts w:hint="eastAsia"/>
          <w:lang w:eastAsia="zh-CN"/>
        </w:rPr>
        <w:t>）</w:t>
      </w:r>
      <w:r>
        <w:rPr>
          <w:rFonts w:hint="eastAsia"/>
        </w:rPr>
        <w:t>浸泡患处，浸泡后用毛巾或柔软的干布进行局部按摩。所有冻伤部位应尽可能缓慢地使之温暖而恢复正常体温。切忌直接用毛巾用力按摩，否则会使伤口糜烂</w:t>
      </w:r>
      <w:r>
        <w:rPr>
          <w:rFonts w:hint="eastAsia"/>
          <w:lang w:eastAsia="zh-CN"/>
        </w:rPr>
        <w:t>，</w:t>
      </w:r>
      <w:r>
        <w:rPr>
          <w:rFonts w:hint="eastAsia"/>
        </w:rPr>
        <w:t>患处不易愈合。</w:t>
      </w:r>
    </w:p>
    <w:p w14:paraId="76AA1C29">
      <w:pPr>
        <w:numPr>
          <w:ilvl w:val="0"/>
          <w:numId w:val="206"/>
        </w:numPr>
        <w:bidi w:val="0"/>
      </w:pPr>
      <w:r>
        <w:rPr>
          <w:rFonts w:hint="eastAsia"/>
        </w:rPr>
        <w:t>应急救援结束后的注意事项</w:t>
      </w:r>
      <w:r>
        <w:rPr>
          <w:rFonts w:hint="eastAsia"/>
          <w:lang w:eastAsia="zh-CN"/>
        </w:rPr>
        <w:t>：</w:t>
      </w:r>
      <w:r>
        <w:t>检查抢险救援器材是否完好，发现不合格及时调换</w:t>
      </w:r>
      <w:r>
        <w:rPr>
          <w:rFonts w:hint="eastAsia"/>
          <w:lang w:eastAsia="zh-CN"/>
        </w:rPr>
        <w:t>；</w:t>
      </w:r>
      <w:r>
        <w:t>正确使用抢险救援器材。</w:t>
      </w:r>
    </w:p>
    <w:p w14:paraId="61A6DD27">
      <w:pPr>
        <w:numPr>
          <w:ilvl w:val="0"/>
          <w:numId w:val="206"/>
        </w:numPr>
        <w:bidi w:val="0"/>
        <w:sectPr>
          <w:pgSz w:w="11905" w:h="16838"/>
          <w:pgMar w:top="1417" w:right="1134" w:bottom="1134" w:left="1587" w:header="850" w:footer="992" w:gutter="0"/>
          <w:pgNumType w:fmt="decimal"/>
          <w:cols w:space="0" w:num="1"/>
          <w:rtlGutter w:val="0"/>
          <w:docGrid w:type="lines" w:linePitch="386" w:charSpace="0"/>
        </w:sectPr>
      </w:pPr>
      <w:r>
        <w:rPr>
          <w:rFonts w:hint="eastAsia"/>
        </w:rPr>
        <w:t>现场安全</w:t>
      </w:r>
      <w:r>
        <w:rPr>
          <w:rFonts w:hint="eastAsia"/>
          <w:lang w:val="en-US" w:eastAsia="zh-CN"/>
        </w:rPr>
        <w:t>注意事项：</w:t>
      </w:r>
      <w:r>
        <w:rPr>
          <w:lang w:val="zh-CN"/>
        </w:rPr>
        <w:t>各岗位人员严格服从指挥人员的调配，积极做好救援工作。各岗位人员就</w:t>
      </w:r>
      <w:r>
        <w:rPr>
          <w:rFonts w:hint="eastAsia"/>
          <w:lang w:val="zh-CN"/>
        </w:rPr>
        <w:t>应当</w:t>
      </w:r>
      <w:r>
        <w:rPr>
          <w:lang w:val="zh-CN"/>
        </w:rPr>
        <w:t>熟悉该区域内可能存在的危险化学品的危害特性和处置方法，确保处置得当。</w:t>
      </w:r>
      <w:r>
        <w:rPr>
          <w:rFonts w:hint="eastAsia"/>
          <w:lang w:val="zh-CN"/>
        </w:rPr>
        <w:t>应急结束后，要集合并清点人数，全部到位后有序</w:t>
      </w:r>
      <w:r>
        <w:rPr>
          <w:rFonts w:hint="eastAsia"/>
          <w:lang w:val="en-US" w:eastAsia="zh-CN"/>
        </w:rPr>
        <w:t>撤离</w:t>
      </w:r>
      <w:r>
        <w:rPr>
          <w:rFonts w:hint="eastAsia"/>
          <w:lang w:val="zh-CN"/>
        </w:rPr>
        <w:t>。检查应急救援物资使用情况，失效或损坏的要及时补充更新，确保紧急情况下使用。</w:t>
      </w:r>
    </w:p>
    <w:p w14:paraId="7560925B">
      <w:pPr>
        <w:bidi w:val="0"/>
        <w:ind w:left="0" w:leftChars="0" w:firstLine="0" w:firstLineChars="0"/>
        <w:rPr>
          <w:rFonts w:hint="eastAsia"/>
          <w:lang w:val="en-US" w:eastAsia="zh-CN"/>
        </w:rPr>
      </w:pPr>
    </w:p>
    <w:p w14:paraId="69DDA9F2">
      <w:pPr>
        <w:keepNext/>
        <w:keepLines/>
        <w:pageBreakBefore w:val="0"/>
        <w:widowControl w:val="0"/>
        <w:numPr>
          <w:ilvl w:val="0"/>
          <w:numId w:val="0"/>
        </w:numPr>
        <w:kinsoku/>
        <w:wordWrap/>
        <w:overflowPunct/>
        <w:topLinePunct w:val="0"/>
        <w:autoSpaceDE/>
        <w:autoSpaceDN/>
        <w:bidi w:val="0"/>
        <w:adjustRightInd w:val="0"/>
        <w:snapToGrid w:val="0"/>
        <w:spacing w:before="100" w:beforeLines="100" w:beforeAutospacing="0" w:after="100" w:afterLines="100" w:afterAutospacing="0" w:line="360" w:lineRule="auto"/>
        <w:ind w:left="0" w:leftChars="0" w:firstLine="0" w:firstLineChars="0"/>
        <w:jc w:val="center"/>
        <w:textAlignment w:val="auto"/>
        <w:outlineLvl w:val="0"/>
        <w:rPr>
          <w:rFonts w:hint="eastAsia" w:ascii="宋体" w:hAnsi="宋体" w:eastAsia="宋体" w:cs="宋体"/>
          <w:b/>
          <w:kern w:val="44"/>
          <w:sz w:val="32"/>
          <w:lang w:val="en-US" w:eastAsia="zh-CN" w:bidi="ar-SA"/>
        </w:rPr>
      </w:pPr>
      <w:bookmarkStart w:id="559" w:name="_Toc1051"/>
      <w:r>
        <w:rPr>
          <w:rFonts w:hint="eastAsia" w:ascii="宋体" w:hAnsi="宋体" w:eastAsia="宋体" w:cs="宋体"/>
          <w:b/>
          <w:kern w:val="44"/>
          <w:sz w:val="32"/>
          <w:lang w:val="en-US" w:eastAsia="zh-CN" w:bidi="ar-SA"/>
        </w:rPr>
        <w:t>第四部分 附件</w:t>
      </w:r>
      <w:bookmarkEnd w:id="556"/>
      <w:bookmarkEnd w:id="559"/>
    </w:p>
    <w:p w14:paraId="1A4FA620">
      <w:pPr>
        <w:bidi w:val="0"/>
        <w:rPr>
          <w:rFonts w:hint="eastAsia" w:ascii="宋体" w:hAnsi="宋体" w:eastAsia="宋体" w:cs="宋体"/>
          <w:b/>
          <w:bCs/>
        </w:rPr>
      </w:pPr>
      <w:r>
        <w:rPr>
          <w:rFonts w:hint="eastAsia" w:ascii="宋体" w:hAnsi="宋体" w:eastAsia="宋体" w:cs="宋体"/>
          <w:b/>
          <w:bCs/>
        </w:rPr>
        <w:t>附件：</w:t>
      </w:r>
    </w:p>
    <w:p w14:paraId="35C980C1">
      <w:pPr>
        <w:bidi w:val="0"/>
        <w:rPr>
          <w:rFonts w:hint="eastAsia" w:ascii="宋体" w:hAnsi="宋体" w:eastAsia="宋体" w:cs="宋体"/>
        </w:rPr>
      </w:pPr>
      <w:r>
        <w:rPr>
          <w:rFonts w:hint="eastAsia" w:ascii="宋体" w:hAnsi="宋体" w:eastAsia="宋体" w:cs="宋体"/>
        </w:rPr>
        <w:t>1.矿井概况</w:t>
      </w:r>
    </w:p>
    <w:p w14:paraId="66842B40">
      <w:pPr>
        <w:bidi w:val="0"/>
        <w:rPr>
          <w:rFonts w:hint="eastAsia" w:ascii="宋体" w:hAnsi="宋体" w:eastAsia="宋体" w:cs="宋体"/>
        </w:rPr>
      </w:pPr>
      <w:r>
        <w:rPr>
          <w:rFonts w:hint="eastAsia" w:ascii="宋体" w:hAnsi="宋体" w:eastAsia="宋体" w:cs="宋体"/>
        </w:rPr>
        <w:t>2.风险评估的结果</w:t>
      </w:r>
    </w:p>
    <w:p w14:paraId="2A8FCE56">
      <w:pPr>
        <w:bidi w:val="0"/>
        <w:rPr>
          <w:rFonts w:hint="eastAsia" w:ascii="宋体" w:hAnsi="宋体" w:eastAsia="宋体" w:cs="宋体"/>
        </w:rPr>
      </w:pPr>
      <w:r>
        <w:rPr>
          <w:rFonts w:hint="eastAsia" w:ascii="宋体" w:hAnsi="宋体" w:cs="宋体"/>
          <w:lang w:val="en-US" w:eastAsia="zh-CN"/>
        </w:rPr>
        <w:t>3</w:t>
      </w:r>
      <w:r>
        <w:rPr>
          <w:rFonts w:hint="eastAsia" w:ascii="宋体" w:hAnsi="宋体" w:eastAsia="宋体" w:cs="宋体"/>
        </w:rPr>
        <w:t>.</w:t>
      </w:r>
      <w:r>
        <w:rPr>
          <w:rFonts w:hint="eastAsia" w:ascii="宋体" w:hAnsi="宋体" w:cs="宋体"/>
          <w:lang w:val="en-US" w:eastAsia="zh-CN"/>
        </w:rPr>
        <w:t>应急</w:t>
      </w:r>
      <w:r>
        <w:rPr>
          <w:rFonts w:hint="eastAsia" w:ascii="宋体" w:hAnsi="宋体" w:eastAsia="宋体" w:cs="宋体"/>
        </w:rPr>
        <w:t>预案体系与衔接</w:t>
      </w:r>
    </w:p>
    <w:p w14:paraId="06640AD4">
      <w:pPr>
        <w:bidi w:val="0"/>
        <w:rPr>
          <w:rFonts w:hint="eastAsia" w:ascii="宋体" w:hAnsi="宋体" w:eastAsia="宋体" w:cs="宋体"/>
        </w:rPr>
      </w:pPr>
      <w:r>
        <w:rPr>
          <w:rFonts w:hint="eastAsia" w:ascii="宋体" w:hAnsi="宋体" w:cs="宋体"/>
          <w:lang w:val="en-US" w:eastAsia="zh-CN"/>
        </w:rPr>
        <w:t>4</w:t>
      </w:r>
      <w:r>
        <w:rPr>
          <w:rFonts w:hint="eastAsia" w:ascii="宋体" w:hAnsi="宋体" w:eastAsia="宋体" w:cs="宋体"/>
        </w:rPr>
        <w:t>.应急救援物资清单</w:t>
      </w:r>
    </w:p>
    <w:p w14:paraId="2DD9A626">
      <w:pPr>
        <w:bidi w:val="0"/>
        <w:rPr>
          <w:rFonts w:hint="eastAsia" w:ascii="宋体" w:hAnsi="宋体" w:eastAsia="宋体" w:cs="宋体"/>
        </w:rPr>
      </w:pPr>
      <w:r>
        <w:rPr>
          <w:rFonts w:hint="eastAsia" w:ascii="宋体" w:hAnsi="宋体" w:cs="宋体"/>
          <w:lang w:val="en-US" w:eastAsia="zh-CN"/>
        </w:rPr>
        <w:t>5</w:t>
      </w:r>
      <w:r>
        <w:rPr>
          <w:rFonts w:hint="eastAsia" w:ascii="宋体" w:hAnsi="宋体" w:eastAsia="宋体" w:cs="宋体"/>
        </w:rPr>
        <w:t>.内部应急响应通讯录</w:t>
      </w:r>
    </w:p>
    <w:p w14:paraId="4840E042">
      <w:pPr>
        <w:bidi w:val="0"/>
        <w:rPr>
          <w:rFonts w:hint="eastAsia" w:ascii="宋体" w:hAnsi="宋体" w:eastAsia="宋体" w:cs="宋体"/>
          <w:lang w:val="en-US" w:eastAsia="zh-CN"/>
        </w:rPr>
      </w:pPr>
      <w:r>
        <w:rPr>
          <w:rFonts w:hint="eastAsia" w:ascii="宋体" w:hAnsi="宋体" w:cs="宋体"/>
          <w:lang w:val="en-US" w:eastAsia="zh-CN"/>
        </w:rPr>
        <w:t>6</w:t>
      </w:r>
      <w:r>
        <w:rPr>
          <w:rFonts w:hint="eastAsia" w:ascii="宋体" w:hAnsi="宋体" w:eastAsia="宋体" w:cs="宋体"/>
          <w:lang w:val="en-US" w:eastAsia="zh-CN"/>
        </w:rPr>
        <w:t>.矿山兼职救护队</w:t>
      </w:r>
    </w:p>
    <w:p w14:paraId="039E1F3C">
      <w:pPr>
        <w:bidi w:val="0"/>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.外部应急响应通讯录</w:t>
      </w:r>
    </w:p>
    <w:p w14:paraId="47FE3FD6">
      <w:pPr>
        <w:bidi w:val="0"/>
        <w:rPr>
          <w:rFonts w:hint="eastAsia" w:ascii="宋体" w:hAnsi="宋体" w:eastAsia="宋体" w:cs="宋体"/>
        </w:rPr>
      </w:pPr>
      <w:r>
        <w:rPr>
          <w:rFonts w:hint="eastAsia" w:ascii="宋体" w:hAnsi="宋体" w:cs="宋体"/>
          <w:lang w:val="en-US" w:eastAsia="zh-CN"/>
        </w:rPr>
        <w:t>8</w:t>
      </w:r>
      <w:r>
        <w:rPr>
          <w:rFonts w:hint="eastAsia" w:ascii="宋体" w:hAnsi="宋体" w:eastAsia="宋体" w:cs="宋体"/>
        </w:rPr>
        <w:t>.电话汇报处理文本格式</w:t>
      </w:r>
    </w:p>
    <w:p w14:paraId="27385700">
      <w:pPr>
        <w:bidi w:val="0"/>
        <w:rPr>
          <w:rFonts w:hint="eastAsia" w:ascii="宋体" w:hAnsi="宋体" w:eastAsia="宋体" w:cs="宋体"/>
        </w:rPr>
      </w:pPr>
      <w:r>
        <w:rPr>
          <w:rFonts w:hint="eastAsia" w:ascii="宋体" w:hAnsi="宋体" w:cs="宋体"/>
          <w:lang w:val="en-US" w:eastAsia="zh-CN"/>
        </w:rPr>
        <w:t>9</w:t>
      </w:r>
      <w:r>
        <w:rPr>
          <w:rFonts w:hint="eastAsia" w:ascii="宋体" w:hAnsi="宋体" w:eastAsia="宋体" w:cs="宋体"/>
        </w:rPr>
        <w:t>.山西省煤矿事故信息表</w:t>
      </w:r>
    </w:p>
    <w:p w14:paraId="77D0725B">
      <w:pPr>
        <w:bidi w:val="0"/>
        <w:rPr>
          <w:rFonts w:hint="eastAsia" w:ascii="宋体" w:hAnsi="宋体" w:eastAsia="宋体" w:cs="宋体"/>
          <w:lang w:val="en-US" w:eastAsia="zh-CN"/>
        </w:rPr>
      </w:pPr>
      <w:r>
        <w:rPr>
          <w:rFonts w:hint="eastAsia" w:ascii="宋体" w:hAnsi="宋体" w:cs="宋体"/>
          <w:lang w:val="en-US" w:eastAsia="zh-CN"/>
        </w:rPr>
        <w:t>10</w:t>
      </w:r>
      <w:r>
        <w:rPr>
          <w:rFonts w:hint="eastAsia" w:ascii="宋体" w:hAnsi="宋体" w:eastAsia="宋体" w:cs="宋体"/>
          <w:lang w:val="en-US" w:eastAsia="zh-CN"/>
        </w:rPr>
        <w:t>.矿井交通位置图</w:t>
      </w:r>
    </w:p>
    <w:p w14:paraId="51899CBA">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1</w:t>
      </w:r>
      <w:r>
        <w:rPr>
          <w:rFonts w:hint="eastAsia" w:ascii="宋体" w:hAnsi="宋体" w:eastAsia="宋体" w:cs="宋体"/>
          <w:lang w:val="en-US" w:eastAsia="zh-CN"/>
        </w:rPr>
        <w:t>.外部救援资源分布图</w:t>
      </w:r>
    </w:p>
    <w:p w14:paraId="4AFB262E">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2</w:t>
      </w:r>
      <w:r>
        <w:rPr>
          <w:rFonts w:hint="eastAsia" w:ascii="宋体" w:hAnsi="宋体" w:eastAsia="宋体" w:cs="宋体"/>
          <w:lang w:val="en-US" w:eastAsia="zh-CN"/>
        </w:rPr>
        <w:t>.井下避灾路线示意图</w:t>
      </w:r>
    </w:p>
    <w:p w14:paraId="5F40A63E">
      <w:pPr>
        <w:bidi w:val="0"/>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3</w:t>
      </w:r>
      <w:r>
        <w:rPr>
          <w:rFonts w:hint="eastAsia" w:ascii="宋体" w:hAnsi="宋体" w:eastAsia="宋体" w:cs="宋体"/>
        </w:rPr>
        <w:t>.应急救援协议</w:t>
      </w:r>
    </w:p>
    <w:p w14:paraId="1F01C9B8">
      <w:pPr>
        <w:bidi w:val="0"/>
        <w:rPr>
          <w:rFonts w:hint="eastAsia" w:ascii="宋体" w:hAnsi="宋体" w:eastAsia="宋体" w:cs="宋体"/>
        </w:rPr>
      </w:pPr>
      <w:r>
        <w:rPr>
          <w:rFonts w:hint="eastAsia" w:ascii="宋体" w:hAnsi="宋体" w:eastAsia="宋体" w:cs="宋体"/>
          <w:lang w:val="en-US" w:eastAsia="zh-CN"/>
        </w:rPr>
        <w:t>1</w:t>
      </w:r>
      <w:r>
        <w:rPr>
          <w:rFonts w:hint="eastAsia" w:ascii="宋体" w:hAnsi="宋体" w:cs="宋体"/>
          <w:lang w:val="en-US" w:eastAsia="zh-CN"/>
        </w:rPr>
        <w:t>4</w:t>
      </w:r>
      <w:r>
        <w:rPr>
          <w:rFonts w:hint="eastAsia" w:ascii="宋体" w:hAnsi="宋体" w:eastAsia="宋体" w:cs="宋体"/>
        </w:rPr>
        <w:t>.医疗救护协议</w:t>
      </w:r>
    </w:p>
    <w:p w14:paraId="75F4429E">
      <w:pPr>
        <w:bidi w:val="0"/>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5</w:t>
      </w:r>
      <w:r>
        <w:rPr>
          <w:rFonts w:hint="eastAsia" w:ascii="宋体" w:hAnsi="宋体" w:eastAsia="宋体" w:cs="宋体"/>
        </w:rPr>
        <w:t>.医院地理位置及路线图</w:t>
      </w:r>
    </w:p>
    <w:p w14:paraId="4133AFE5">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6</w:t>
      </w:r>
      <w:r>
        <w:rPr>
          <w:rFonts w:hint="eastAsia" w:ascii="宋体" w:hAnsi="宋体" w:eastAsia="宋体" w:cs="宋体"/>
          <w:lang w:val="en-US" w:eastAsia="zh-CN"/>
        </w:rPr>
        <w:t>.</w:t>
      </w:r>
      <w:r>
        <w:rPr>
          <w:rFonts w:hint="eastAsia" w:ascii="宋体" w:hAnsi="宋体" w:cs="宋体"/>
          <w:lang w:val="en-US" w:eastAsia="zh-CN"/>
        </w:rPr>
        <w:t>应急救援队</w:t>
      </w:r>
      <w:r>
        <w:rPr>
          <w:rFonts w:hint="eastAsia" w:ascii="宋体" w:hAnsi="宋体" w:eastAsia="宋体" w:cs="宋体"/>
        </w:rPr>
        <w:t>地理位置及路线图</w:t>
      </w:r>
    </w:p>
    <w:p w14:paraId="70EE4CE5">
      <w:pPr>
        <w:bidi w:val="0"/>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cs="宋体"/>
          <w:lang w:val="en-US" w:eastAsia="zh-CN"/>
        </w:rPr>
        <w:t>7</w:t>
      </w:r>
      <w:r>
        <w:rPr>
          <w:rFonts w:hint="eastAsia" w:ascii="宋体" w:hAnsi="宋体" w:eastAsia="宋体" w:cs="宋体"/>
          <w:lang w:val="en-US" w:eastAsia="zh-CN"/>
        </w:rPr>
        <w:t>.应急救援指挥机构及职责</w:t>
      </w:r>
    </w:p>
    <w:p w14:paraId="2D5844BE">
      <w:pPr>
        <w:bidi w:val="0"/>
        <w:rPr>
          <w:rFonts w:hint="eastAsia" w:ascii="宋体" w:hAnsi="宋体" w:eastAsia="宋体" w:cs="宋体"/>
          <w:lang w:val="en-US" w:eastAsia="zh-CN"/>
        </w:rPr>
      </w:pPr>
    </w:p>
    <w:p w14:paraId="6AA51817">
      <w:pPr>
        <w:rPr>
          <w:rFonts w:hint="eastAsia" w:ascii="宋体" w:hAnsi="宋体" w:eastAsia="宋体" w:cs="宋体"/>
          <w:lang w:val="en-US" w:eastAsia="zh-CN"/>
        </w:rPr>
      </w:pPr>
      <w:r>
        <w:rPr>
          <w:rFonts w:hint="eastAsia" w:ascii="宋体" w:hAnsi="宋体" w:eastAsia="宋体" w:cs="宋体"/>
          <w:lang w:val="en-US" w:eastAsia="zh-CN"/>
        </w:rPr>
        <w:br w:type="page"/>
      </w:r>
    </w:p>
    <w:p w14:paraId="51EBBD72">
      <w:pPr>
        <w:pStyle w:val="3"/>
        <w:numPr>
          <w:ilvl w:val="0"/>
          <w:numId w:val="0"/>
        </w:numPr>
        <w:bidi w:val="0"/>
        <w:ind w:leftChars="0"/>
        <w:rPr>
          <w:rFonts w:hint="eastAsia"/>
          <w:lang w:val="en-US" w:eastAsia="zh-CN"/>
        </w:rPr>
      </w:pPr>
      <w:bookmarkStart w:id="560" w:name="_Toc12999"/>
      <w:bookmarkStart w:id="561" w:name="_Toc6684"/>
      <w:r>
        <w:rPr>
          <w:rFonts w:hint="eastAsia"/>
          <w:lang w:val="en-US" w:eastAsia="zh-CN"/>
        </w:rPr>
        <w:t>附件1：矿井概况</w:t>
      </w:r>
      <w:bookmarkEnd w:id="560"/>
      <w:bookmarkEnd w:id="561"/>
    </w:p>
    <w:p w14:paraId="0CC682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sz w:val="36"/>
          <w:szCs w:val="22"/>
          <w:lang w:val="en-US" w:eastAsia="zh-CN"/>
        </w:rPr>
      </w:pPr>
      <w:r>
        <w:rPr>
          <w:rFonts w:hint="eastAsia" w:ascii="宋体" w:hAnsi="宋体" w:eastAsia="宋体" w:cs="宋体"/>
          <w:b/>
          <w:bCs/>
          <w:sz w:val="36"/>
          <w:szCs w:val="22"/>
        </w:rPr>
        <w:t>山西宁武大运华盛</w:t>
      </w:r>
      <w:r>
        <w:rPr>
          <w:rFonts w:hint="eastAsia" w:ascii="宋体" w:hAnsi="宋体" w:eastAsia="宋体" w:cs="宋体"/>
          <w:b/>
          <w:bCs/>
          <w:sz w:val="36"/>
          <w:szCs w:val="22"/>
          <w:lang w:eastAsia="zh-CN"/>
        </w:rPr>
        <w:t>庄旺</w:t>
      </w:r>
      <w:r>
        <w:rPr>
          <w:rFonts w:hint="eastAsia" w:ascii="宋体" w:hAnsi="宋体" w:eastAsia="宋体" w:cs="宋体"/>
          <w:b/>
          <w:bCs/>
          <w:sz w:val="36"/>
          <w:szCs w:val="22"/>
        </w:rPr>
        <w:t>煤业有限公司</w:t>
      </w:r>
      <w:r>
        <w:rPr>
          <w:rFonts w:hint="eastAsia" w:ascii="宋体" w:hAnsi="宋体" w:eastAsia="宋体" w:cs="宋体"/>
          <w:b/>
          <w:bCs/>
          <w:sz w:val="36"/>
          <w:szCs w:val="22"/>
          <w:lang w:val="en-US" w:eastAsia="zh-CN"/>
        </w:rPr>
        <w:t>概况</w:t>
      </w:r>
    </w:p>
    <w:p w14:paraId="3D2696CB">
      <w:pPr>
        <w:bidi w:val="0"/>
        <w:rPr>
          <w:rFonts w:hint="eastAsia" w:ascii="宋体" w:hAnsi="宋体" w:cs="宋体"/>
          <w:b/>
          <w:bCs/>
          <w:lang w:val="en-US" w:eastAsia="zh-CN"/>
        </w:rPr>
      </w:pPr>
      <w:r>
        <w:rPr>
          <w:rFonts w:hint="eastAsia" w:ascii="宋体" w:hAnsi="宋体" w:cs="宋体"/>
          <w:b/>
          <w:bCs/>
          <w:lang w:val="en-US" w:eastAsia="zh-CN"/>
        </w:rPr>
        <w:t>（1）概况</w:t>
      </w:r>
    </w:p>
    <w:p w14:paraId="633A64F5">
      <w:pPr>
        <w:bidi w:val="0"/>
        <w:rPr>
          <w:rFonts w:hint="eastAsia"/>
          <w:lang w:val="en-US" w:eastAsia="zh-CN"/>
        </w:rPr>
      </w:pPr>
      <w:r>
        <w:rPr>
          <w:rFonts w:hint="eastAsia"/>
          <w:lang w:val="en-US" w:eastAsia="zh-CN"/>
        </w:rPr>
        <w:t>山西宁武大运华盛庄旺煤业有限公司是根据晋煤重组办发〔2009〕83号文件批复的重组整合单独保留矿井，隶属于山西宁武大运华盛能源集团有限公司。矿区位于宁武县县城东北方向直距约6km处凤凰镇后石湖村一带，行政区划属凤凰镇管辖，井田面积6.8455k㎡，批准开采煤层为2、3、5号煤层，生产能力核定为300万吨/年保有资源储量为 16078.3万吨，工业储量为14788.1万吨，矿井设计可采储量为3232.93万吨，采用斜井开拓，2号、5号煤层采用综采放顶煤采煤法。采矿许可证（证号：C1400002009121220054642），有效期自2018年12月29日至2038年12月29日；安全生产许可证（证号：（晋）MK安许证字〔2023〕HNWJ036DB2），有效期自2022年12月11日至2024年12月31日；营业执照（证号：91140000051988717Q）有效期自2012年8月2日至2032年8月2日。现为证照齐全的一级安全生产标准化矿井。</w:t>
      </w:r>
    </w:p>
    <w:p w14:paraId="057DB793">
      <w:pPr>
        <w:bidi w:val="0"/>
        <w:rPr>
          <w:rFonts w:hint="default" w:ascii="宋体" w:hAnsi="宋体" w:cs="宋体"/>
          <w:b/>
          <w:bCs/>
          <w:lang w:val="en-US" w:eastAsia="zh-CN"/>
        </w:rPr>
      </w:pPr>
      <w:r>
        <w:rPr>
          <w:rFonts w:hint="eastAsia" w:ascii="宋体" w:hAnsi="宋体" w:cs="宋体"/>
          <w:b/>
          <w:bCs/>
          <w:lang w:val="en-US" w:eastAsia="zh-CN"/>
        </w:rPr>
        <w:t>（2）开拓开采</w:t>
      </w:r>
    </w:p>
    <w:p w14:paraId="4C2166FD">
      <w:pPr>
        <w:bidi w:val="0"/>
        <w:rPr>
          <w:rFonts w:hint="eastAsia" w:ascii="宋体" w:hAnsi="宋体" w:eastAsia="宋体" w:cs="宋体"/>
          <w:lang w:val="en-US" w:eastAsia="zh-CN"/>
        </w:rPr>
      </w:pPr>
      <w:r>
        <w:rPr>
          <w:rFonts w:hint="eastAsia" w:ascii="宋体" w:hAnsi="宋体" w:eastAsia="宋体" w:cs="宋体"/>
          <w:lang w:val="en-US" w:eastAsia="zh-CN"/>
        </w:rPr>
        <w:t>矿井采用斜井开拓方式，全井田以主水平和辅助水平开拓全井田，其中主水平布置在5号煤层水平标高+1382m，辅助水平布置在2号煤层水平标高+1350m，矿井共布置有主斜井、副斜井、进风行人斜井、进风立井、回风立井5个井筒，利用现有集中轨道下山、集中运输下山、2号煤层集中轨道巷、专用架空乘人行人巷、502采区运输巷、502采区运料巷、502采区回风巷、201采区运输巷、201采区运料巷和201采区回风巷形成开采2号、3号、5号煤层的生产系统。现开采2号、5号煤层。</w:t>
      </w:r>
    </w:p>
    <w:p w14:paraId="61ADE1BB">
      <w:pPr>
        <w:numPr>
          <w:ilvl w:val="0"/>
          <w:numId w:val="207"/>
        </w:numPr>
        <w:bidi w:val="0"/>
        <w:rPr>
          <w:rFonts w:hint="eastAsia" w:ascii="宋体" w:hAnsi="宋体" w:cs="宋体"/>
          <w:b/>
          <w:bCs/>
          <w:lang w:val="en-US" w:eastAsia="zh-CN"/>
        </w:rPr>
      </w:pPr>
      <w:r>
        <w:rPr>
          <w:rFonts w:hint="eastAsia" w:ascii="宋体" w:hAnsi="宋体" w:cs="宋体"/>
          <w:b/>
          <w:bCs/>
          <w:lang w:val="en-US" w:eastAsia="zh-CN"/>
        </w:rPr>
        <w:t>周边布局</w:t>
      </w:r>
    </w:p>
    <w:p w14:paraId="3F212863">
      <w:pPr>
        <w:bidi w:val="0"/>
        <w:rPr>
          <w:rFonts w:hint="eastAsia"/>
          <w:lang w:val="en-US" w:eastAsia="zh-CN"/>
        </w:rPr>
      </w:pPr>
      <w:r>
        <w:rPr>
          <w:rFonts w:hint="default"/>
          <w:lang w:val="en-US" w:eastAsia="zh-CN"/>
        </w:rPr>
        <w:t>井田东部与山西宁武大运华盛南沟煤业有限公司相邻</w:t>
      </w:r>
      <w:r>
        <w:rPr>
          <w:rFonts w:hint="eastAsia"/>
          <w:lang w:val="en-US" w:eastAsia="zh-CN"/>
        </w:rPr>
        <w:t>，</w:t>
      </w:r>
      <w:r>
        <w:rPr>
          <w:rFonts w:hint="default"/>
          <w:lang w:val="en-US" w:eastAsia="zh-CN"/>
        </w:rPr>
        <w:t>北西部与同煤集团阳方口矿业公司石湖煤矿相邻、北东部与宁武德盛煤业有限公司及东南角与晋能控股煤业集团轩岗煤电有限责任公司梨园河煤矿相邻、南部及南西部均为空白区</w:t>
      </w:r>
      <w:r>
        <w:rPr>
          <w:rFonts w:hint="eastAsia"/>
          <w:lang w:val="en-US" w:eastAsia="zh-CN"/>
        </w:rPr>
        <w:t>。经调查，周边矿井与本矿相互之间均无越界开采现象。</w:t>
      </w:r>
    </w:p>
    <w:p w14:paraId="5022029E">
      <w:pPr>
        <w:numPr>
          <w:ilvl w:val="0"/>
          <w:numId w:val="207"/>
        </w:numPr>
        <w:bidi w:val="0"/>
        <w:ind w:left="0" w:leftChars="0" w:firstLine="562" w:firstLineChars="200"/>
        <w:rPr>
          <w:rFonts w:hint="eastAsia"/>
          <w:b/>
          <w:bCs/>
          <w:lang w:val="en-US" w:eastAsia="zh-CN"/>
        </w:rPr>
      </w:pPr>
      <w:r>
        <w:rPr>
          <w:rFonts w:hint="eastAsia"/>
          <w:b/>
          <w:bCs/>
          <w:lang w:val="en-US" w:eastAsia="zh-CN"/>
        </w:rPr>
        <w:t>井下大巷及重点场所</w:t>
      </w:r>
    </w:p>
    <w:p w14:paraId="76F31FC0">
      <w:pPr>
        <w:bidi w:val="0"/>
        <w:rPr>
          <w:rFonts w:hint="eastAsia"/>
          <w:lang w:val="en-US" w:eastAsia="zh-CN"/>
        </w:rPr>
      </w:pPr>
      <w:r>
        <w:rPr>
          <w:rFonts w:hint="eastAsia"/>
          <w:lang w:val="en-US" w:eastAsia="zh-CN"/>
        </w:rPr>
        <w:t>主斜井、副斜井、进风行人斜井、502采区立井进风、501采区立井进风、井底车场、2#煤采区回风巷、5#煤采区回风巷、201运输大巷、502运输大巷、502采区水泵房、中央水泵房、井下密闭墙、201暗斜井、201轨道巷、502轨道巷、502采区机轨巷、各溜煤眼、2#煤采区变电所、5#煤采区变电所、架空乘人巷、井下所有通风设施等。</w:t>
      </w:r>
    </w:p>
    <w:p w14:paraId="61AD4527">
      <w:pPr>
        <w:numPr>
          <w:ilvl w:val="0"/>
          <w:numId w:val="207"/>
        </w:numPr>
        <w:bidi w:val="0"/>
        <w:ind w:left="0" w:leftChars="0" w:firstLine="562" w:firstLineChars="200"/>
        <w:rPr>
          <w:rFonts w:hint="eastAsia"/>
          <w:b/>
          <w:bCs/>
          <w:lang w:val="en-US" w:eastAsia="zh-CN"/>
        </w:rPr>
      </w:pPr>
      <w:r>
        <w:rPr>
          <w:rFonts w:hint="eastAsia"/>
          <w:b/>
          <w:bCs/>
          <w:lang w:val="en-US" w:eastAsia="zh-CN"/>
        </w:rPr>
        <w:t>地面重点场所</w:t>
      </w:r>
    </w:p>
    <w:p w14:paraId="3D04E62A">
      <w:pPr>
        <w:bidi w:val="0"/>
        <w:rPr>
          <w:rFonts w:hint="default"/>
          <w:lang w:val="en-US" w:eastAsia="zh-CN"/>
        </w:rPr>
      </w:pPr>
      <w:r>
        <w:rPr>
          <w:rFonts w:hint="eastAsia"/>
          <w:lang w:val="en-US" w:eastAsia="zh-CN"/>
        </w:rPr>
        <w:t>火工品库房、10KV配电室、空压机房、主要通风机房、锅炉房、机修车间、电修车间、副斜井、工业广场、选煤楼、地面皮带走廊、原煤筒仓、原煤筒仓皮带走廊、矸石仓、黄泥灌浆站、在建洗煤厂、新副井工业广场等。</w:t>
      </w:r>
    </w:p>
    <w:p w14:paraId="649836A5">
      <w:pPr>
        <w:bidi w:val="0"/>
        <w:rPr>
          <w:rFonts w:hint="eastAsia" w:ascii="宋体" w:hAnsi="宋体" w:eastAsia="宋体" w:cs="宋体"/>
          <w:lang w:val="en-US" w:eastAsia="zh-CN"/>
        </w:rPr>
      </w:pPr>
    </w:p>
    <w:p w14:paraId="34404D56">
      <w:pPr>
        <w:rPr>
          <w:rFonts w:hint="eastAsia" w:ascii="宋体" w:hAnsi="宋体" w:eastAsia="宋体" w:cs="宋体"/>
          <w:lang w:eastAsia="zh-CN"/>
        </w:rPr>
      </w:pPr>
      <w:r>
        <w:rPr>
          <w:rFonts w:hint="eastAsia" w:ascii="宋体" w:hAnsi="宋体" w:eastAsia="宋体" w:cs="宋体"/>
          <w:lang w:eastAsia="zh-CN"/>
        </w:rPr>
        <w:br w:type="page"/>
      </w:r>
    </w:p>
    <w:p w14:paraId="720FCFFF">
      <w:pPr>
        <w:pStyle w:val="3"/>
        <w:numPr>
          <w:ilvl w:val="0"/>
          <w:numId w:val="0"/>
        </w:numPr>
        <w:bidi w:val="0"/>
        <w:ind w:leftChars="0"/>
        <w:rPr>
          <w:rFonts w:hint="eastAsia"/>
          <w:lang w:val="en-US" w:eastAsia="zh-CN"/>
        </w:rPr>
      </w:pPr>
      <w:bookmarkStart w:id="562" w:name="_Toc16521"/>
      <w:bookmarkStart w:id="563" w:name="_Toc7611"/>
      <w:r>
        <w:rPr>
          <w:rFonts w:hint="eastAsia"/>
          <w:lang w:val="en-US" w:eastAsia="zh-CN"/>
        </w:rPr>
        <w:t>附件2：风险评估的结果</w:t>
      </w:r>
      <w:bookmarkEnd w:id="562"/>
      <w:bookmarkEnd w:id="563"/>
    </w:p>
    <w:tbl>
      <w:tblPr>
        <w:tblStyle w:val="24"/>
        <w:tblW w:w="904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9"/>
        <w:gridCol w:w="2681"/>
        <w:gridCol w:w="1204"/>
        <w:gridCol w:w="1140"/>
        <w:gridCol w:w="940"/>
        <w:gridCol w:w="1190"/>
        <w:gridCol w:w="1255"/>
      </w:tblGrid>
      <w:tr w14:paraId="6CD65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tblHeader/>
          <w:jc w:val="center"/>
        </w:trPr>
        <w:tc>
          <w:tcPr>
            <w:tcW w:w="639" w:type="dxa"/>
            <w:vMerge w:val="restart"/>
            <w:tcBorders>
              <w:tl2br w:val="nil"/>
              <w:tr2bl w:val="nil"/>
            </w:tcBorders>
            <w:noWrap w:val="0"/>
            <w:vAlign w:val="center"/>
          </w:tcPr>
          <w:p w14:paraId="3B0C01A4">
            <w:pPr>
              <w:pStyle w:val="34"/>
              <w:bidi w:val="0"/>
              <w:jc w:val="center"/>
              <w:rPr>
                <w:rFonts w:hint="eastAsia"/>
                <w:lang w:val="zh-CN" w:eastAsia="zh-CN"/>
              </w:rPr>
            </w:pPr>
            <w:r>
              <w:rPr>
                <w:rFonts w:hint="eastAsia"/>
                <w:lang w:val="zh-CN" w:eastAsia="zh-CN"/>
              </w:rPr>
              <w:t>序</w:t>
            </w:r>
          </w:p>
          <w:p w14:paraId="78DA1258">
            <w:pPr>
              <w:pStyle w:val="34"/>
              <w:bidi w:val="0"/>
              <w:jc w:val="center"/>
              <w:rPr>
                <w:rFonts w:hint="eastAsia"/>
                <w:lang w:val="zh-CN" w:eastAsia="zh-CN"/>
              </w:rPr>
            </w:pPr>
            <w:r>
              <w:rPr>
                <w:rFonts w:hint="eastAsia"/>
                <w:lang w:val="zh-CN" w:eastAsia="zh-CN"/>
              </w:rPr>
              <w:t>号</w:t>
            </w:r>
          </w:p>
        </w:tc>
        <w:tc>
          <w:tcPr>
            <w:tcW w:w="2681" w:type="dxa"/>
            <w:vMerge w:val="restart"/>
            <w:tcBorders>
              <w:tl2br w:val="nil"/>
              <w:tr2bl w:val="nil"/>
            </w:tcBorders>
            <w:noWrap w:val="0"/>
            <w:vAlign w:val="center"/>
          </w:tcPr>
          <w:p w14:paraId="07A94155">
            <w:pPr>
              <w:pStyle w:val="34"/>
              <w:bidi w:val="0"/>
              <w:jc w:val="center"/>
              <w:rPr>
                <w:rFonts w:hint="eastAsia"/>
                <w:lang w:val="zh-CN" w:eastAsia="zh-CN"/>
              </w:rPr>
            </w:pPr>
            <w:r>
              <w:rPr>
                <w:rFonts w:hint="eastAsia"/>
                <w:lang w:val="zh-CN" w:eastAsia="zh-CN"/>
              </w:rPr>
              <w:t>事故类型</w:t>
            </w:r>
          </w:p>
        </w:tc>
        <w:tc>
          <w:tcPr>
            <w:tcW w:w="5729" w:type="dxa"/>
            <w:gridSpan w:val="5"/>
            <w:tcBorders>
              <w:tl2br w:val="nil"/>
              <w:tr2bl w:val="nil"/>
            </w:tcBorders>
            <w:noWrap w:val="0"/>
            <w:vAlign w:val="center"/>
          </w:tcPr>
          <w:p w14:paraId="4D436C07">
            <w:pPr>
              <w:pStyle w:val="34"/>
              <w:bidi w:val="0"/>
              <w:jc w:val="center"/>
              <w:rPr>
                <w:rFonts w:hint="eastAsia"/>
                <w:lang w:val="zh-CN" w:eastAsia="zh-CN"/>
              </w:rPr>
            </w:pPr>
            <w:r>
              <w:rPr>
                <w:rFonts w:hint="eastAsia"/>
                <w:lang w:val="zh-CN" w:eastAsia="zh-CN"/>
              </w:rPr>
              <w:t>风险评估</w:t>
            </w:r>
          </w:p>
        </w:tc>
      </w:tr>
      <w:tr w14:paraId="1BFC36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7" w:hRule="atLeast"/>
          <w:tblHeader/>
          <w:jc w:val="center"/>
        </w:trPr>
        <w:tc>
          <w:tcPr>
            <w:tcW w:w="639" w:type="dxa"/>
            <w:vMerge w:val="continue"/>
            <w:tcBorders>
              <w:tl2br w:val="nil"/>
              <w:tr2bl w:val="nil"/>
            </w:tcBorders>
            <w:noWrap w:val="0"/>
            <w:vAlign w:val="center"/>
          </w:tcPr>
          <w:p w14:paraId="5B6FBB3C">
            <w:pPr>
              <w:pStyle w:val="34"/>
              <w:bidi w:val="0"/>
              <w:jc w:val="center"/>
              <w:rPr>
                <w:rFonts w:hint="eastAsia"/>
                <w:lang w:val="en-US" w:eastAsia="zh-CN"/>
              </w:rPr>
            </w:pPr>
          </w:p>
        </w:tc>
        <w:tc>
          <w:tcPr>
            <w:tcW w:w="2681" w:type="dxa"/>
            <w:vMerge w:val="continue"/>
            <w:tcBorders>
              <w:tl2br w:val="nil"/>
              <w:tr2bl w:val="nil"/>
            </w:tcBorders>
            <w:noWrap w:val="0"/>
            <w:vAlign w:val="center"/>
          </w:tcPr>
          <w:p w14:paraId="097228F2">
            <w:pPr>
              <w:pStyle w:val="34"/>
              <w:bidi w:val="0"/>
              <w:jc w:val="center"/>
              <w:rPr>
                <w:rFonts w:hint="eastAsia"/>
                <w:lang w:val="en-US" w:eastAsia="zh-CN"/>
              </w:rPr>
            </w:pPr>
          </w:p>
        </w:tc>
        <w:tc>
          <w:tcPr>
            <w:tcW w:w="1204" w:type="dxa"/>
            <w:tcBorders>
              <w:tl2br w:val="nil"/>
              <w:tr2bl w:val="nil"/>
            </w:tcBorders>
            <w:noWrap w:val="0"/>
            <w:vAlign w:val="center"/>
          </w:tcPr>
          <w:p w14:paraId="1105597E">
            <w:pPr>
              <w:pStyle w:val="34"/>
              <w:bidi w:val="0"/>
              <w:jc w:val="center"/>
              <w:rPr>
                <w:rFonts w:hint="eastAsia"/>
                <w:lang w:val="zh-CN" w:eastAsia="zh-CN"/>
              </w:rPr>
            </w:pPr>
            <w:r>
              <w:rPr>
                <w:rFonts w:hint="eastAsia"/>
                <w:lang w:val="zh-CN" w:eastAsia="zh-CN"/>
              </w:rPr>
              <w:t>可能性（L）</w:t>
            </w:r>
          </w:p>
        </w:tc>
        <w:tc>
          <w:tcPr>
            <w:tcW w:w="1140" w:type="dxa"/>
            <w:tcBorders>
              <w:tl2br w:val="nil"/>
              <w:tr2bl w:val="nil"/>
            </w:tcBorders>
            <w:noWrap w:val="0"/>
            <w:vAlign w:val="center"/>
          </w:tcPr>
          <w:p w14:paraId="5B40531C">
            <w:pPr>
              <w:pStyle w:val="34"/>
              <w:bidi w:val="0"/>
              <w:jc w:val="center"/>
              <w:rPr>
                <w:rFonts w:hint="eastAsia"/>
                <w:lang w:val="zh-CN" w:eastAsia="zh-CN"/>
              </w:rPr>
            </w:pPr>
            <w:r>
              <w:rPr>
                <w:rFonts w:hint="eastAsia"/>
                <w:lang w:val="zh-CN" w:eastAsia="zh-CN"/>
              </w:rPr>
              <w:t>暴露率（E）</w:t>
            </w:r>
          </w:p>
        </w:tc>
        <w:tc>
          <w:tcPr>
            <w:tcW w:w="940" w:type="dxa"/>
            <w:tcBorders>
              <w:tl2br w:val="nil"/>
              <w:tr2bl w:val="nil"/>
            </w:tcBorders>
            <w:noWrap w:val="0"/>
            <w:vAlign w:val="center"/>
          </w:tcPr>
          <w:p w14:paraId="361E645B">
            <w:pPr>
              <w:pStyle w:val="34"/>
              <w:bidi w:val="0"/>
              <w:jc w:val="center"/>
              <w:rPr>
                <w:rFonts w:hint="eastAsia"/>
                <w:lang w:val="zh-CN" w:eastAsia="zh-CN"/>
              </w:rPr>
            </w:pPr>
            <w:r>
              <w:rPr>
                <w:rFonts w:hint="eastAsia"/>
                <w:lang w:val="zh-CN" w:eastAsia="zh-CN"/>
              </w:rPr>
              <w:t>后果（C）</w:t>
            </w:r>
          </w:p>
        </w:tc>
        <w:tc>
          <w:tcPr>
            <w:tcW w:w="1190" w:type="dxa"/>
            <w:tcBorders>
              <w:tl2br w:val="nil"/>
              <w:tr2bl w:val="nil"/>
            </w:tcBorders>
            <w:noWrap w:val="0"/>
            <w:vAlign w:val="center"/>
          </w:tcPr>
          <w:p w14:paraId="37515CC7">
            <w:pPr>
              <w:pStyle w:val="34"/>
              <w:bidi w:val="0"/>
              <w:jc w:val="center"/>
              <w:rPr>
                <w:rFonts w:hint="eastAsia"/>
                <w:lang w:val="zh-CN" w:eastAsia="zh-CN"/>
              </w:rPr>
            </w:pPr>
            <w:r>
              <w:rPr>
                <w:rFonts w:hint="eastAsia"/>
                <w:lang w:val="zh-CN" w:eastAsia="zh-CN"/>
              </w:rPr>
              <w:t>风险值（D）</w:t>
            </w:r>
          </w:p>
        </w:tc>
        <w:tc>
          <w:tcPr>
            <w:tcW w:w="1255" w:type="dxa"/>
            <w:tcBorders>
              <w:tl2br w:val="nil"/>
              <w:tr2bl w:val="nil"/>
            </w:tcBorders>
            <w:noWrap w:val="0"/>
            <w:vAlign w:val="center"/>
          </w:tcPr>
          <w:p w14:paraId="772760DE">
            <w:pPr>
              <w:pStyle w:val="34"/>
              <w:bidi w:val="0"/>
              <w:jc w:val="center"/>
              <w:rPr>
                <w:rFonts w:hint="eastAsia"/>
                <w:lang w:val="zh-CN" w:eastAsia="zh-CN"/>
              </w:rPr>
            </w:pPr>
            <w:r>
              <w:rPr>
                <w:rFonts w:hint="eastAsia"/>
                <w:lang w:val="zh-CN" w:eastAsia="zh-CN"/>
              </w:rPr>
              <w:t>风险等级</w:t>
            </w:r>
          </w:p>
        </w:tc>
      </w:tr>
      <w:tr w14:paraId="309D8B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0C531314">
            <w:pPr>
              <w:pStyle w:val="34"/>
              <w:bidi w:val="0"/>
              <w:jc w:val="center"/>
              <w:rPr>
                <w:rFonts w:hint="eastAsia"/>
                <w:lang w:val="en-US" w:eastAsia="zh-CN"/>
              </w:rPr>
            </w:pPr>
            <w:r>
              <w:rPr>
                <w:rFonts w:hint="eastAsia"/>
                <w:lang w:val="en-US" w:eastAsia="zh-CN"/>
              </w:rPr>
              <w:t>1</w:t>
            </w:r>
          </w:p>
        </w:tc>
        <w:tc>
          <w:tcPr>
            <w:tcW w:w="2681" w:type="dxa"/>
            <w:tcBorders>
              <w:tl2br w:val="nil"/>
              <w:tr2bl w:val="nil"/>
            </w:tcBorders>
            <w:noWrap w:val="0"/>
            <w:vAlign w:val="center"/>
          </w:tcPr>
          <w:p w14:paraId="62C7254D">
            <w:pPr>
              <w:pStyle w:val="34"/>
              <w:bidi w:val="0"/>
              <w:jc w:val="center"/>
              <w:rPr>
                <w:rFonts w:hint="eastAsia"/>
                <w:lang w:val="en-US" w:eastAsia="zh-CN"/>
              </w:rPr>
            </w:pPr>
            <w:r>
              <w:rPr>
                <w:rFonts w:hint="eastAsia"/>
                <w:lang w:val="en-US" w:eastAsia="zh-CN"/>
              </w:rPr>
              <w:t>瓦斯爆炸事故</w:t>
            </w:r>
          </w:p>
        </w:tc>
        <w:tc>
          <w:tcPr>
            <w:tcW w:w="1204" w:type="dxa"/>
            <w:tcBorders>
              <w:tl2br w:val="nil"/>
              <w:tr2bl w:val="nil"/>
            </w:tcBorders>
            <w:noWrap w:val="0"/>
            <w:vAlign w:val="center"/>
          </w:tcPr>
          <w:p w14:paraId="1D91E2C7">
            <w:pPr>
              <w:pStyle w:val="34"/>
              <w:bidi w:val="0"/>
              <w:jc w:val="center"/>
              <w:rPr>
                <w:rFonts w:hint="eastAsia"/>
                <w:lang w:val="en-US" w:eastAsia="zh-CN"/>
              </w:rPr>
            </w:pPr>
            <w:r>
              <w:rPr>
                <w:rFonts w:hint="eastAsia"/>
                <w:lang w:val="en-US" w:eastAsia="zh-CN"/>
              </w:rPr>
              <w:t>1</w:t>
            </w:r>
          </w:p>
        </w:tc>
        <w:tc>
          <w:tcPr>
            <w:tcW w:w="1140" w:type="dxa"/>
            <w:tcBorders>
              <w:tl2br w:val="nil"/>
              <w:tr2bl w:val="nil"/>
            </w:tcBorders>
            <w:noWrap w:val="0"/>
            <w:vAlign w:val="center"/>
          </w:tcPr>
          <w:p w14:paraId="7FA995C5">
            <w:pPr>
              <w:pStyle w:val="34"/>
              <w:bidi w:val="0"/>
              <w:jc w:val="center"/>
              <w:rPr>
                <w:rFonts w:hint="eastAsia"/>
                <w:lang w:val="en-US" w:eastAsia="zh-CN"/>
              </w:rPr>
            </w:pPr>
            <w:r>
              <w:rPr>
                <w:rFonts w:hint="eastAsia"/>
                <w:lang w:val="en-US" w:eastAsia="zh-CN"/>
              </w:rPr>
              <w:t>6</w:t>
            </w:r>
          </w:p>
        </w:tc>
        <w:tc>
          <w:tcPr>
            <w:tcW w:w="940" w:type="dxa"/>
            <w:tcBorders>
              <w:tl2br w:val="nil"/>
              <w:tr2bl w:val="nil"/>
            </w:tcBorders>
            <w:noWrap w:val="0"/>
            <w:vAlign w:val="center"/>
          </w:tcPr>
          <w:p w14:paraId="0387BA01">
            <w:pPr>
              <w:pStyle w:val="34"/>
              <w:bidi w:val="0"/>
              <w:jc w:val="center"/>
              <w:rPr>
                <w:rFonts w:hint="eastAsia"/>
                <w:lang w:val="en-US" w:eastAsia="zh-CN"/>
              </w:rPr>
            </w:pPr>
            <w:r>
              <w:rPr>
                <w:rFonts w:hint="eastAsia"/>
                <w:lang w:val="en-US" w:eastAsia="zh-CN"/>
              </w:rPr>
              <w:t>100</w:t>
            </w:r>
          </w:p>
        </w:tc>
        <w:tc>
          <w:tcPr>
            <w:tcW w:w="1190" w:type="dxa"/>
            <w:tcBorders>
              <w:tl2br w:val="nil"/>
              <w:tr2bl w:val="nil"/>
            </w:tcBorders>
            <w:noWrap w:val="0"/>
            <w:vAlign w:val="center"/>
          </w:tcPr>
          <w:p w14:paraId="42D1FA09">
            <w:pPr>
              <w:pStyle w:val="34"/>
              <w:bidi w:val="0"/>
              <w:jc w:val="center"/>
              <w:rPr>
                <w:rFonts w:hint="eastAsia"/>
                <w:lang w:val="en-US" w:eastAsia="zh-CN"/>
              </w:rPr>
            </w:pPr>
            <w:r>
              <w:rPr>
                <w:rFonts w:hint="eastAsia"/>
                <w:lang w:val="en-US" w:eastAsia="zh-CN"/>
              </w:rPr>
              <w:t>600</w:t>
            </w:r>
          </w:p>
        </w:tc>
        <w:tc>
          <w:tcPr>
            <w:tcW w:w="1255" w:type="dxa"/>
            <w:tcBorders>
              <w:tl2br w:val="nil"/>
              <w:tr2bl w:val="nil"/>
            </w:tcBorders>
            <w:noWrap w:val="0"/>
            <w:vAlign w:val="center"/>
          </w:tcPr>
          <w:p w14:paraId="3C1D6CC3">
            <w:pPr>
              <w:pStyle w:val="34"/>
              <w:bidi w:val="0"/>
              <w:jc w:val="center"/>
              <w:rPr>
                <w:rFonts w:hint="eastAsia"/>
                <w:lang w:val="en-US" w:eastAsia="zh-CN"/>
              </w:rPr>
            </w:pPr>
            <w:r>
              <w:rPr>
                <w:rFonts w:hint="eastAsia"/>
                <w:lang w:val="en-US" w:eastAsia="zh-CN"/>
              </w:rPr>
              <w:t>重大风险</w:t>
            </w:r>
          </w:p>
        </w:tc>
      </w:tr>
      <w:tr w14:paraId="6BAA82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4294D3B2">
            <w:pPr>
              <w:pStyle w:val="34"/>
              <w:bidi w:val="0"/>
              <w:jc w:val="center"/>
              <w:rPr>
                <w:rFonts w:hint="eastAsia"/>
                <w:lang w:val="en-US" w:eastAsia="zh-CN"/>
              </w:rPr>
            </w:pPr>
            <w:r>
              <w:rPr>
                <w:rFonts w:hint="eastAsia"/>
                <w:lang w:val="en-US" w:eastAsia="zh-CN"/>
              </w:rPr>
              <w:t>2</w:t>
            </w:r>
          </w:p>
        </w:tc>
        <w:tc>
          <w:tcPr>
            <w:tcW w:w="2681" w:type="dxa"/>
            <w:tcBorders>
              <w:tl2br w:val="nil"/>
              <w:tr2bl w:val="nil"/>
            </w:tcBorders>
            <w:noWrap w:val="0"/>
            <w:vAlign w:val="center"/>
          </w:tcPr>
          <w:p w14:paraId="41E96147">
            <w:pPr>
              <w:pStyle w:val="34"/>
              <w:bidi w:val="0"/>
              <w:jc w:val="center"/>
              <w:rPr>
                <w:rFonts w:hint="eastAsia"/>
                <w:lang w:val="en-US" w:eastAsia="zh-CN"/>
              </w:rPr>
            </w:pPr>
            <w:r>
              <w:rPr>
                <w:rFonts w:hint="eastAsia"/>
                <w:lang w:val="en-US" w:eastAsia="zh-CN"/>
              </w:rPr>
              <w:t>煤尘爆炸事故</w:t>
            </w:r>
          </w:p>
        </w:tc>
        <w:tc>
          <w:tcPr>
            <w:tcW w:w="1204" w:type="dxa"/>
            <w:tcBorders>
              <w:tl2br w:val="nil"/>
              <w:tr2bl w:val="nil"/>
            </w:tcBorders>
            <w:noWrap w:val="0"/>
            <w:vAlign w:val="center"/>
          </w:tcPr>
          <w:p w14:paraId="1E67624B">
            <w:pPr>
              <w:pStyle w:val="34"/>
              <w:bidi w:val="0"/>
              <w:jc w:val="center"/>
              <w:rPr>
                <w:rFonts w:hint="eastAsia"/>
                <w:lang w:val="en-US" w:eastAsia="zh-CN"/>
              </w:rPr>
            </w:pPr>
            <w:r>
              <w:rPr>
                <w:rFonts w:hint="eastAsia"/>
                <w:lang w:val="en-US" w:eastAsia="zh-CN"/>
              </w:rPr>
              <w:t>1</w:t>
            </w:r>
          </w:p>
        </w:tc>
        <w:tc>
          <w:tcPr>
            <w:tcW w:w="1140" w:type="dxa"/>
            <w:tcBorders>
              <w:tl2br w:val="nil"/>
              <w:tr2bl w:val="nil"/>
            </w:tcBorders>
            <w:noWrap w:val="0"/>
            <w:vAlign w:val="center"/>
          </w:tcPr>
          <w:p w14:paraId="7329DFB7">
            <w:pPr>
              <w:pStyle w:val="34"/>
              <w:bidi w:val="0"/>
              <w:jc w:val="center"/>
              <w:rPr>
                <w:rFonts w:hint="eastAsia"/>
                <w:lang w:val="en-US" w:eastAsia="zh-CN"/>
              </w:rPr>
            </w:pPr>
            <w:r>
              <w:rPr>
                <w:rFonts w:hint="eastAsia"/>
                <w:lang w:val="en-US" w:eastAsia="zh-CN"/>
              </w:rPr>
              <w:t>6</w:t>
            </w:r>
          </w:p>
        </w:tc>
        <w:tc>
          <w:tcPr>
            <w:tcW w:w="940" w:type="dxa"/>
            <w:tcBorders>
              <w:tl2br w:val="nil"/>
              <w:tr2bl w:val="nil"/>
            </w:tcBorders>
            <w:noWrap w:val="0"/>
            <w:vAlign w:val="center"/>
          </w:tcPr>
          <w:p w14:paraId="60C0C36B">
            <w:pPr>
              <w:pStyle w:val="34"/>
              <w:bidi w:val="0"/>
              <w:jc w:val="center"/>
              <w:rPr>
                <w:rFonts w:hint="eastAsia"/>
                <w:lang w:val="en-US" w:eastAsia="zh-CN"/>
              </w:rPr>
            </w:pPr>
            <w:r>
              <w:rPr>
                <w:rFonts w:hint="eastAsia"/>
                <w:lang w:val="en-US" w:eastAsia="zh-CN"/>
              </w:rPr>
              <w:t>100</w:t>
            </w:r>
          </w:p>
        </w:tc>
        <w:tc>
          <w:tcPr>
            <w:tcW w:w="1190" w:type="dxa"/>
            <w:tcBorders>
              <w:tl2br w:val="nil"/>
              <w:tr2bl w:val="nil"/>
            </w:tcBorders>
            <w:noWrap w:val="0"/>
            <w:vAlign w:val="center"/>
          </w:tcPr>
          <w:p w14:paraId="4D4551AD">
            <w:pPr>
              <w:pStyle w:val="34"/>
              <w:bidi w:val="0"/>
              <w:jc w:val="center"/>
              <w:rPr>
                <w:rFonts w:hint="eastAsia"/>
                <w:lang w:val="en-US" w:eastAsia="zh-CN"/>
              </w:rPr>
            </w:pPr>
            <w:r>
              <w:rPr>
                <w:rFonts w:hint="eastAsia"/>
                <w:lang w:val="en-US" w:eastAsia="zh-CN"/>
              </w:rPr>
              <w:t>600</w:t>
            </w:r>
          </w:p>
        </w:tc>
        <w:tc>
          <w:tcPr>
            <w:tcW w:w="1255" w:type="dxa"/>
            <w:tcBorders>
              <w:tl2br w:val="nil"/>
              <w:tr2bl w:val="nil"/>
            </w:tcBorders>
            <w:noWrap w:val="0"/>
            <w:vAlign w:val="center"/>
          </w:tcPr>
          <w:p w14:paraId="52D6431A">
            <w:pPr>
              <w:pStyle w:val="34"/>
              <w:bidi w:val="0"/>
              <w:jc w:val="center"/>
              <w:rPr>
                <w:rFonts w:hint="eastAsia"/>
                <w:lang w:val="en-US" w:eastAsia="zh-CN"/>
              </w:rPr>
            </w:pPr>
            <w:r>
              <w:rPr>
                <w:rFonts w:hint="eastAsia"/>
                <w:lang w:val="en-US" w:eastAsia="zh-CN"/>
              </w:rPr>
              <w:t>重大风险</w:t>
            </w:r>
          </w:p>
        </w:tc>
      </w:tr>
      <w:tr w14:paraId="06059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5325D132">
            <w:pPr>
              <w:pStyle w:val="34"/>
              <w:bidi w:val="0"/>
              <w:jc w:val="center"/>
              <w:rPr>
                <w:rFonts w:hint="default"/>
                <w:lang w:val="en-US" w:eastAsia="zh-CN"/>
              </w:rPr>
            </w:pPr>
            <w:r>
              <w:rPr>
                <w:rFonts w:hint="eastAsia"/>
                <w:lang w:val="en-US" w:eastAsia="zh-CN"/>
              </w:rPr>
              <w:t>3</w:t>
            </w:r>
          </w:p>
        </w:tc>
        <w:tc>
          <w:tcPr>
            <w:tcW w:w="2681" w:type="dxa"/>
            <w:tcBorders>
              <w:tl2br w:val="nil"/>
              <w:tr2bl w:val="nil"/>
            </w:tcBorders>
            <w:noWrap w:val="0"/>
            <w:vAlign w:val="center"/>
          </w:tcPr>
          <w:p w14:paraId="322DB82E">
            <w:pPr>
              <w:pStyle w:val="34"/>
              <w:bidi w:val="0"/>
              <w:jc w:val="center"/>
              <w:rPr>
                <w:rFonts w:hint="eastAsia"/>
                <w:lang w:val="en-US" w:eastAsia="zh-CN"/>
              </w:rPr>
            </w:pPr>
            <w:r>
              <w:rPr>
                <w:rFonts w:hint="eastAsia"/>
                <w:lang w:val="en-US" w:eastAsia="zh-CN"/>
              </w:rPr>
              <w:t>顶板事故</w:t>
            </w:r>
          </w:p>
        </w:tc>
        <w:tc>
          <w:tcPr>
            <w:tcW w:w="1204" w:type="dxa"/>
            <w:tcBorders>
              <w:tl2br w:val="nil"/>
              <w:tr2bl w:val="nil"/>
            </w:tcBorders>
            <w:noWrap w:val="0"/>
            <w:vAlign w:val="center"/>
          </w:tcPr>
          <w:p w14:paraId="174910BB">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53E5DB1C">
            <w:pPr>
              <w:pStyle w:val="34"/>
              <w:bidi w:val="0"/>
              <w:jc w:val="center"/>
              <w:rPr>
                <w:rFonts w:hint="eastAsia"/>
                <w:lang w:val="en-US" w:eastAsia="zh-CN"/>
              </w:rPr>
            </w:pPr>
            <w:r>
              <w:rPr>
                <w:rFonts w:hint="eastAsia"/>
                <w:lang w:val="en-US" w:eastAsia="zh-CN"/>
              </w:rPr>
              <w:t>3</w:t>
            </w:r>
          </w:p>
        </w:tc>
        <w:tc>
          <w:tcPr>
            <w:tcW w:w="940" w:type="dxa"/>
            <w:tcBorders>
              <w:tl2br w:val="nil"/>
              <w:tr2bl w:val="nil"/>
            </w:tcBorders>
            <w:noWrap w:val="0"/>
            <w:vAlign w:val="center"/>
          </w:tcPr>
          <w:p w14:paraId="049672FB">
            <w:pPr>
              <w:pStyle w:val="34"/>
              <w:bidi w:val="0"/>
              <w:jc w:val="center"/>
              <w:rPr>
                <w:rFonts w:hint="eastAsia"/>
                <w:lang w:val="en-US" w:eastAsia="zh-CN"/>
              </w:rPr>
            </w:pPr>
            <w:r>
              <w:rPr>
                <w:rFonts w:hint="eastAsia"/>
                <w:lang w:val="en-US" w:eastAsia="zh-CN"/>
              </w:rPr>
              <w:t>40</w:t>
            </w:r>
          </w:p>
        </w:tc>
        <w:tc>
          <w:tcPr>
            <w:tcW w:w="1190" w:type="dxa"/>
            <w:tcBorders>
              <w:tl2br w:val="nil"/>
              <w:tr2bl w:val="nil"/>
            </w:tcBorders>
            <w:noWrap w:val="0"/>
            <w:vAlign w:val="center"/>
          </w:tcPr>
          <w:p w14:paraId="59EF8F86">
            <w:pPr>
              <w:pStyle w:val="34"/>
              <w:bidi w:val="0"/>
              <w:jc w:val="center"/>
              <w:rPr>
                <w:rFonts w:hint="eastAsia"/>
                <w:lang w:val="en-US" w:eastAsia="zh-CN"/>
              </w:rPr>
            </w:pPr>
            <w:r>
              <w:rPr>
                <w:rFonts w:hint="eastAsia"/>
                <w:lang w:val="en-US" w:eastAsia="zh-CN"/>
              </w:rPr>
              <w:t>360</w:t>
            </w:r>
          </w:p>
        </w:tc>
        <w:tc>
          <w:tcPr>
            <w:tcW w:w="1255" w:type="dxa"/>
            <w:tcBorders>
              <w:tl2br w:val="nil"/>
              <w:tr2bl w:val="nil"/>
            </w:tcBorders>
            <w:noWrap w:val="0"/>
            <w:vAlign w:val="center"/>
          </w:tcPr>
          <w:p w14:paraId="06EAFBFC">
            <w:pPr>
              <w:pStyle w:val="34"/>
              <w:bidi w:val="0"/>
              <w:jc w:val="center"/>
              <w:rPr>
                <w:rFonts w:hint="eastAsia"/>
                <w:lang w:val="en-US" w:eastAsia="zh-CN"/>
              </w:rPr>
            </w:pPr>
            <w:r>
              <w:rPr>
                <w:rFonts w:hint="eastAsia"/>
                <w:lang w:val="en-US" w:eastAsia="zh-CN"/>
              </w:rPr>
              <w:t>重大风险</w:t>
            </w:r>
          </w:p>
        </w:tc>
      </w:tr>
      <w:tr w14:paraId="49D58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545CEF4B">
            <w:pPr>
              <w:pStyle w:val="34"/>
              <w:bidi w:val="0"/>
              <w:jc w:val="center"/>
              <w:rPr>
                <w:rFonts w:hint="default"/>
                <w:lang w:val="en-US" w:eastAsia="zh-CN"/>
              </w:rPr>
            </w:pPr>
            <w:r>
              <w:rPr>
                <w:rFonts w:hint="eastAsia"/>
                <w:lang w:val="en-US" w:eastAsia="zh-CN"/>
              </w:rPr>
              <w:t>4</w:t>
            </w:r>
          </w:p>
        </w:tc>
        <w:tc>
          <w:tcPr>
            <w:tcW w:w="2681" w:type="dxa"/>
            <w:tcBorders>
              <w:tl2br w:val="nil"/>
              <w:tr2bl w:val="nil"/>
            </w:tcBorders>
            <w:noWrap w:val="0"/>
            <w:vAlign w:val="center"/>
          </w:tcPr>
          <w:p w14:paraId="2A7E5843">
            <w:pPr>
              <w:pStyle w:val="34"/>
              <w:bidi w:val="0"/>
              <w:jc w:val="center"/>
              <w:rPr>
                <w:rFonts w:hint="eastAsia"/>
                <w:lang w:val="zh-CN" w:eastAsia="zh-CN"/>
              </w:rPr>
            </w:pPr>
            <w:r>
              <w:rPr>
                <w:rFonts w:hint="eastAsia"/>
                <w:lang w:val="en-US" w:eastAsia="zh-CN"/>
              </w:rPr>
              <w:t>井下火灾事故</w:t>
            </w:r>
          </w:p>
        </w:tc>
        <w:tc>
          <w:tcPr>
            <w:tcW w:w="1204" w:type="dxa"/>
            <w:tcBorders>
              <w:tl2br w:val="nil"/>
              <w:tr2bl w:val="nil"/>
            </w:tcBorders>
            <w:noWrap w:val="0"/>
            <w:vAlign w:val="center"/>
          </w:tcPr>
          <w:p w14:paraId="080CD805">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5A791552">
            <w:pPr>
              <w:pStyle w:val="34"/>
              <w:bidi w:val="0"/>
              <w:jc w:val="center"/>
              <w:rPr>
                <w:rFonts w:hint="default"/>
                <w:lang w:val="en-US" w:eastAsia="zh-CN"/>
              </w:rPr>
            </w:pPr>
            <w:r>
              <w:rPr>
                <w:rFonts w:hint="eastAsia"/>
                <w:lang w:val="en-US" w:eastAsia="zh-CN"/>
              </w:rPr>
              <w:t>3</w:t>
            </w:r>
          </w:p>
        </w:tc>
        <w:tc>
          <w:tcPr>
            <w:tcW w:w="940" w:type="dxa"/>
            <w:tcBorders>
              <w:tl2br w:val="nil"/>
              <w:tr2bl w:val="nil"/>
            </w:tcBorders>
            <w:noWrap w:val="0"/>
            <w:vAlign w:val="center"/>
          </w:tcPr>
          <w:p w14:paraId="42B8E128">
            <w:pPr>
              <w:pStyle w:val="34"/>
              <w:bidi w:val="0"/>
              <w:jc w:val="center"/>
              <w:rPr>
                <w:rFonts w:hint="eastAsia"/>
                <w:lang w:val="en-US" w:eastAsia="zh-CN"/>
              </w:rPr>
            </w:pPr>
            <w:r>
              <w:rPr>
                <w:rFonts w:hint="eastAsia"/>
                <w:lang w:val="en-US" w:eastAsia="zh-CN"/>
              </w:rPr>
              <w:t>40</w:t>
            </w:r>
          </w:p>
        </w:tc>
        <w:tc>
          <w:tcPr>
            <w:tcW w:w="1190" w:type="dxa"/>
            <w:tcBorders>
              <w:tl2br w:val="nil"/>
              <w:tr2bl w:val="nil"/>
            </w:tcBorders>
            <w:noWrap w:val="0"/>
            <w:vAlign w:val="center"/>
          </w:tcPr>
          <w:p w14:paraId="7384FBD4">
            <w:pPr>
              <w:pStyle w:val="34"/>
              <w:bidi w:val="0"/>
              <w:jc w:val="center"/>
              <w:rPr>
                <w:rFonts w:hint="eastAsia"/>
                <w:lang w:val="en-US" w:eastAsia="zh-CN"/>
              </w:rPr>
            </w:pPr>
            <w:r>
              <w:rPr>
                <w:rFonts w:hint="eastAsia"/>
                <w:lang w:val="en-US" w:eastAsia="zh-CN"/>
              </w:rPr>
              <w:t>360</w:t>
            </w:r>
          </w:p>
        </w:tc>
        <w:tc>
          <w:tcPr>
            <w:tcW w:w="1255" w:type="dxa"/>
            <w:tcBorders>
              <w:tl2br w:val="nil"/>
              <w:tr2bl w:val="nil"/>
            </w:tcBorders>
            <w:noWrap w:val="0"/>
            <w:vAlign w:val="center"/>
          </w:tcPr>
          <w:p w14:paraId="3343AABC">
            <w:pPr>
              <w:pStyle w:val="34"/>
              <w:bidi w:val="0"/>
              <w:jc w:val="center"/>
              <w:rPr>
                <w:rFonts w:hint="eastAsia"/>
                <w:lang w:val="en-US" w:eastAsia="zh-CN"/>
              </w:rPr>
            </w:pPr>
            <w:r>
              <w:rPr>
                <w:rFonts w:hint="eastAsia"/>
                <w:lang w:val="en-US" w:eastAsia="zh-CN"/>
              </w:rPr>
              <w:t>重大风险</w:t>
            </w:r>
          </w:p>
        </w:tc>
      </w:tr>
      <w:tr w14:paraId="66BE6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3A9E633A">
            <w:pPr>
              <w:pStyle w:val="34"/>
              <w:bidi w:val="0"/>
              <w:jc w:val="center"/>
              <w:rPr>
                <w:rFonts w:hint="default"/>
                <w:lang w:val="en-US" w:eastAsia="zh-CN"/>
              </w:rPr>
            </w:pPr>
            <w:r>
              <w:rPr>
                <w:rFonts w:hint="eastAsia"/>
                <w:lang w:val="en-US" w:eastAsia="zh-CN"/>
              </w:rPr>
              <w:t>5</w:t>
            </w:r>
          </w:p>
        </w:tc>
        <w:tc>
          <w:tcPr>
            <w:tcW w:w="2681" w:type="dxa"/>
            <w:tcBorders>
              <w:tl2br w:val="nil"/>
              <w:tr2bl w:val="nil"/>
            </w:tcBorders>
            <w:noWrap w:val="0"/>
            <w:vAlign w:val="center"/>
          </w:tcPr>
          <w:p w14:paraId="6B69769F">
            <w:pPr>
              <w:pStyle w:val="34"/>
              <w:bidi w:val="0"/>
              <w:jc w:val="center"/>
              <w:rPr>
                <w:rFonts w:hint="eastAsia"/>
                <w:lang w:val="en-US" w:eastAsia="zh-CN"/>
              </w:rPr>
            </w:pPr>
            <w:r>
              <w:rPr>
                <w:rFonts w:hint="eastAsia"/>
                <w:lang w:val="en-US" w:eastAsia="zh-CN"/>
              </w:rPr>
              <w:t>水灾事故</w:t>
            </w:r>
          </w:p>
        </w:tc>
        <w:tc>
          <w:tcPr>
            <w:tcW w:w="1204" w:type="dxa"/>
            <w:tcBorders>
              <w:tl2br w:val="nil"/>
              <w:tr2bl w:val="nil"/>
            </w:tcBorders>
            <w:noWrap w:val="0"/>
            <w:vAlign w:val="center"/>
          </w:tcPr>
          <w:p w14:paraId="788D11D6">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645377FA">
            <w:pPr>
              <w:pStyle w:val="34"/>
              <w:bidi w:val="0"/>
              <w:jc w:val="center"/>
              <w:rPr>
                <w:rFonts w:hint="default"/>
                <w:lang w:val="en-US" w:eastAsia="zh-CN"/>
              </w:rPr>
            </w:pPr>
            <w:r>
              <w:rPr>
                <w:rFonts w:hint="eastAsia"/>
                <w:lang w:val="en-US" w:eastAsia="zh-CN"/>
              </w:rPr>
              <w:t>3</w:t>
            </w:r>
          </w:p>
        </w:tc>
        <w:tc>
          <w:tcPr>
            <w:tcW w:w="940" w:type="dxa"/>
            <w:tcBorders>
              <w:tl2br w:val="nil"/>
              <w:tr2bl w:val="nil"/>
            </w:tcBorders>
            <w:noWrap w:val="0"/>
            <w:vAlign w:val="center"/>
          </w:tcPr>
          <w:p w14:paraId="595B31EC">
            <w:pPr>
              <w:pStyle w:val="34"/>
              <w:bidi w:val="0"/>
              <w:jc w:val="center"/>
              <w:rPr>
                <w:rFonts w:hint="eastAsia"/>
                <w:lang w:val="en-US" w:eastAsia="zh-CN"/>
              </w:rPr>
            </w:pPr>
            <w:r>
              <w:rPr>
                <w:rFonts w:hint="eastAsia"/>
                <w:lang w:val="en-US" w:eastAsia="zh-CN"/>
              </w:rPr>
              <w:t>40</w:t>
            </w:r>
          </w:p>
        </w:tc>
        <w:tc>
          <w:tcPr>
            <w:tcW w:w="1190" w:type="dxa"/>
            <w:tcBorders>
              <w:tl2br w:val="nil"/>
              <w:tr2bl w:val="nil"/>
            </w:tcBorders>
            <w:noWrap w:val="0"/>
            <w:vAlign w:val="center"/>
          </w:tcPr>
          <w:p w14:paraId="1D164E55">
            <w:pPr>
              <w:pStyle w:val="34"/>
              <w:bidi w:val="0"/>
              <w:jc w:val="center"/>
              <w:rPr>
                <w:rFonts w:hint="eastAsia"/>
                <w:lang w:val="en-US" w:eastAsia="zh-CN"/>
              </w:rPr>
            </w:pPr>
            <w:r>
              <w:rPr>
                <w:rFonts w:hint="eastAsia"/>
                <w:lang w:val="en-US" w:eastAsia="zh-CN"/>
              </w:rPr>
              <w:t>360</w:t>
            </w:r>
          </w:p>
        </w:tc>
        <w:tc>
          <w:tcPr>
            <w:tcW w:w="1255" w:type="dxa"/>
            <w:tcBorders>
              <w:tl2br w:val="nil"/>
              <w:tr2bl w:val="nil"/>
            </w:tcBorders>
            <w:noWrap w:val="0"/>
            <w:vAlign w:val="center"/>
          </w:tcPr>
          <w:p w14:paraId="413C5A5E">
            <w:pPr>
              <w:pStyle w:val="34"/>
              <w:bidi w:val="0"/>
              <w:jc w:val="center"/>
              <w:rPr>
                <w:rFonts w:hint="eastAsia"/>
                <w:lang w:val="en-US" w:eastAsia="zh-CN"/>
              </w:rPr>
            </w:pPr>
            <w:r>
              <w:rPr>
                <w:rFonts w:hint="eastAsia"/>
                <w:lang w:val="en-US" w:eastAsia="zh-CN"/>
              </w:rPr>
              <w:t>重大风险</w:t>
            </w:r>
          </w:p>
        </w:tc>
      </w:tr>
      <w:tr w14:paraId="60C5C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6FE50CCA">
            <w:pPr>
              <w:pStyle w:val="34"/>
              <w:bidi w:val="0"/>
              <w:jc w:val="center"/>
              <w:rPr>
                <w:rFonts w:hint="default"/>
                <w:lang w:val="en-US" w:eastAsia="zh-CN"/>
              </w:rPr>
            </w:pPr>
            <w:r>
              <w:rPr>
                <w:rFonts w:hint="eastAsia"/>
                <w:lang w:val="en-US" w:eastAsia="zh-CN"/>
              </w:rPr>
              <w:t>6</w:t>
            </w:r>
          </w:p>
        </w:tc>
        <w:tc>
          <w:tcPr>
            <w:tcW w:w="2681" w:type="dxa"/>
            <w:tcBorders>
              <w:tl2br w:val="nil"/>
              <w:tr2bl w:val="nil"/>
            </w:tcBorders>
            <w:noWrap w:val="0"/>
            <w:vAlign w:val="center"/>
          </w:tcPr>
          <w:p w14:paraId="27C91432">
            <w:pPr>
              <w:pStyle w:val="34"/>
              <w:bidi w:val="0"/>
              <w:jc w:val="center"/>
              <w:rPr>
                <w:rFonts w:hint="eastAsia"/>
                <w:lang w:val="en-US" w:eastAsia="zh-CN"/>
              </w:rPr>
            </w:pPr>
            <w:r>
              <w:rPr>
                <w:rFonts w:hint="eastAsia"/>
                <w:lang w:val="en-US" w:eastAsia="zh-CN"/>
              </w:rPr>
              <w:t>提升运输事故</w:t>
            </w:r>
          </w:p>
        </w:tc>
        <w:tc>
          <w:tcPr>
            <w:tcW w:w="1204" w:type="dxa"/>
            <w:tcBorders>
              <w:tl2br w:val="nil"/>
              <w:tr2bl w:val="nil"/>
            </w:tcBorders>
            <w:noWrap w:val="0"/>
            <w:vAlign w:val="center"/>
          </w:tcPr>
          <w:p w14:paraId="7ABF8B92">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2285D092">
            <w:pPr>
              <w:pStyle w:val="34"/>
              <w:bidi w:val="0"/>
              <w:jc w:val="center"/>
              <w:rPr>
                <w:rFonts w:hint="default"/>
                <w:lang w:val="en-US" w:eastAsia="zh-CN"/>
              </w:rPr>
            </w:pPr>
            <w:r>
              <w:rPr>
                <w:rFonts w:hint="eastAsia"/>
                <w:lang w:val="en-US" w:eastAsia="zh-CN"/>
              </w:rPr>
              <w:t>6</w:t>
            </w:r>
          </w:p>
        </w:tc>
        <w:tc>
          <w:tcPr>
            <w:tcW w:w="940" w:type="dxa"/>
            <w:tcBorders>
              <w:tl2br w:val="nil"/>
              <w:tr2bl w:val="nil"/>
            </w:tcBorders>
            <w:noWrap w:val="0"/>
            <w:vAlign w:val="center"/>
          </w:tcPr>
          <w:p w14:paraId="514C4640">
            <w:pPr>
              <w:pStyle w:val="34"/>
              <w:bidi w:val="0"/>
              <w:jc w:val="center"/>
              <w:rPr>
                <w:rFonts w:hint="eastAsia"/>
                <w:lang w:val="en-US" w:eastAsia="zh-CN"/>
              </w:rPr>
            </w:pPr>
            <w:r>
              <w:rPr>
                <w:rFonts w:hint="eastAsia"/>
                <w:lang w:val="en-US" w:eastAsia="zh-CN"/>
              </w:rPr>
              <w:t>15</w:t>
            </w:r>
          </w:p>
        </w:tc>
        <w:tc>
          <w:tcPr>
            <w:tcW w:w="1190" w:type="dxa"/>
            <w:tcBorders>
              <w:tl2br w:val="nil"/>
              <w:tr2bl w:val="nil"/>
            </w:tcBorders>
            <w:noWrap w:val="0"/>
            <w:vAlign w:val="center"/>
          </w:tcPr>
          <w:p w14:paraId="61AA7439">
            <w:pPr>
              <w:pStyle w:val="34"/>
              <w:bidi w:val="0"/>
              <w:jc w:val="center"/>
              <w:rPr>
                <w:rFonts w:hint="eastAsia"/>
                <w:lang w:val="en-US" w:eastAsia="zh-CN"/>
              </w:rPr>
            </w:pPr>
            <w:r>
              <w:rPr>
                <w:rFonts w:hint="eastAsia"/>
                <w:lang w:val="en-US" w:eastAsia="zh-CN"/>
              </w:rPr>
              <w:t>270</w:t>
            </w:r>
          </w:p>
        </w:tc>
        <w:tc>
          <w:tcPr>
            <w:tcW w:w="1255" w:type="dxa"/>
            <w:tcBorders>
              <w:tl2br w:val="nil"/>
              <w:tr2bl w:val="nil"/>
            </w:tcBorders>
            <w:noWrap w:val="0"/>
            <w:vAlign w:val="center"/>
          </w:tcPr>
          <w:p w14:paraId="3D9CD997">
            <w:pPr>
              <w:pStyle w:val="34"/>
              <w:bidi w:val="0"/>
              <w:jc w:val="center"/>
              <w:rPr>
                <w:rFonts w:hint="eastAsia"/>
                <w:lang w:val="en-US" w:eastAsia="zh-CN"/>
              </w:rPr>
            </w:pPr>
            <w:r>
              <w:rPr>
                <w:rFonts w:hint="eastAsia"/>
                <w:lang w:val="en-US" w:eastAsia="zh-CN"/>
              </w:rPr>
              <w:t>较大风险</w:t>
            </w:r>
          </w:p>
        </w:tc>
      </w:tr>
      <w:tr w14:paraId="3C910B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38A89C48">
            <w:pPr>
              <w:pStyle w:val="34"/>
              <w:bidi w:val="0"/>
              <w:jc w:val="center"/>
              <w:rPr>
                <w:rFonts w:hint="default"/>
                <w:lang w:val="en-US" w:eastAsia="zh-CN"/>
              </w:rPr>
            </w:pPr>
            <w:r>
              <w:rPr>
                <w:rFonts w:hint="eastAsia"/>
                <w:lang w:val="en-US" w:eastAsia="zh-CN"/>
              </w:rPr>
              <w:t>7</w:t>
            </w:r>
          </w:p>
        </w:tc>
        <w:tc>
          <w:tcPr>
            <w:tcW w:w="2681" w:type="dxa"/>
            <w:tcBorders>
              <w:tl2br w:val="nil"/>
              <w:tr2bl w:val="nil"/>
            </w:tcBorders>
            <w:noWrap w:val="0"/>
            <w:vAlign w:val="center"/>
          </w:tcPr>
          <w:p w14:paraId="6F6848FE">
            <w:pPr>
              <w:pStyle w:val="34"/>
              <w:bidi w:val="0"/>
              <w:jc w:val="center"/>
              <w:rPr>
                <w:rFonts w:hint="eastAsia"/>
                <w:lang w:val="zh-CN" w:eastAsia="zh-CN"/>
              </w:rPr>
            </w:pPr>
            <w:r>
              <w:rPr>
                <w:rFonts w:hint="eastAsia"/>
                <w:lang w:val="en-US" w:eastAsia="zh-CN"/>
              </w:rPr>
              <w:t>电气事故</w:t>
            </w:r>
          </w:p>
        </w:tc>
        <w:tc>
          <w:tcPr>
            <w:tcW w:w="1204" w:type="dxa"/>
            <w:tcBorders>
              <w:tl2br w:val="nil"/>
              <w:tr2bl w:val="nil"/>
            </w:tcBorders>
            <w:noWrap w:val="0"/>
            <w:vAlign w:val="center"/>
          </w:tcPr>
          <w:p w14:paraId="4B08DB49">
            <w:pPr>
              <w:pStyle w:val="34"/>
              <w:bidi w:val="0"/>
              <w:jc w:val="center"/>
              <w:rPr>
                <w:rFonts w:hint="eastAsia"/>
                <w:lang w:val="zh-CN" w:eastAsia="zh-CN"/>
              </w:rPr>
            </w:pPr>
            <w:r>
              <w:rPr>
                <w:rFonts w:hint="eastAsia"/>
                <w:lang w:val="en-US" w:eastAsia="zh-CN"/>
              </w:rPr>
              <w:t>3</w:t>
            </w:r>
          </w:p>
        </w:tc>
        <w:tc>
          <w:tcPr>
            <w:tcW w:w="1140" w:type="dxa"/>
            <w:tcBorders>
              <w:tl2br w:val="nil"/>
              <w:tr2bl w:val="nil"/>
            </w:tcBorders>
            <w:noWrap w:val="0"/>
            <w:vAlign w:val="center"/>
          </w:tcPr>
          <w:p w14:paraId="65ABD82F">
            <w:pPr>
              <w:pStyle w:val="34"/>
              <w:bidi w:val="0"/>
              <w:jc w:val="center"/>
              <w:rPr>
                <w:rFonts w:hint="eastAsia"/>
                <w:lang w:val="zh-CN" w:eastAsia="zh-CN"/>
              </w:rPr>
            </w:pPr>
            <w:r>
              <w:rPr>
                <w:rFonts w:hint="eastAsia"/>
                <w:lang w:val="en-US" w:eastAsia="zh-CN"/>
              </w:rPr>
              <w:t>10</w:t>
            </w:r>
          </w:p>
        </w:tc>
        <w:tc>
          <w:tcPr>
            <w:tcW w:w="940" w:type="dxa"/>
            <w:tcBorders>
              <w:tl2br w:val="nil"/>
              <w:tr2bl w:val="nil"/>
            </w:tcBorders>
            <w:noWrap w:val="0"/>
            <w:vAlign w:val="center"/>
          </w:tcPr>
          <w:p w14:paraId="3531B0E7">
            <w:pPr>
              <w:pStyle w:val="34"/>
              <w:bidi w:val="0"/>
              <w:jc w:val="center"/>
              <w:rPr>
                <w:rFonts w:hint="eastAsia"/>
                <w:lang w:val="zh-CN" w:eastAsia="zh-CN"/>
              </w:rPr>
            </w:pPr>
            <w:r>
              <w:rPr>
                <w:rFonts w:hint="eastAsia"/>
                <w:lang w:val="en-US" w:eastAsia="zh-CN"/>
              </w:rPr>
              <w:t>7</w:t>
            </w:r>
          </w:p>
        </w:tc>
        <w:tc>
          <w:tcPr>
            <w:tcW w:w="1190" w:type="dxa"/>
            <w:tcBorders>
              <w:tl2br w:val="nil"/>
              <w:tr2bl w:val="nil"/>
            </w:tcBorders>
            <w:noWrap w:val="0"/>
            <w:vAlign w:val="center"/>
          </w:tcPr>
          <w:p w14:paraId="6A61AADE">
            <w:pPr>
              <w:pStyle w:val="34"/>
              <w:bidi w:val="0"/>
              <w:jc w:val="center"/>
              <w:rPr>
                <w:rFonts w:hint="eastAsia"/>
                <w:lang w:val="zh-CN" w:eastAsia="zh-CN"/>
              </w:rPr>
            </w:pPr>
            <w:r>
              <w:rPr>
                <w:rFonts w:hint="eastAsia"/>
                <w:lang w:val="en-US" w:eastAsia="zh-CN"/>
              </w:rPr>
              <w:t>210</w:t>
            </w:r>
          </w:p>
        </w:tc>
        <w:tc>
          <w:tcPr>
            <w:tcW w:w="1255" w:type="dxa"/>
            <w:tcBorders>
              <w:tl2br w:val="nil"/>
              <w:tr2bl w:val="nil"/>
            </w:tcBorders>
            <w:noWrap w:val="0"/>
            <w:vAlign w:val="center"/>
          </w:tcPr>
          <w:p w14:paraId="68C7CC84">
            <w:pPr>
              <w:pStyle w:val="34"/>
              <w:bidi w:val="0"/>
              <w:jc w:val="center"/>
              <w:rPr>
                <w:rFonts w:hint="eastAsia"/>
                <w:lang w:val="zh-CN" w:eastAsia="zh-CN"/>
              </w:rPr>
            </w:pPr>
            <w:r>
              <w:rPr>
                <w:rFonts w:hint="eastAsia"/>
                <w:lang w:val="en-US" w:eastAsia="zh-CN"/>
              </w:rPr>
              <w:t>较大风险</w:t>
            </w:r>
          </w:p>
        </w:tc>
      </w:tr>
      <w:tr w14:paraId="529336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14DD3941">
            <w:pPr>
              <w:pStyle w:val="34"/>
              <w:bidi w:val="0"/>
              <w:jc w:val="center"/>
              <w:rPr>
                <w:rFonts w:hint="default"/>
                <w:lang w:val="en-US" w:eastAsia="zh-CN"/>
              </w:rPr>
            </w:pPr>
            <w:r>
              <w:rPr>
                <w:rFonts w:hint="eastAsia"/>
                <w:lang w:val="en-US" w:eastAsia="zh-CN"/>
              </w:rPr>
              <w:t>8</w:t>
            </w:r>
          </w:p>
        </w:tc>
        <w:tc>
          <w:tcPr>
            <w:tcW w:w="2681" w:type="dxa"/>
            <w:tcBorders>
              <w:tl2br w:val="nil"/>
              <w:tr2bl w:val="nil"/>
            </w:tcBorders>
            <w:noWrap w:val="0"/>
            <w:vAlign w:val="center"/>
          </w:tcPr>
          <w:p w14:paraId="471D40AE">
            <w:pPr>
              <w:pStyle w:val="34"/>
              <w:bidi w:val="0"/>
              <w:jc w:val="center"/>
              <w:rPr>
                <w:rFonts w:hint="eastAsia"/>
                <w:lang w:val="en-US" w:eastAsia="zh-CN"/>
              </w:rPr>
            </w:pPr>
            <w:r>
              <w:rPr>
                <w:rFonts w:hint="eastAsia"/>
                <w:lang w:val="en-US" w:eastAsia="zh-CN"/>
              </w:rPr>
              <w:t>地面火灾事故</w:t>
            </w:r>
          </w:p>
        </w:tc>
        <w:tc>
          <w:tcPr>
            <w:tcW w:w="1204" w:type="dxa"/>
            <w:tcBorders>
              <w:tl2br w:val="nil"/>
              <w:tr2bl w:val="nil"/>
            </w:tcBorders>
            <w:noWrap w:val="0"/>
            <w:vAlign w:val="center"/>
          </w:tcPr>
          <w:p w14:paraId="100B0F6A">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44D4F777">
            <w:pPr>
              <w:pStyle w:val="34"/>
              <w:bidi w:val="0"/>
              <w:jc w:val="center"/>
              <w:rPr>
                <w:rFonts w:hint="eastAsia"/>
                <w:lang w:val="en-US" w:eastAsia="zh-CN"/>
              </w:rPr>
            </w:pPr>
            <w:r>
              <w:rPr>
                <w:rFonts w:hint="eastAsia"/>
                <w:lang w:val="en-US" w:eastAsia="zh-CN"/>
              </w:rPr>
              <w:t>6</w:t>
            </w:r>
          </w:p>
        </w:tc>
        <w:tc>
          <w:tcPr>
            <w:tcW w:w="940" w:type="dxa"/>
            <w:tcBorders>
              <w:tl2br w:val="nil"/>
              <w:tr2bl w:val="nil"/>
            </w:tcBorders>
            <w:noWrap w:val="0"/>
            <w:vAlign w:val="center"/>
          </w:tcPr>
          <w:p w14:paraId="429A3017">
            <w:pPr>
              <w:pStyle w:val="34"/>
              <w:bidi w:val="0"/>
              <w:jc w:val="center"/>
              <w:rPr>
                <w:rFonts w:hint="eastAsia"/>
                <w:lang w:val="en-US" w:eastAsia="zh-CN"/>
              </w:rPr>
            </w:pPr>
            <w:r>
              <w:rPr>
                <w:rFonts w:hint="eastAsia"/>
                <w:lang w:val="en-US" w:eastAsia="zh-CN"/>
              </w:rPr>
              <w:t>15</w:t>
            </w:r>
          </w:p>
        </w:tc>
        <w:tc>
          <w:tcPr>
            <w:tcW w:w="1190" w:type="dxa"/>
            <w:tcBorders>
              <w:tl2br w:val="nil"/>
              <w:tr2bl w:val="nil"/>
            </w:tcBorders>
            <w:noWrap w:val="0"/>
            <w:vAlign w:val="center"/>
          </w:tcPr>
          <w:p w14:paraId="2716FF5C">
            <w:pPr>
              <w:pStyle w:val="34"/>
              <w:bidi w:val="0"/>
              <w:jc w:val="center"/>
              <w:rPr>
                <w:rFonts w:hint="eastAsia"/>
                <w:lang w:val="en-US" w:eastAsia="zh-CN"/>
              </w:rPr>
            </w:pPr>
            <w:r>
              <w:rPr>
                <w:rFonts w:hint="eastAsia"/>
                <w:lang w:val="en-US" w:eastAsia="zh-CN"/>
              </w:rPr>
              <w:t>270</w:t>
            </w:r>
          </w:p>
        </w:tc>
        <w:tc>
          <w:tcPr>
            <w:tcW w:w="1255" w:type="dxa"/>
            <w:tcBorders>
              <w:tl2br w:val="nil"/>
              <w:tr2bl w:val="nil"/>
            </w:tcBorders>
            <w:noWrap w:val="0"/>
            <w:vAlign w:val="center"/>
          </w:tcPr>
          <w:p w14:paraId="19DEC9D3">
            <w:pPr>
              <w:pStyle w:val="34"/>
              <w:bidi w:val="0"/>
              <w:jc w:val="center"/>
              <w:rPr>
                <w:rFonts w:hint="eastAsia"/>
                <w:lang w:val="en-US" w:eastAsia="zh-CN"/>
              </w:rPr>
            </w:pPr>
            <w:r>
              <w:rPr>
                <w:rFonts w:hint="eastAsia"/>
                <w:lang w:val="en-US" w:eastAsia="zh-CN"/>
              </w:rPr>
              <w:t>较大风险</w:t>
            </w:r>
          </w:p>
        </w:tc>
      </w:tr>
      <w:tr w14:paraId="51DC21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43C3DCDA">
            <w:pPr>
              <w:pStyle w:val="34"/>
              <w:bidi w:val="0"/>
              <w:jc w:val="center"/>
              <w:rPr>
                <w:rFonts w:hint="default"/>
                <w:lang w:val="en-US" w:eastAsia="zh-CN"/>
              </w:rPr>
            </w:pPr>
            <w:r>
              <w:rPr>
                <w:rFonts w:hint="eastAsia"/>
                <w:lang w:val="en-US" w:eastAsia="zh-CN"/>
              </w:rPr>
              <w:t>9</w:t>
            </w:r>
          </w:p>
        </w:tc>
        <w:tc>
          <w:tcPr>
            <w:tcW w:w="2681" w:type="dxa"/>
            <w:tcBorders>
              <w:tl2br w:val="nil"/>
              <w:tr2bl w:val="nil"/>
            </w:tcBorders>
            <w:noWrap w:val="0"/>
            <w:vAlign w:val="center"/>
          </w:tcPr>
          <w:p w14:paraId="0D094916">
            <w:pPr>
              <w:pStyle w:val="34"/>
              <w:bidi w:val="0"/>
              <w:jc w:val="center"/>
              <w:rPr>
                <w:rFonts w:hint="eastAsia"/>
                <w:lang w:val="en-US" w:eastAsia="zh-CN"/>
              </w:rPr>
            </w:pPr>
            <w:r>
              <w:rPr>
                <w:rFonts w:hint="eastAsia"/>
                <w:lang w:val="en-US" w:eastAsia="zh-CN"/>
              </w:rPr>
              <w:t>主要通风机停止运转事故</w:t>
            </w:r>
          </w:p>
        </w:tc>
        <w:tc>
          <w:tcPr>
            <w:tcW w:w="1204" w:type="dxa"/>
            <w:tcBorders>
              <w:tl2br w:val="nil"/>
              <w:tr2bl w:val="nil"/>
            </w:tcBorders>
            <w:noWrap w:val="0"/>
            <w:vAlign w:val="center"/>
          </w:tcPr>
          <w:p w14:paraId="5600005A">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064A6780">
            <w:pPr>
              <w:pStyle w:val="34"/>
              <w:bidi w:val="0"/>
              <w:jc w:val="center"/>
              <w:rPr>
                <w:rFonts w:hint="eastAsia"/>
                <w:lang w:val="en-US" w:eastAsia="zh-CN"/>
              </w:rPr>
            </w:pPr>
            <w:r>
              <w:rPr>
                <w:rFonts w:hint="eastAsia"/>
                <w:lang w:val="en-US" w:eastAsia="zh-CN"/>
              </w:rPr>
              <w:t>6</w:t>
            </w:r>
          </w:p>
        </w:tc>
        <w:tc>
          <w:tcPr>
            <w:tcW w:w="940" w:type="dxa"/>
            <w:tcBorders>
              <w:tl2br w:val="nil"/>
              <w:tr2bl w:val="nil"/>
            </w:tcBorders>
            <w:noWrap w:val="0"/>
            <w:vAlign w:val="center"/>
          </w:tcPr>
          <w:p w14:paraId="1BE63C4E">
            <w:pPr>
              <w:pStyle w:val="34"/>
              <w:bidi w:val="0"/>
              <w:jc w:val="center"/>
              <w:rPr>
                <w:rFonts w:hint="eastAsia"/>
                <w:lang w:val="en-US" w:eastAsia="zh-CN"/>
              </w:rPr>
            </w:pPr>
            <w:r>
              <w:rPr>
                <w:rFonts w:hint="eastAsia"/>
                <w:lang w:val="en-US" w:eastAsia="zh-CN"/>
              </w:rPr>
              <w:t>7</w:t>
            </w:r>
          </w:p>
        </w:tc>
        <w:tc>
          <w:tcPr>
            <w:tcW w:w="1190" w:type="dxa"/>
            <w:tcBorders>
              <w:tl2br w:val="nil"/>
              <w:tr2bl w:val="nil"/>
            </w:tcBorders>
            <w:noWrap w:val="0"/>
            <w:vAlign w:val="center"/>
          </w:tcPr>
          <w:p w14:paraId="581CC28E">
            <w:pPr>
              <w:pStyle w:val="34"/>
              <w:bidi w:val="0"/>
              <w:jc w:val="center"/>
              <w:rPr>
                <w:rFonts w:hint="eastAsia"/>
                <w:lang w:val="en-US" w:eastAsia="zh-CN"/>
              </w:rPr>
            </w:pPr>
            <w:r>
              <w:rPr>
                <w:rFonts w:hint="eastAsia"/>
                <w:lang w:val="en-US" w:eastAsia="zh-CN"/>
              </w:rPr>
              <w:t>126</w:t>
            </w:r>
          </w:p>
        </w:tc>
        <w:tc>
          <w:tcPr>
            <w:tcW w:w="1255" w:type="dxa"/>
            <w:tcBorders>
              <w:tl2br w:val="nil"/>
              <w:tr2bl w:val="nil"/>
            </w:tcBorders>
            <w:noWrap w:val="0"/>
            <w:vAlign w:val="center"/>
          </w:tcPr>
          <w:p w14:paraId="2C48CF17">
            <w:pPr>
              <w:pStyle w:val="34"/>
              <w:bidi w:val="0"/>
              <w:jc w:val="center"/>
              <w:rPr>
                <w:rFonts w:hint="eastAsia"/>
                <w:lang w:val="en-US" w:eastAsia="zh-CN"/>
              </w:rPr>
            </w:pPr>
            <w:r>
              <w:rPr>
                <w:rFonts w:hint="eastAsia"/>
                <w:lang w:val="en-US" w:eastAsia="zh-CN"/>
              </w:rPr>
              <w:t>一般风险</w:t>
            </w:r>
          </w:p>
        </w:tc>
      </w:tr>
      <w:tr w14:paraId="653940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10A8516A">
            <w:pPr>
              <w:pStyle w:val="34"/>
              <w:bidi w:val="0"/>
              <w:jc w:val="center"/>
              <w:rPr>
                <w:rFonts w:hint="default"/>
                <w:lang w:val="en-US" w:eastAsia="zh-CN"/>
              </w:rPr>
            </w:pPr>
            <w:r>
              <w:rPr>
                <w:rFonts w:hint="eastAsia"/>
                <w:lang w:val="en-US" w:eastAsia="zh-CN"/>
              </w:rPr>
              <w:t>10</w:t>
            </w:r>
          </w:p>
        </w:tc>
        <w:tc>
          <w:tcPr>
            <w:tcW w:w="2681" w:type="dxa"/>
            <w:tcBorders>
              <w:tl2br w:val="nil"/>
              <w:tr2bl w:val="nil"/>
            </w:tcBorders>
            <w:noWrap w:val="0"/>
            <w:vAlign w:val="center"/>
          </w:tcPr>
          <w:p w14:paraId="331B314F">
            <w:pPr>
              <w:pStyle w:val="34"/>
              <w:bidi w:val="0"/>
              <w:jc w:val="center"/>
              <w:rPr>
                <w:rFonts w:hint="eastAsia"/>
                <w:lang w:val="en-US" w:eastAsia="zh-CN"/>
              </w:rPr>
            </w:pPr>
            <w:r>
              <w:rPr>
                <w:rFonts w:hint="eastAsia"/>
                <w:lang w:val="en-US" w:eastAsia="zh-CN"/>
              </w:rPr>
              <w:t>井下民爆物品爆炸事故</w:t>
            </w:r>
          </w:p>
        </w:tc>
        <w:tc>
          <w:tcPr>
            <w:tcW w:w="1204" w:type="dxa"/>
            <w:tcBorders>
              <w:tl2br w:val="nil"/>
              <w:tr2bl w:val="nil"/>
            </w:tcBorders>
            <w:noWrap w:val="0"/>
            <w:vAlign w:val="center"/>
          </w:tcPr>
          <w:p w14:paraId="5B7F0C3F">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51BDC0B7">
            <w:pPr>
              <w:pStyle w:val="34"/>
              <w:bidi w:val="0"/>
              <w:jc w:val="center"/>
              <w:rPr>
                <w:rFonts w:hint="default"/>
                <w:lang w:val="en-US" w:eastAsia="zh-CN"/>
              </w:rPr>
            </w:pPr>
            <w:r>
              <w:rPr>
                <w:rFonts w:hint="eastAsia"/>
                <w:lang w:val="en-US" w:eastAsia="zh-CN"/>
              </w:rPr>
              <w:t>3</w:t>
            </w:r>
          </w:p>
        </w:tc>
        <w:tc>
          <w:tcPr>
            <w:tcW w:w="940" w:type="dxa"/>
            <w:tcBorders>
              <w:tl2br w:val="nil"/>
              <w:tr2bl w:val="nil"/>
            </w:tcBorders>
            <w:noWrap w:val="0"/>
            <w:vAlign w:val="center"/>
          </w:tcPr>
          <w:p w14:paraId="0C83B16E">
            <w:pPr>
              <w:pStyle w:val="34"/>
              <w:bidi w:val="0"/>
              <w:jc w:val="center"/>
              <w:rPr>
                <w:rFonts w:hint="eastAsia"/>
                <w:lang w:val="en-US" w:eastAsia="zh-CN"/>
              </w:rPr>
            </w:pPr>
            <w:r>
              <w:rPr>
                <w:rFonts w:hint="eastAsia"/>
                <w:lang w:val="en-US" w:eastAsia="zh-CN"/>
              </w:rPr>
              <w:t>15</w:t>
            </w:r>
          </w:p>
        </w:tc>
        <w:tc>
          <w:tcPr>
            <w:tcW w:w="1190" w:type="dxa"/>
            <w:tcBorders>
              <w:tl2br w:val="nil"/>
              <w:tr2bl w:val="nil"/>
            </w:tcBorders>
            <w:noWrap w:val="0"/>
            <w:vAlign w:val="center"/>
          </w:tcPr>
          <w:p w14:paraId="45A8288E">
            <w:pPr>
              <w:pStyle w:val="34"/>
              <w:bidi w:val="0"/>
              <w:jc w:val="center"/>
              <w:rPr>
                <w:rFonts w:hint="default"/>
                <w:lang w:val="en-US" w:eastAsia="zh-CN"/>
              </w:rPr>
            </w:pPr>
            <w:r>
              <w:rPr>
                <w:rFonts w:hint="eastAsia"/>
                <w:lang w:val="en-US" w:eastAsia="zh-CN"/>
              </w:rPr>
              <w:t>135</w:t>
            </w:r>
          </w:p>
        </w:tc>
        <w:tc>
          <w:tcPr>
            <w:tcW w:w="1255" w:type="dxa"/>
            <w:tcBorders>
              <w:tl2br w:val="nil"/>
              <w:tr2bl w:val="nil"/>
            </w:tcBorders>
            <w:noWrap w:val="0"/>
            <w:vAlign w:val="center"/>
          </w:tcPr>
          <w:p w14:paraId="5A61C52D">
            <w:pPr>
              <w:pStyle w:val="34"/>
              <w:bidi w:val="0"/>
              <w:jc w:val="center"/>
              <w:rPr>
                <w:rFonts w:hint="eastAsia"/>
                <w:lang w:val="en-US" w:eastAsia="zh-CN"/>
              </w:rPr>
            </w:pPr>
            <w:r>
              <w:rPr>
                <w:rFonts w:hint="eastAsia"/>
                <w:lang w:val="en-US" w:eastAsia="zh-CN"/>
              </w:rPr>
              <w:t>一般风险</w:t>
            </w:r>
          </w:p>
        </w:tc>
      </w:tr>
      <w:tr w14:paraId="508206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1D639AC9">
            <w:pPr>
              <w:pStyle w:val="34"/>
              <w:bidi w:val="0"/>
              <w:jc w:val="center"/>
              <w:rPr>
                <w:rFonts w:hint="default"/>
                <w:lang w:val="en-US" w:eastAsia="zh-CN"/>
              </w:rPr>
            </w:pPr>
            <w:r>
              <w:rPr>
                <w:rFonts w:hint="eastAsia"/>
                <w:lang w:val="en-US" w:eastAsia="zh-CN"/>
              </w:rPr>
              <w:t>11</w:t>
            </w:r>
          </w:p>
        </w:tc>
        <w:tc>
          <w:tcPr>
            <w:tcW w:w="2681" w:type="dxa"/>
            <w:tcBorders>
              <w:tl2br w:val="nil"/>
              <w:tr2bl w:val="nil"/>
            </w:tcBorders>
            <w:noWrap w:val="0"/>
            <w:vAlign w:val="center"/>
          </w:tcPr>
          <w:p w14:paraId="5402322A">
            <w:pPr>
              <w:pStyle w:val="34"/>
              <w:bidi w:val="0"/>
              <w:jc w:val="center"/>
              <w:rPr>
                <w:rFonts w:hint="eastAsia"/>
                <w:lang w:val="zh-CN" w:eastAsia="zh-CN"/>
              </w:rPr>
            </w:pPr>
            <w:r>
              <w:rPr>
                <w:rFonts w:hint="eastAsia"/>
                <w:lang w:val="en-US" w:eastAsia="zh-CN"/>
              </w:rPr>
              <w:t>起重伤害事故</w:t>
            </w:r>
          </w:p>
        </w:tc>
        <w:tc>
          <w:tcPr>
            <w:tcW w:w="1204" w:type="dxa"/>
            <w:tcBorders>
              <w:tl2br w:val="nil"/>
              <w:tr2bl w:val="nil"/>
            </w:tcBorders>
            <w:noWrap w:val="0"/>
            <w:vAlign w:val="center"/>
          </w:tcPr>
          <w:p w14:paraId="71A0EE28">
            <w:pPr>
              <w:pStyle w:val="34"/>
              <w:bidi w:val="0"/>
              <w:jc w:val="center"/>
              <w:rPr>
                <w:rFonts w:hint="eastAsia"/>
                <w:lang w:val="zh-CN" w:eastAsia="zh-CN"/>
              </w:rPr>
            </w:pPr>
            <w:r>
              <w:rPr>
                <w:rFonts w:hint="eastAsia"/>
                <w:lang w:val="en-US" w:eastAsia="zh-CN"/>
              </w:rPr>
              <w:t>3</w:t>
            </w:r>
          </w:p>
        </w:tc>
        <w:tc>
          <w:tcPr>
            <w:tcW w:w="1140" w:type="dxa"/>
            <w:tcBorders>
              <w:tl2br w:val="nil"/>
              <w:tr2bl w:val="nil"/>
            </w:tcBorders>
            <w:noWrap w:val="0"/>
            <w:vAlign w:val="center"/>
          </w:tcPr>
          <w:p w14:paraId="37A0F720">
            <w:pPr>
              <w:pStyle w:val="34"/>
              <w:bidi w:val="0"/>
              <w:jc w:val="center"/>
              <w:rPr>
                <w:rFonts w:hint="eastAsia"/>
                <w:lang w:val="zh-CN" w:eastAsia="zh-CN"/>
              </w:rPr>
            </w:pPr>
            <w:r>
              <w:rPr>
                <w:rFonts w:hint="eastAsia"/>
                <w:lang w:val="en-US" w:eastAsia="zh-CN"/>
              </w:rPr>
              <w:t>3</w:t>
            </w:r>
          </w:p>
        </w:tc>
        <w:tc>
          <w:tcPr>
            <w:tcW w:w="940" w:type="dxa"/>
            <w:tcBorders>
              <w:tl2br w:val="nil"/>
              <w:tr2bl w:val="nil"/>
            </w:tcBorders>
            <w:noWrap w:val="0"/>
            <w:vAlign w:val="center"/>
          </w:tcPr>
          <w:p w14:paraId="2D6131DC">
            <w:pPr>
              <w:pStyle w:val="34"/>
              <w:bidi w:val="0"/>
              <w:jc w:val="center"/>
              <w:rPr>
                <w:rFonts w:hint="eastAsia"/>
                <w:lang w:val="zh-CN" w:eastAsia="zh-CN"/>
              </w:rPr>
            </w:pPr>
            <w:r>
              <w:rPr>
                <w:rFonts w:hint="eastAsia"/>
                <w:lang w:val="en-US" w:eastAsia="zh-CN"/>
              </w:rPr>
              <w:t>15</w:t>
            </w:r>
          </w:p>
        </w:tc>
        <w:tc>
          <w:tcPr>
            <w:tcW w:w="1190" w:type="dxa"/>
            <w:tcBorders>
              <w:tl2br w:val="nil"/>
              <w:tr2bl w:val="nil"/>
            </w:tcBorders>
            <w:noWrap w:val="0"/>
            <w:vAlign w:val="center"/>
          </w:tcPr>
          <w:p w14:paraId="2CC262D2">
            <w:pPr>
              <w:pStyle w:val="34"/>
              <w:bidi w:val="0"/>
              <w:jc w:val="center"/>
              <w:rPr>
                <w:rFonts w:hint="eastAsia"/>
                <w:lang w:val="zh-CN" w:eastAsia="zh-CN"/>
              </w:rPr>
            </w:pPr>
            <w:r>
              <w:rPr>
                <w:rFonts w:hint="eastAsia"/>
                <w:lang w:val="en-US" w:eastAsia="zh-CN"/>
              </w:rPr>
              <w:t>135</w:t>
            </w:r>
          </w:p>
        </w:tc>
        <w:tc>
          <w:tcPr>
            <w:tcW w:w="1255" w:type="dxa"/>
            <w:tcBorders>
              <w:tl2br w:val="nil"/>
              <w:tr2bl w:val="nil"/>
            </w:tcBorders>
            <w:noWrap w:val="0"/>
            <w:vAlign w:val="center"/>
          </w:tcPr>
          <w:p w14:paraId="5F3C6BE6">
            <w:pPr>
              <w:pStyle w:val="34"/>
              <w:bidi w:val="0"/>
              <w:jc w:val="center"/>
              <w:rPr>
                <w:rFonts w:hint="eastAsia"/>
                <w:lang w:val="zh-CN" w:eastAsia="zh-CN"/>
              </w:rPr>
            </w:pPr>
            <w:r>
              <w:rPr>
                <w:rFonts w:hint="eastAsia"/>
                <w:lang w:val="en-US" w:eastAsia="zh-CN"/>
              </w:rPr>
              <w:t>一般风险</w:t>
            </w:r>
          </w:p>
        </w:tc>
      </w:tr>
      <w:tr w14:paraId="5EE4F0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639" w:type="dxa"/>
            <w:tcBorders>
              <w:tl2br w:val="nil"/>
              <w:tr2bl w:val="nil"/>
            </w:tcBorders>
            <w:noWrap w:val="0"/>
            <w:vAlign w:val="center"/>
          </w:tcPr>
          <w:p w14:paraId="3F855BBC">
            <w:pPr>
              <w:pStyle w:val="34"/>
              <w:bidi w:val="0"/>
              <w:jc w:val="center"/>
              <w:rPr>
                <w:rFonts w:hint="eastAsia"/>
                <w:lang w:val="en-US" w:eastAsia="zh-CN"/>
              </w:rPr>
            </w:pPr>
            <w:r>
              <w:rPr>
                <w:rFonts w:hint="eastAsia"/>
                <w:lang w:val="en-US" w:eastAsia="zh-CN"/>
              </w:rPr>
              <w:t>12</w:t>
            </w:r>
          </w:p>
        </w:tc>
        <w:tc>
          <w:tcPr>
            <w:tcW w:w="2681" w:type="dxa"/>
            <w:tcBorders>
              <w:tl2br w:val="nil"/>
              <w:tr2bl w:val="nil"/>
            </w:tcBorders>
            <w:noWrap w:val="0"/>
            <w:vAlign w:val="center"/>
          </w:tcPr>
          <w:p w14:paraId="1E11C244">
            <w:pPr>
              <w:pStyle w:val="34"/>
              <w:bidi w:val="0"/>
              <w:jc w:val="center"/>
              <w:rPr>
                <w:rFonts w:hint="eastAsia"/>
                <w:lang w:val="zh-CN" w:eastAsia="zh-CN"/>
              </w:rPr>
            </w:pPr>
            <w:r>
              <w:rPr>
                <w:rFonts w:hint="eastAsia"/>
                <w:lang w:val="en-US" w:eastAsia="zh-CN"/>
              </w:rPr>
              <w:t>机械伤害事故</w:t>
            </w:r>
          </w:p>
        </w:tc>
        <w:tc>
          <w:tcPr>
            <w:tcW w:w="1204" w:type="dxa"/>
            <w:tcBorders>
              <w:tl2br w:val="nil"/>
              <w:tr2bl w:val="nil"/>
            </w:tcBorders>
            <w:noWrap w:val="0"/>
            <w:vAlign w:val="center"/>
          </w:tcPr>
          <w:p w14:paraId="6E2B41CF">
            <w:pPr>
              <w:pStyle w:val="34"/>
              <w:bidi w:val="0"/>
              <w:jc w:val="center"/>
              <w:rPr>
                <w:rFonts w:hint="eastAsia"/>
                <w:lang w:val="zh-CN" w:eastAsia="zh-CN"/>
              </w:rPr>
            </w:pPr>
            <w:r>
              <w:rPr>
                <w:rFonts w:hint="eastAsia"/>
                <w:lang w:val="en-US" w:eastAsia="zh-CN"/>
              </w:rPr>
              <w:t>3</w:t>
            </w:r>
          </w:p>
        </w:tc>
        <w:tc>
          <w:tcPr>
            <w:tcW w:w="1140" w:type="dxa"/>
            <w:tcBorders>
              <w:tl2br w:val="nil"/>
              <w:tr2bl w:val="nil"/>
            </w:tcBorders>
            <w:noWrap w:val="0"/>
            <w:vAlign w:val="center"/>
          </w:tcPr>
          <w:p w14:paraId="456A4B2A">
            <w:pPr>
              <w:pStyle w:val="34"/>
              <w:bidi w:val="0"/>
              <w:jc w:val="center"/>
              <w:rPr>
                <w:rFonts w:hint="eastAsia"/>
                <w:lang w:val="zh-CN" w:eastAsia="zh-CN"/>
              </w:rPr>
            </w:pPr>
            <w:r>
              <w:rPr>
                <w:rFonts w:hint="eastAsia"/>
                <w:lang w:val="en-US" w:eastAsia="zh-CN"/>
              </w:rPr>
              <w:t>3</w:t>
            </w:r>
          </w:p>
        </w:tc>
        <w:tc>
          <w:tcPr>
            <w:tcW w:w="940" w:type="dxa"/>
            <w:tcBorders>
              <w:tl2br w:val="nil"/>
              <w:tr2bl w:val="nil"/>
            </w:tcBorders>
            <w:noWrap w:val="0"/>
            <w:vAlign w:val="center"/>
          </w:tcPr>
          <w:p w14:paraId="119826D4">
            <w:pPr>
              <w:pStyle w:val="34"/>
              <w:bidi w:val="0"/>
              <w:jc w:val="center"/>
              <w:rPr>
                <w:rFonts w:hint="eastAsia"/>
                <w:lang w:val="zh-CN" w:eastAsia="zh-CN"/>
              </w:rPr>
            </w:pPr>
            <w:r>
              <w:rPr>
                <w:rFonts w:hint="eastAsia"/>
                <w:lang w:val="en-US" w:eastAsia="zh-CN"/>
              </w:rPr>
              <w:t>15</w:t>
            </w:r>
          </w:p>
        </w:tc>
        <w:tc>
          <w:tcPr>
            <w:tcW w:w="1190" w:type="dxa"/>
            <w:tcBorders>
              <w:tl2br w:val="nil"/>
              <w:tr2bl w:val="nil"/>
            </w:tcBorders>
            <w:noWrap w:val="0"/>
            <w:vAlign w:val="center"/>
          </w:tcPr>
          <w:p w14:paraId="3EE0F061">
            <w:pPr>
              <w:pStyle w:val="34"/>
              <w:bidi w:val="0"/>
              <w:jc w:val="center"/>
              <w:rPr>
                <w:rFonts w:hint="eastAsia"/>
                <w:lang w:val="en-US" w:eastAsia="zh-CN"/>
              </w:rPr>
            </w:pPr>
            <w:r>
              <w:rPr>
                <w:rFonts w:hint="eastAsia"/>
                <w:lang w:val="en-US" w:eastAsia="zh-CN"/>
              </w:rPr>
              <w:t>135</w:t>
            </w:r>
          </w:p>
        </w:tc>
        <w:tc>
          <w:tcPr>
            <w:tcW w:w="1255" w:type="dxa"/>
            <w:tcBorders>
              <w:tl2br w:val="nil"/>
              <w:tr2bl w:val="nil"/>
            </w:tcBorders>
            <w:noWrap w:val="0"/>
            <w:vAlign w:val="center"/>
          </w:tcPr>
          <w:p w14:paraId="3E657C2E">
            <w:pPr>
              <w:pStyle w:val="34"/>
              <w:bidi w:val="0"/>
              <w:jc w:val="center"/>
              <w:rPr>
                <w:rFonts w:hint="eastAsia"/>
                <w:lang w:val="zh-CN" w:eastAsia="zh-CN"/>
              </w:rPr>
            </w:pPr>
            <w:r>
              <w:rPr>
                <w:rFonts w:hint="eastAsia"/>
                <w:lang w:val="en-US" w:eastAsia="zh-CN"/>
              </w:rPr>
              <w:t>一般风险</w:t>
            </w:r>
          </w:p>
        </w:tc>
      </w:tr>
      <w:tr w14:paraId="603323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639" w:type="dxa"/>
            <w:tcBorders>
              <w:tl2br w:val="nil"/>
              <w:tr2bl w:val="nil"/>
            </w:tcBorders>
            <w:noWrap w:val="0"/>
            <w:vAlign w:val="center"/>
          </w:tcPr>
          <w:p w14:paraId="51C2AED1">
            <w:pPr>
              <w:pStyle w:val="34"/>
              <w:bidi w:val="0"/>
              <w:jc w:val="center"/>
              <w:rPr>
                <w:rFonts w:hint="eastAsia"/>
                <w:lang w:val="en-US" w:eastAsia="zh-CN"/>
              </w:rPr>
            </w:pPr>
            <w:r>
              <w:rPr>
                <w:rFonts w:hint="eastAsia"/>
                <w:lang w:val="en-US" w:eastAsia="zh-CN"/>
              </w:rPr>
              <w:t>13</w:t>
            </w:r>
          </w:p>
        </w:tc>
        <w:tc>
          <w:tcPr>
            <w:tcW w:w="2681" w:type="dxa"/>
            <w:tcBorders>
              <w:tl2br w:val="nil"/>
              <w:tr2bl w:val="nil"/>
            </w:tcBorders>
            <w:noWrap w:val="0"/>
            <w:vAlign w:val="center"/>
          </w:tcPr>
          <w:p w14:paraId="25430249">
            <w:pPr>
              <w:pStyle w:val="34"/>
              <w:bidi w:val="0"/>
              <w:jc w:val="center"/>
              <w:rPr>
                <w:rFonts w:hint="eastAsia"/>
                <w:lang w:val="zh-CN" w:eastAsia="zh-CN"/>
              </w:rPr>
            </w:pPr>
            <w:r>
              <w:rPr>
                <w:rFonts w:hint="eastAsia"/>
                <w:lang w:val="en-US" w:eastAsia="zh-CN"/>
              </w:rPr>
              <w:t>容器爆炸事故</w:t>
            </w:r>
          </w:p>
        </w:tc>
        <w:tc>
          <w:tcPr>
            <w:tcW w:w="1204" w:type="dxa"/>
            <w:tcBorders>
              <w:tl2br w:val="nil"/>
              <w:tr2bl w:val="nil"/>
            </w:tcBorders>
            <w:noWrap w:val="0"/>
            <w:vAlign w:val="center"/>
          </w:tcPr>
          <w:p w14:paraId="4B0BE60E">
            <w:pPr>
              <w:pStyle w:val="34"/>
              <w:bidi w:val="0"/>
              <w:jc w:val="center"/>
              <w:rPr>
                <w:rFonts w:hint="eastAsia"/>
                <w:lang w:val="zh-CN" w:eastAsia="zh-CN"/>
              </w:rPr>
            </w:pPr>
            <w:r>
              <w:rPr>
                <w:rFonts w:hint="eastAsia"/>
                <w:lang w:val="en-US" w:eastAsia="zh-CN"/>
              </w:rPr>
              <w:t>3</w:t>
            </w:r>
          </w:p>
        </w:tc>
        <w:tc>
          <w:tcPr>
            <w:tcW w:w="1140" w:type="dxa"/>
            <w:tcBorders>
              <w:tl2br w:val="nil"/>
              <w:tr2bl w:val="nil"/>
            </w:tcBorders>
            <w:noWrap w:val="0"/>
            <w:vAlign w:val="center"/>
          </w:tcPr>
          <w:p w14:paraId="7088657E">
            <w:pPr>
              <w:pStyle w:val="34"/>
              <w:bidi w:val="0"/>
              <w:jc w:val="center"/>
              <w:rPr>
                <w:rFonts w:hint="eastAsia"/>
                <w:lang w:val="zh-CN" w:eastAsia="zh-CN"/>
              </w:rPr>
            </w:pPr>
            <w:r>
              <w:rPr>
                <w:rFonts w:hint="eastAsia"/>
                <w:lang w:val="en-US" w:eastAsia="zh-CN"/>
              </w:rPr>
              <w:t>3</w:t>
            </w:r>
          </w:p>
        </w:tc>
        <w:tc>
          <w:tcPr>
            <w:tcW w:w="940" w:type="dxa"/>
            <w:tcBorders>
              <w:tl2br w:val="nil"/>
              <w:tr2bl w:val="nil"/>
            </w:tcBorders>
            <w:noWrap w:val="0"/>
            <w:vAlign w:val="center"/>
          </w:tcPr>
          <w:p w14:paraId="04B54D55">
            <w:pPr>
              <w:pStyle w:val="34"/>
              <w:bidi w:val="0"/>
              <w:jc w:val="center"/>
              <w:rPr>
                <w:rFonts w:hint="eastAsia"/>
                <w:lang w:val="zh-CN" w:eastAsia="zh-CN"/>
              </w:rPr>
            </w:pPr>
            <w:r>
              <w:rPr>
                <w:rFonts w:hint="eastAsia"/>
                <w:lang w:val="en-US" w:eastAsia="zh-CN"/>
              </w:rPr>
              <w:t>15</w:t>
            </w:r>
          </w:p>
        </w:tc>
        <w:tc>
          <w:tcPr>
            <w:tcW w:w="1190" w:type="dxa"/>
            <w:tcBorders>
              <w:tl2br w:val="nil"/>
              <w:tr2bl w:val="nil"/>
            </w:tcBorders>
            <w:noWrap w:val="0"/>
            <w:vAlign w:val="center"/>
          </w:tcPr>
          <w:p w14:paraId="3F8E49CA">
            <w:pPr>
              <w:pStyle w:val="34"/>
              <w:bidi w:val="0"/>
              <w:jc w:val="center"/>
              <w:rPr>
                <w:rFonts w:hint="eastAsia"/>
                <w:lang w:val="zh-CN" w:eastAsia="zh-CN"/>
              </w:rPr>
            </w:pPr>
            <w:r>
              <w:rPr>
                <w:rFonts w:hint="eastAsia"/>
                <w:lang w:val="en-US" w:eastAsia="zh-CN"/>
              </w:rPr>
              <w:t>135</w:t>
            </w:r>
          </w:p>
        </w:tc>
        <w:tc>
          <w:tcPr>
            <w:tcW w:w="1255" w:type="dxa"/>
            <w:tcBorders>
              <w:tl2br w:val="nil"/>
              <w:tr2bl w:val="nil"/>
            </w:tcBorders>
            <w:noWrap w:val="0"/>
            <w:vAlign w:val="center"/>
          </w:tcPr>
          <w:p w14:paraId="4E33813C">
            <w:pPr>
              <w:pStyle w:val="34"/>
              <w:bidi w:val="0"/>
              <w:jc w:val="center"/>
              <w:rPr>
                <w:rFonts w:hint="eastAsia"/>
                <w:lang w:val="zh-CN" w:eastAsia="zh-CN"/>
              </w:rPr>
            </w:pPr>
            <w:r>
              <w:rPr>
                <w:rFonts w:hint="eastAsia"/>
                <w:lang w:val="en-US" w:eastAsia="zh-CN"/>
              </w:rPr>
              <w:t>一般风险</w:t>
            </w:r>
          </w:p>
        </w:tc>
      </w:tr>
      <w:tr w14:paraId="21B1D7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639" w:type="dxa"/>
            <w:tcBorders>
              <w:tl2br w:val="nil"/>
              <w:tr2bl w:val="nil"/>
            </w:tcBorders>
            <w:noWrap w:val="0"/>
            <w:vAlign w:val="center"/>
          </w:tcPr>
          <w:p w14:paraId="159EA911">
            <w:pPr>
              <w:pStyle w:val="34"/>
              <w:bidi w:val="0"/>
              <w:jc w:val="center"/>
              <w:rPr>
                <w:rFonts w:hint="default"/>
                <w:lang w:val="en-US" w:eastAsia="zh-CN"/>
              </w:rPr>
            </w:pPr>
            <w:r>
              <w:rPr>
                <w:rFonts w:hint="eastAsia"/>
                <w:lang w:val="en-US" w:eastAsia="zh-CN"/>
              </w:rPr>
              <w:t>14</w:t>
            </w:r>
          </w:p>
        </w:tc>
        <w:tc>
          <w:tcPr>
            <w:tcW w:w="2681" w:type="dxa"/>
            <w:tcBorders>
              <w:tl2br w:val="nil"/>
              <w:tr2bl w:val="nil"/>
            </w:tcBorders>
            <w:noWrap w:val="0"/>
            <w:vAlign w:val="center"/>
          </w:tcPr>
          <w:p w14:paraId="4A47EF5E">
            <w:pPr>
              <w:pStyle w:val="34"/>
              <w:bidi w:val="0"/>
              <w:jc w:val="center"/>
              <w:rPr>
                <w:rFonts w:hint="default"/>
                <w:lang w:val="en-US" w:eastAsia="zh-CN"/>
              </w:rPr>
            </w:pPr>
            <w:r>
              <w:rPr>
                <w:rFonts w:hint="eastAsia"/>
                <w:lang w:val="en-US" w:eastAsia="zh-CN"/>
              </w:rPr>
              <w:t>受限空间作业事故</w:t>
            </w:r>
          </w:p>
        </w:tc>
        <w:tc>
          <w:tcPr>
            <w:tcW w:w="1204" w:type="dxa"/>
            <w:tcBorders>
              <w:tl2br w:val="nil"/>
              <w:tr2bl w:val="nil"/>
            </w:tcBorders>
            <w:noWrap w:val="0"/>
            <w:vAlign w:val="center"/>
          </w:tcPr>
          <w:p w14:paraId="30A50033">
            <w:pPr>
              <w:pStyle w:val="34"/>
              <w:bidi w:val="0"/>
              <w:jc w:val="center"/>
              <w:rPr>
                <w:rFonts w:hint="default"/>
                <w:lang w:val="en-US" w:eastAsia="zh-CN"/>
              </w:rPr>
            </w:pPr>
            <w:r>
              <w:rPr>
                <w:rFonts w:hint="eastAsia"/>
                <w:lang w:val="en-US" w:eastAsia="zh-CN"/>
              </w:rPr>
              <w:t>3</w:t>
            </w:r>
          </w:p>
        </w:tc>
        <w:tc>
          <w:tcPr>
            <w:tcW w:w="1140" w:type="dxa"/>
            <w:tcBorders>
              <w:tl2br w:val="nil"/>
              <w:tr2bl w:val="nil"/>
            </w:tcBorders>
            <w:noWrap w:val="0"/>
            <w:vAlign w:val="center"/>
          </w:tcPr>
          <w:p w14:paraId="41051CB0">
            <w:pPr>
              <w:pStyle w:val="34"/>
              <w:bidi w:val="0"/>
              <w:jc w:val="center"/>
              <w:rPr>
                <w:rFonts w:hint="default"/>
                <w:lang w:val="en-US" w:eastAsia="zh-CN"/>
              </w:rPr>
            </w:pPr>
            <w:r>
              <w:rPr>
                <w:rFonts w:hint="eastAsia"/>
                <w:lang w:val="en-US" w:eastAsia="zh-CN"/>
              </w:rPr>
              <w:t>3</w:t>
            </w:r>
          </w:p>
        </w:tc>
        <w:tc>
          <w:tcPr>
            <w:tcW w:w="940" w:type="dxa"/>
            <w:tcBorders>
              <w:tl2br w:val="nil"/>
              <w:tr2bl w:val="nil"/>
            </w:tcBorders>
            <w:noWrap w:val="0"/>
            <w:vAlign w:val="center"/>
          </w:tcPr>
          <w:p w14:paraId="47C3E5EF">
            <w:pPr>
              <w:pStyle w:val="34"/>
              <w:bidi w:val="0"/>
              <w:jc w:val="center"/>
              <w:rPr>
                <w:rFonts w:hint="default"/>
                <w:lang w:val="en-US" w:eastAsia="zh-CN"/>
              </w:rPr>
            </w:pPr>
            <w:r>
              <w:rPr>
                <w:rFonts w:hint="eastAsia"/>
                <w:lang w:val="en-US" w:eastAsia="zh-CN"/>
              </w:rPr>
              <w:t>15</w:t>
            </w:r>
          </w:p>
        </w:tc>
        <w:tc>
          <w:tcPr>
            <w:tcW w:w="1190" w:type="dxa"/>
            <w:tcBorders>
              <w:tl2br w:val="nil"/>
              <w:tr2bl w:val="nil"/>
            </w:tcBorders>
            <w:noWrap w:val="0"/>
            <w:vAlign w:val="center"/>
          </w:tcPr>
          <w:p w14:paraId="41C13355">
            <w:pPr>
              <w:pStyle w:val="34"/>
              <w:bidi w:val="0"/>
              <w:jc w:val="center"/>
              <w:rPr>
                <w:rFonts w:hint="default"/>
                <w:lang w:val="en-US" w:eastAsia="zh-CN"/>
              </w:rPr>
            </w:pPr>
            <w:r>
              <w:rPr>
                <w:rFonts w:hint="eastAsia"/>
                <w:lang w:val="en-US" w:eastAsia="zh-CN"/>
              </w:rPr>
              <w:t>135</w:t>
            </w:r>
          </w:p>
        </w:tc>
        <w:tc>
          <w:tcPr>
            <w:tcW w:w="1255" w:type="dxa"/>
            <w:tcBorders>
              <w:tl2br w:val="nil"/>
              <w:tr2bl w:val="nil"/>
            </w:tcBorders>
            <w:noWrap w:val="0"/>
            <w:vAlign w:val="center"/>
          </w:tcPr>
          <w:p w14:paraId="6D1B9965">
            <w:pPr>
              <w:pStyle w:val="34"/>
              <w:bidi w:val="0"/>
              <w:jc w:val="center"/>
              <w:rPr>
                <w:rFonts w:hint="eastAsia"/>
                <w:lang w:val="en-US" w:eastAsia="zh-CN"/>
              </w:rPr>
            </w:pPr>
            <w:r>
              <w:rPr>
                <w:rFonts w:hint="eastAsia"/>
                <w:lang w:val="en-US" w:eastAsia="zh-CN"/>
              </w:rPr>
              <w:t>一般风险</w:t>
            </w:r>
          </w:p>
        </w:tc>
      </w:tr>
      <w:tr w14:paraId="44AB8F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639" w:type="dxa"/>
            <w:tcBorders>
              <w:tl2br w:val="nil"/>
              <w:tr2bl w:val="nil"/>
            </w:tcBorders>
            <w:noWrap w:val="0"/>
            <w:vAlign w:val="center"/>
          </w:tcPr>
          <w:p w14:paraId="593F8958">
            <w:pPr>
              <w:pStyle w:val="34"/>
              <w:bidi w:val="0"/>
              <w:jc w:val="center"/>
              <w:rPr>
                <w:rFonts w:hint="default"/>
                <w:lang w:val="en-US" w:eastAsia="zh-CN"/>
              </w:rPr>
            </w:pPr>
            <w:r>
              <w:rPr>
                <w:rFonts w:hint="eastAsia"/>
                <w:lang w:val="en-US" w:eastAsia="zh-CN"/>
              </w:rPr>
              <w:t>15</w:t>
            </w:r>
          </w:p>
        </w:tc>
        <w:tc>
          <w:tcPr>
            <w:tcW w:w="2681" w:type="dxa"/>
            <w:tcBorders>
              <w:tl2br w:val="nil"/>
              <w:tr2bl w:val="nil"/>
            </w:tcBorders>
            <w:noWrap w:val="0"/>
            <w:vAlign w:val="center"/>
          </w:tcPr>
          <w:p w14:paraId="1654F57F">
            <w:pPr>
              <w:pStyle w:val="34"/>
              <w:bidi w:val="0"/>
              <w:jc w:val="center"/>
              <w:rPr>
                <w:rFonts w:hint="default"/>
                <w:lang w:val="en-US" w:eastAsia="zh-CN"/>
              </w:rPr>
            </w:pPr>
            <w:r>
              <w:rPr>
                <w:rFonts w:hint="eastAsia"/>
                <w:lang w:val="en-US" w:eastAsia="zh-CN"/>
              </w:rPr>
              <w:t>污水处理厂事故</w:t>
            </w:r>
          </w:p>
        </w:tc>
        <w:tc>
          <w:tcPr>
            <w:tcW w:w="1204" w:type="dxa"/>
            <w:tcBorders>
              <w:tl2br w:val="nil"/>
              <w:tr2bl w:val="nil"/>
            </w:tcBorders>
            <w:noWrap w:val="0"/>
            <w:vAlign w:val="center"/>
          </w:tcPr>
          <w:p w14:paraId="0D20EEF4">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6F88671B">
            <w:pPr>
              <w:pStyle w:val="34"/>
              <w:bidi w:val="0"/>
              <w:jc w:val="center"/>
              <w:rPr>
                <w:rFonts w:hint="eastAsia"/>
                <w:lang w:val="en-US" w:eastAsia="zh-CN"/>
              </w:rPr>
            </w:pPr>
            <w:r>
              <w:rPr>
                <w:rFonts w:hint="eastAsia"/>
                <w:lang w:val="en-US" w:eastAsia="zh-CN"/>
              </w:rPr>
              <w:t>3</w:t>
            </w:r>
          </w:p>
        </w:tc>
        <w:tc>
          <w:tcPr>
            <w:tcW w:w="940" w:type="dxa"/>
            <w:tcBorders>
              <w:tl2br w:val="nil"/>
              <w:tr2bl w:val="nil"/>
            </w:tcBorders>
            <w:noWrap w:val="0"/>
            <w:vAlign w:val="center"/>
          </w:tcPr>
          <w:p w14:paraId="5D795863">
            <w:pPr>
              <w:pStyle w:val="34"/>
              <w:bidi w:val="0"/>
              <w:jc w:val="center"/>
              <w:rPr>
                <w:rFonts w:hint="eastAsia"/>
                <w:lang w:val="en-US" w:eastAsia="zh-CN"/>
              </w:rPr>
            </w:pPr>
            <w:r>
              <w:rPr>
                <w:rFonts w:hint="eastAsia"/>
                <w:lang w:val="en-US" w:eastAsia="zh-CN"/>
              </w:rPr>
              <w:t>15</w:t>
            </w:r>
          </w:p>
        </w:tc>
        <w:tc>
          <w:tcPr>
            <w:tcW w:w="1190" w:type="dxa"/>
            <w:tcBorders>
              <w:tl2br w:val="nil"/>
              <w:tr2bl w:val="nil"/>
            </w:tcBorders>
            <w:noWrap w:val="0"/>
            <w:vAlign w:val="center"/>
          </w:tcPr>
          <w:p w14:paraId="45DEFF29">
            <w:pPr>
              <w:pStyle w:val="34"/>
              <w:bidi w:val="0"/>
              <w:jc w:val="center"/>
              <w:rPr>
                <w:rFonts w:hint="eastAsia"/>
                <w:lang w:val="en-US" w:eastAsia="zh-CN"/>
              </w:rPr>
            </w:pPr>
            <w:r>
              <w:rPr>
                <w:rFonts w:hint="eastAsia"/>
                <w:lang w:val="en-US" w:eastAsia="zh-CN"/>
              </w:rPr>
              <w:t>135</w:t>
            </w:r>
          </w:p>
        </w:tc>
        <w:tc>
          <w:tcPr>
            <w:tcW w:w="1255" w:type="dxa"/>
            <w:tcBorders>
              <w:tl2br w:val="nil"/>
              <w:tr2bl w:val="nil"/>
            </w:tcBorders>
            <w:noWrap w:val="0"/>
            <w:vAlign w:val="center"/>
          </w:tcPr>
          <w:p w14:paraId="4956E600">
            <w:pPr>
              <w:pStyle w:val="34"/>
              <w:bidi w:val="0"/>
              <w:jc w:val="center"/>
              <w:rPr>
                <w:rFonts w:hint="eastAsia"/>
                <w:lang w:val="en-US" w:eastAsia="zh-CN"/>
              </w:rPr>
            </w:pPr>
            <w:r>
              <w:rPr>
                <w:rFonts w:hint="eastAsia"/>
                <w:lang w:val="en-US" w:eastAsia="zh-CN"/>
              </w:rPr>
              <w:t>一般风险</w:t>
            </w:r>
          </w:p>
        </w:tc>
      </w:tr>
      <w:tr w14:paraId="08BDA4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3" w:hRule="atLeast"/>
          <w:jc w:val="center"/>
        </w:trPr>
        <w:tc>
          <w:tcPr>
            <w:tcW w:w="639" w:type="dxa"/>
            <w:tcBorders>
              <w:tl2br w:val="nil"/>
              <w:tr2bl w:val="nil"/>
            </w:tcBorders>
            <w:noWrap w:val="0"/>
            <w:vAlign w:val="center"/>
          </w:tcPr>
          <w:p w14:paraId="1A181167">
            <w:pPr>
              <w:pStyle w:val="34"/>
              <w:bidi w:val="0"/>
              <w:jc w:val="center"/>
              <w:rPr>
                <w:rFonts w:hint="default"/>
                <w:lang w:val="en-US" w:eastAsia="zh-CN"/>
              </w:rPr>
            </w:pPr>
            <w:r>
              <w:rPr>
                <w:rFonts w:hint="eastAsia"/>
                <w:lang w:val="en-US" w:eastAsia="zh-CN"/>
              </w:rPr>
              <w:t>16</w:t>
            </w:r>
          </w:p>
        </w:tc>
        <w:tc>
          <w:tcPr>
            <w:tcW w:w="2681" w:type="dxa"/>
            <w:tcBorders>
              <w:tl2br w:val="nil"/>
              <w:tr2bl w:val="nil"/>
            </w:tcBorders>
            <w:noWrap w:val="0"/>
            <w:vAlign w:val="center"/>
          </w:tcPr>
          <w:p w14:paraId="1EA56AEE">
            <w:pPr>
              <w:pStyle w:val="34"/>
              <w:bidi w:val="0"/>
              <w:jc w:val="center"/>
              <w:rPr>
                <w:rFonts w:hint="default"/>
                <w:lang w:val="en-US" w:eastAsia="zh-CN"/>
              </w:rPr>
            </w:pPr>
            <w:r>
              <w:rPr>
                <w:rFonts w:hint="eastAsia"/>
                <w:lang w:val="en-US" w:eastAsia="zh-CN"/>
              </w:rPr>
              <w:t>液化天然气事故</w:t>
            </w:r>
          </w:p>
        </w:tc>
        <w:tc>
          <w:tcPr>
            <w:tcW w:w="1204" w:type="dxa"/>
            <w:tcBorders>
              <w:tl2br w:val="nil"/>
              <w:tr2bl w:val="nil"/>
            </w:tcBorders>
            <w:noWrap w:val="0"/>
            <w:vAlign w:val="center"/>
          </w:tcPr>
          <w:p w14:paraId="5D5BF49E">
            <w:pPr>
              <w:pStyle w:val="34"/>
              <w:bidi w:val="0"/>
              <w:jc w:val="center"/>
              <w:rPr>
                <w:rFonts w:hint="eastAsia"/>
                <w:lang w:val="en-US" w:eastAsia="zh-CN"/>
              </w:rPr>
            </w:pPr>
            <w:r>
              <w:rPr>
                <w:rFonts w:hint="eastAsia"/>
                <w:lang w:val="en-US" w:eastAsia="zh-CN"/>
              </w:rPr>
              <w:t>3</w:t>
            </w:r>
          </w:p>
        </w:tc>
        <w:tc>
          <w:tcPr>
            <w:tcW w:w="1140" w:type="dxa"/>
            <w:tcBorders>
              <w:tl2br w:val="nil"/>
              <w:tr2bl w:val="nil"/>
            </w:tcBorders>
            <w:noWrap w:val="0"/>
            <w:vAlign w:val="center"/>
          </w:tcPr>
          <w:p w14:paraId="5AB994BF">
            <w:pPr>
              <w:pStyle w:val="34"/>
              <w:bidi w:val="0"/>
              <w:jc w:val="center"/>
              <w:rPr>
                <w:rFonts w:hint="eastAsia"/>
                <w:lang w:val="en-US" w:eastAsia="zh-CN"/>
              </w:rPr>
            </w:pPr>
            <w:r>
              <w:rPr>
                <w:rFonts w:hint="eastAsia"/>
                <w:lang w:val="en-US" w:eastAsia="zh-CN"/>
              </w:rPr>
              <w:t>3</w:t>
            </w:r>
          </w:p>
        </w:tc>
        <w:tc>
          <w:tcPr>
            <w:tcW w:w="940" w:type="dxa"/>
            <w:tcBorders>
              <w:tl2br w:val="nil"/>
              <w:tr2bl w:val="nil"/>
            </w:tcBorders>
            <w:noWrap w:val="0"/>
            <w:vAlign w:val="center"/>
          </w:tcPr>
          <w:p w14:paraId="7E8E1C44">
            <w:pPr>
              <w:pStyle w:val="34"/>
              <w:bidi w:val="0"/>
              <w:jc w:val="center"/>
              <w:rPr>
                <w:rFonts w:hint="eastAsia"/>
                <w:lang w:val="en-US" w:eastAsia="zh-CN"/>
              </w:rPr>
            </w:pPr>
            <w:r>
              <w:rPr>
                <w:rFonts w:hint="eastAsia"/>
                <w:lang w:val="en-US" w:eastAsia="zh-CN"/>
              </w:rPr>
              <w:t>15</w:t>
            </w:r>
          </w:p>
        </w:tc>
        <w:tc>
          <w:tcPr>
            <w:tcW w:w="1190" w:type="dxa"/>
            <w:tcBorders>
              <w:tl2br w:val="nil"/>
              <w:tr2bl w:val="nil"/>
            </w:tcBorders>
            <w:noWrap w:val="0"/>
            <w:vAlign w:val="center"/>
          </w:tcPr>
          <w:p w14:paraId="18675D24">
            <w:pPr>
              <w:pStyle w:val="34"/>
              <w:bidi w:val="0"/>
              <w:jc w:val="center"/>
              <w:rPr>
                <w:rFonts w:hint="eastAsia"/>
                <w:lang w:val="en-US" w:eastAsia="zh-CN"/>
              </w:rPr>
            </w:pPr>
            <w:r>
              <w:rPr>
                <w:rFonts w:hint="eastAsia"/>
                <w:lang w:val="en-US" w:eastAsia="zh-CN"/>
              </w:rPr>
              <w:t>135</w:t>
            </w:r>
          </w:p>
        </w:tc>
        <w:tc>
          <w:tcPr>
            <w:tcW w:w="1255" w:type="dxa"/>
            <w:tcBorders>
              <w:tl2br w:val="nil"/>
              <w:tr2bl w:val="nil"/>
            </w:tcBorders>
            <w:noWrap w:val="0"/>
            <w:vAlign w:val="center"/>
          </w:tcPr>
          <w:p w14:paraId="1BDDB084">
            <w:pPr>
              <w:pStyle w:val="34"/>
              <w:bidi w:val="0"/>
              <w:jc w:val="center"/>
              <w:rPr>
                <w:rFonts w:hint="eastAsia"/>
                <w:lang w:val="en-US" w:eastAsia="zh-CN"/>
              </w:rPr>
            </w:pPr>
            <w:r>
              <w:rPr>
                <w:rFonts w:hint="eastAsia"/>
                <w:lang w:val="en-US" w:eastAsia="zh-CN"/>
              </w:rPr>
              <w:t>一般风险</w:t>
            </w:r>
          </w:p>
        </w:tc>
      </w:tr>
    </w:tbl>
    <w:p w14:paraId="4B870FBE">
      <w:pPr>
        <w:bidi w:val="0"/>
        <w:rPr>
          <w:rFonts w:hint="eastAsia" w:ascii="宋体" w:hAnsi="宋体" w:eastAsia="宋体" w:cs="宋体"/>
          <w:lang w:val="en-US" w:eastAsia="zh-CN"/>
        </w:rPr>
      </w:pPr>
    </w:p>
    <w:p w14:paraId="6CDD067B">
      <w:pPr>
        <w:rPr>
          <w:rFonts w:hint="eastAsia" w:ascii="宋体" w:hAnsi="宋体" w:eastAsia="宋体" w:cs="宋体"/>
          <w:color w:val="auto"/>
          <w:lang w:eastAsia="zh-CN"/>
        </w:rPr>
      </w:pPr>
      <w:r>
        <w:rPr>
          <w:rFonts w:hint="eastAsia" w:ascii="宋体" w:hAnsi="宋体" w:eastAsia="宋体" w:cs="宋体"/>
          <w:lang w:val="en-US" w:eastAsia="zh-CN"/>
        </w:rPr>
        <w:br w:type="page"/>
      </w:r>
    </w:p>
    <w:p w14:paraId="0090B3B0">
      <w:pPr>
        <w:pStyle w:val="3"/>
        <w:numPr>
          <w:ilvl w:val="0"/>
          <w:numId w:val="0"/>
        </w:numPr>
        <w:bidi w:val="0"/>
        <w:ind w:leftChars="0"/>
        <w:rPr>
          <w:rFonts w:hint="eastAsia"/>
          <w:lang w:val="en-US" w:eastAsia="zh-CN"/>
        </w:rPr>
      </w:pPr>
      <w:bookmarkStart w:id="564" w:name="_Toc22429"/>
      <w:bookmarkStart w:id="565" w:name="_Toc3197"/>
      <w:r>
        <w:rPr>
          <w:rFonts w:hint="eastAsia"/>
          <w:lang w:val="en-US" w:eastAsia="zh-CN"/>
        </w:rPr>
        <w:t>附件3：应急预案体系与衔接</w:t>
      </w:r>
      <w:bookmarkEnd w:id="564"/>
      <w:bookmarkEnd w:id="565"/>
    </w:p>
    <w:p w14:paraId="70BB1F8A">
      <w:pPr>
        <w:bidi w:val="0"/>
        <w:rPr>
          <w:rFonts w:hint="eastAsia" w:ascii="宋体" w:hAnsi="宋体" w:eastAsia="宋体" w:cs="宋体"/>
          <w:b/>
          <w:bCs/>
        </w:rPr>
      </w:pPr>
      <w:r>
        <w:rPr>
          <w:rFonts w:hint="eastAsia" w:ascii="宋体" w:hAnsi="宋体" w:eastAsia="宋体" w:cs="宋体"/>
          <w:b/>
          <w:bCs/>
        </w:rPr>
        <w:t>相关预案衔接</w:t>
      </w:r>
    </w:p>
    <w:p w14:paraId="38F5CE59">
      <w:pPr>
        <w:bidi w:val="0"/>
        <w:rPr>
          <w:rFonts w:hint="eastAsia" w:ascii="宋体" w:hAnsi="宋体" w:eastAsia="宋体" w:cs="宋体"/>
          <w:b/>
          <w:bCs/>
          <w:lang w:eastAsia="zh-CN"/>
        </w:rPr>
      </w:pPr>
      <w:r>
        <w:rPr>
          <w:rFonts w:hint="eastAsia" w:ascii="宋体" w:hAnsi="宋体" w:eastAsia="宋体" w:cs="宋体"/>
        </w:rPr>
        <w:t>《</w:t>
      </w:r>
      <w:r>
        <w:rPr>
          <w:rFonts w:hint="eastAsia" w:ascii="宋体" w:hAnsi="宋体" w:eastAsia="宋体" w:cs="宋体"/>
          <w:lang w:val="en-US" w:eastAsia="zh-CN"/>
        </w:rPr>
        <w:t>山西宁武大运华盛能源</w:t>
      </w:r>
      <w:r>
        <w:rPr>
          <w:rFonts w:hint="eastAsia" w:ascii="宋体" w:hAnsi="宋体" w:eastAsia="宋体" w:cs="宋体"/>
        </w:rPr>
        <w:t>集团</w:t>
      </w:r>
      <w:r>
        <w:rPr>
          <w:rFonts w:hint="eastAsia" w:ascii="宋体" w:hAnsi="宋体" w:eastAsia="宋体" w:cs="宋体"/>
          <w:lang w:val="en-US" w:eastAsia="zh-CN"/>
        </w:rPr>
        <w:t>有限</w:t>
      </w:r>
      <w:r>
        <w:rPr>
          <w:rFonts w:hint="eastAsia" w:ascii="宋体" w:hAnsi="宋体" w:eastAsia="宋体" w:cs="宋体"/>
        </w:rPr>
        <w:t>公司</w:t>
      </w:r>
      <w:r>
        <w:rPr>
          <w:rFonts w:hint="eastAsia" w:ascii="宋体" w:hAnsi="宋体" w:eastAsia="宋体" w:cs="宋体"/>
          <w:lang w:val="en-US" w:eastAsia="zh-CN"/>
        </w:rPr>
        <w:t>生产安全事故应急预案</w:t>
      </w:r>
      <w:r>
        <w:rPr>
          <w:rFonts w:hint="eastAsia" w:ascii="宋体" w:hAnsi="宋体" w:eastAsia="宋体" w:cs="宋体"/>
        </w:rPr>
        <w:t>》</w:t>
      </w:r>
    </w:p>
    <w:p w14:paraId="6DCBBFD4">
      <w:pPr>
        <w:bidi w:val="0"/>
        <w:rPr>
          <w:rFonts w:hint="eastAsia" w:ascii="宋体" w:hAnsi="宋体" w:eastAsia="宋体" w:cs="宋体"/>
        </w:rPr>
      </w:pPr>
      <w:bookmarkStart w:id="566" w:name="OLE_LINK25"/>
      <w:r>
        <w:rPr>
          <w:rFonts w:hint="eastAsia" w:ascii="宋体" w:hAnsi="宋体" w:eastAsia="宋体" w:cs="宋体"/>
        </w:rPr>
        <w:t>《宁武县生产安全事故应急预案》</w:t>
      </w:r>
    </w:p>
    <w:p w14:paraId="5C2AB319">
      <w:pPr>
        <w:bidi w:val="0"/>
        <w:rPr>
          <w:rFonts w:hint="eastAsia" w:ascii="宋体" w:hAnsi="宋体" w:eastAsia="宋体" w:cs="宋体"/>
        </w:rPr>
      </w:pPr>
      <w:r>
        <w:rPr>
          <w:rFonts w:hint="eastAsia" w:ascii="宋体" w:hAnsi="宋体" w:eastAsia="宋体" w:cs="宋体"/>
        </w:rPr>
        <w:t>《宁武县煤矿生产安全事故应急预案》</w:t>
      </w:r>
    </w:p>
    <w:bookmarkEnd w:id="566"/>
    <w:p w14:paraId="7950079B">
      <w:pPr>
        <w:bidi w:val="0"/>
        <w:rPr>
          <w:rFonts w:hint="eastAsia" w:ascii="宋体" w:hAnsi="宋体" w:eastAsia="宋体" w:cs="宋体"/>
          <w:b/>
          <w:bCs/>
        </w:rPr>
      </w:pPr>
      <w:bookmarkStart w:id="567" w:name="_Toc477540336"/>
      <w:bookmarkStart w:id="568" w:name="_Toc24227"/>
      <w:bookmarkStart w:id="569" w:name="_Toc415812338"/>
      <w:bookmarkStart w:id="570" w:name="_Toc31398"/>
      <w:bookmarkStart w:id="571" w:name="_Toc21193"/>
      <w:r>
        <w:rPr>
          <w:rFonts w:hint="eastAsia" w:ascii="宋体" w:hAnsi="宋体" w:eastAsia="宋体" w:cs="宋体"/>
          <w:b/>
          <w:bCs/>
        </w:rPr>
        <w:t>应急预案体系</w:t>
      </w:r>
      <w:bookmarkEnd w:id="567"/>
      <w:bookmarkEnd w:id="568"/>
      <w:bookmarkEnd w:id="569"/>
      <w:bookmarkEnd w:id="570"/>
      <w:bookmarkEnd w:id="571"/>
    </w:p>
    <w:p w14:paraId="087FCA1C">
      <w:pPr>
        <w:bidi w:val="0"/>
        <w:rPr>
          <w:rFonts w:hint="eastAsia" w:ascii="宋体" w:hAnsi="宋体" w:eastAsia="宋体" w:cs="宋体"/>
        </w:rPr>
      </w:pPr>
      <w:r>
        <w:rPr>
          <w:rFonts w:hint="eastAsia" w:ascii="宋体" w:hAnsi="宋体" w:eastAsia="宋体" w:cs="宋体"/>
        </w:rPr>
        <w:t>本企业应急预案由</w:t>
      </w:r>
      <w:r>
        <w:rPr>
          <w:rFonts w:hint="eastAsia" w:ascii="宋体" w:hAnsi="宋体" w:cs="宋体"/>
          <w:lang w:val="en-US" w:eastAsia="zh-CN"/>
        </w:rPr>
        <w:t>1个</w:t>
      </w:r>
      <w:r>
        <w:rPr>
          <w:rFonts w:hint="eastAsia" w:ascii="宋体" w:hAnsi="宋体" w:eastAsia="宋体" w:cs="宋体"/>
        </w:rPr>
        <w:t>综合应急预案、</w:t>
      </w:r>
      <w:r>
        <w:rPr>
          <w:rFonts w:hint="eastAsia" w:ascii="宋体" w:hAnsi="宋体" w:cs="宋体"/>
          <w:lang w:val="en-US" w:eastAsia="zh-CN"/>
        </w:rPr>
        <w:t>8</w:t>
      </w:r>
      <w:r>
        <w:rPr>
          <w:rFonts w:hint="eastAsia" w:ascii="宋体" w:hAnsi="宋体" w:eastAsia="宋体" w:cs="宋体"/>
        </w:rPr>
        <w:t>个专项应急预案和</w:t>
      </w:r>
      <w:r>
        <w:rPr>
          <w:rFonts w:hint="eastAsia" w:ascii="宋体" w:hAnsi="宋体" w:cs="宋体"/>
          <w:lang w:val="en-US" w:eastAsia="zh-CN"/>
        </w:rPr>
        <w:t>16</w:t>
      </w:r>
      <w:r>
        <w:rPr>
          <w:rFonts w:hint="eastAsia" w:ascii="宋体" w:hAnsi="宋体" w:eastAsia="宋体" w:cs="宋体"/>
        </w:rPr>
        <w:t>个现场处置方案组成。应急预案体系构成见</w:t>
      </w:r>
      <w:r>
        <w:rPr>
          <w:rFonts w:hint="eastAsia" w:ascii="宋体" w:hAnsi="宋体" w:eastAsia="宋体" w:cs="宋体"/>
          <w:lang w:val="en-US"/>
        </w:rPr>
        <w:t>下表</w:t>
      </w:r>
      <w:r>
        <w:rPr>
          <w:rFonts w:hint="eastAsia" w:ascii="宋体" w:hAnsi="宋体" w:eastAsia="宋体" w:cs="宋体"/>
        </w:rPr>
        <w:t>。</w:t>
      </w:r>
    </w:p>
    <w:p w14:paraId="7038776E">
      <w:pPr>
        <w:rPr>
          <w:rFonts w:hint="eastAsia" w:ascii="宋体" w:hAnsi="宋体" w:eastAsia="宋体" w:cs="宋体"/>
        </w:rPr>
      </w:pPr>
      <w:r>
        <w:rPr>
          <w:rFonts w:hint="eastAsia" w:ascii="宋体" w:hAnsi="宋体" w:eastAsia="宋体" w:cs="宋体"/>
        </w:rPr>
        <w:br w:type="page"/>
      </w:r>
    </w:p>
    <w:tbl>
      <w:tblPr>
        <w:tblStyle w:val="25"/>
        <w:tblpPr w:leftFromText="180" w:rightFromText="180" w:vertAnchor="text" w:tblpXSpec="center" w:tblpY="1"/>
        <w:tblOverlap w:val="never"/>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5817"/>
      </w:tblGrid>
      <w:tr w14:paraId="36C03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3159" w:type="dxa"/>
            <w:tcBorders>
              <w:tl2br w:val="nil"/>
              <w:tr2bl w:val="nil"/>
            </w:tcBorders>
            <w:noWrap w:val="0"/>
            <w:vAlign w:val="center"/>
          </w:tcPr>
          <w:p w14:paraId="1340187F">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综合应急预案（1项）</w:t>
            </w:r>
          </w:p>
        </w:tc>
        <w:tc>
          <w:tcPr>
            <w:tcW w:w="5817" w:type="dxa"/>
            <w:tcBorders>
              <w:tl2br w:val="nil"/>
              <w:tr2bl w:val="nil"/>
            </w:tcBorders>
            <w:noWrap w:val="0"/>
            <w:vAlign w:val="center"/>
          </w:tcPr>
          <w:p w14:paraId="6D78008C">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生产安全事故综合应急预案</w:t>
            </w:r>
          </w:p>
        </w:tc>
      </w:tr>
      <w:tr w14:paraId="30A8C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restart"/>
            <w:tcBorders>
              <w:tl2br w:val="nil"/>
              <w:tr2bl w:val="nil"/>
            </w:tcBorders>
            <w:noWrap w:val="0"/>
            <w:vAlign w:val="center"/>
          </w:tcPr>
          <w:p w14:paraId="3B2F852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专项应急预案（8项）</w:t>
            </w:r>
          </w:p>
        </w:tc>
        <w:tc>
          <w:tcPr>
            <w:tcW w:w="5817" w:type="dxa"/>
            <w:tcBorders>
              <w:tl2br w:val="nil"/>
              <w:tr2bl w:val="nil"/>
            </w:tcBorders>
            <w:noWrap w:val="0"/>
            <w:vAlign w:val="center"/>
          </w:tcPr>
          <w:p w14:paraId="57359FA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瓦斯爆炸事故专项应急预案</w:t>
            </w:r>
          </w:p>
        </w:tc>
      </w:tr>
      <w:tr w14:paraId="75070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6A92F242">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5BD0D5F5">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煤尘爆炸事故专项应急预案</w:t>
            </w:r>
          </w:p>
        </w:tc>
      </w:tr>
      <w:tr w14:paraId="2FFB2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6234FCC8">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7F5A89D0">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顶板事故专项应急预案</w:t>
            </w:r>
          </w:p>
        </w:tc>
      </w:tr>
      <w:tr w14:paraId="0E13A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7671690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1B44653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井下火灾事故专项应急预案</w:t>
            </w:r>
          </w:p>
        </w:tc>
      </w:tr>
      <w:tr w14:paraId="3A383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795FAE12">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6A63630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水灾事故专项应急预案</w:t>
            </w:r>
          </w:p>
        </w:tc>
      </w:tr>
      <w:tr w14:paraId="76EA8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263EBF75">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619F9668">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提升运输事故专项应急预案</w:t>
            </w:r>
          </w:p>
        </w:tc>
      </w:tr>
      <w:tr w14:paraId="369AC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27863F87">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13F7751C">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电气事故专项应急预案</w:t>
            </w:r>
          </w:p>
        </w:tc>
      </w:tr>
      <w:tr w14:paraId="2F298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3635F244">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58FDC2CC">
            <w:pPr>
              <w:widowControl w:val="0"/>
              <w:bidi w:val="0"/>
              <w:spacing w:line="240" w:lineRule="auto"/>
              <w:ind w:firstLine="0" w:firstLineChars="0"/>
              <w:jc w:val="center"/>
              <w:rPr>
                <w:rFonts w:hint="default"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地面火灾事故专项应急预案</w:t>
            </w:r>
          </w:p>
        </w:tc>
      </w:tr>
      <w:tr w14:paraId="3249F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restart"/>
            <w:tcBorders>
              <w:tl2br w:val="nil"/>
              <w:tr2bl w:val="nil"/>
            </w:tcBorders>
            <w:noWrap w:val="0"/>
            <w:vAlign w:val="center"/>
          </w:tcPr>
          <w:p w14:paraId="31784D5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现场处置方案（16项）</w:t>
            </w:r>
          </w:p>
        </w:tc>
        <w:tc>
          <w:tcPr>
            <w:tcW w:w="5817" w:type="dxa"/>
            <w:tcBorders>
              <w:tl2br w:val="nil"/>
              <w:tr2bl w:val="nil"/>
            </w:tcBorders>
            <w:noWrap w:val="0"/>
            <w:vAlign w:val="center"/>
          </w:tcPr>
          <w:p w14:paraId="4B14F624">
            <w:pPr>
              <w:widowControl w:val="0"/>
              <w:bidi w:val="0"/>
              <w:spacing w:line="240" w:lineRule="auto"/>
              <w:ind w:firstLine="0" w:firstLineChars="0"/>
              <w:jc w:val="center"/>
              <w:rPr>
                <w:rFonts w:hint="default"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瓦斯爆炸事故现场处置方案</w:t>
            </w:r>
          </w:p>
        </w:tc>
      </w:tr>
      <w:tr w14:paraId="7CDB7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6D0975F9">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7CAE823C">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煤尘爆炸事故现场处置方案</w:t>
            </w:r>
          </w:p>
        </w:tc>
      </w:tr>
      <w:tr w14:paraId="1B091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2DB18D89">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725C5333">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顶板事故现场处置方案</w:t>
            </w:r>
          </w:p>
        </w:tc>
      </w:tr>
      <w:tr w14:paraId="0C5250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25570B9E">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3D719D02">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井下火灾事故现场处置方案</w:t>
            </w:r>
          </w:p>
        </w:tc>
      </w:tr>
      <w:tr w14:paraId="297F3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59768164">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1D1BBDBD">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水灾事故现场处置方案</w:t>
            </w:r>
          </w:p>
        </w:tc>
      </w:tr>
      <w:tr w14:paraId="3E887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258B6EA0">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45CEF384">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提升运输事故现场处置方案</w:t>
            </w:r>
          </w:p>
        </w:tc>
      </w:tr>
      <w:tr w14:paraId="66C63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32F1E7C7">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3CA02103">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电气事故现场处置方案</w:t>
            </w:r>
          </w:p>
        </w:tc>
      </w:tr>
      <w:tr w14:paraId="0C09B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12B19F4F">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152933D5">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地面火灾事故现场处置方案</w:t>
            </w:r>
          </w:p>
        </w:tc>
      </w:tr>
      <w:tr w14:paraId="5177B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7880B8A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483223DE">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主要通风机停止运转事故现场处置方案</w:t>
            </w:r>
          </w:p>
        </w:tc>
      </w:tr>
      <w:tr w14:paraId="07296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18503E1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3A7EF8A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井下民爆物品爆炸事故现场处置方案</w:t>
            </w:r>
          </w:p>
        </w:tc>
      </w:tr>
      <w:tr w14:paraId="4AC26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6B70A4E0">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6312E17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起重伤害事故现场处置方案</w:t>
            </w:r>
          </w:p>
        </w:tc>
      </w:tr>
      <w:tr w14:paraId="6520B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538366E1">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2E5A97CF">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机械伤害事故现场处置方案</w:t>
            </w:r>
          </w:p>
        </w:tc>
      </w:tr>
      <w:tr w14:paraId="3832D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1DD1B0A0">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45FAAD6C">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容器爆炸事故现场处置方案</w:t>
            </w:r>
          </w:p>
        </w:tc>
      </w:tr>
      <w:tr w14:paraId="32BFD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1F97AF0A">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562FDDDC">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受限空间作业事故现场处置方案</w:t>
            </w:r>
          </w:p>
        </w:tc>
      </w:tr>
      <w:tr w14:paraId="33841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7C73ADF6">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0718E157">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污水处理厂事故现场处置方案</w:t>
            </w:r>
          </w:p>
        </w:tc>
      </w:tr>
      <w:tr w14:paraId="3A8F4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3159" w:type="dxa"/>
            <w:vMerge w:val="continue"/>
            <w:tcBorders>
              <w:tl2br w:val="nil"/>
              <w:tr2bl w:val="nil"/>
            </w:tcBorders>
            <w:noWrap w:val="0"/>
            <w:vAlign w:val="center"/>
          </w:tcPr>
          <w:p w14:paraId="5B5E452B">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p>
        </w:tc>
        <w:tc>
          <w:tcPr>
            <w:tcW w:w="5817" w:type="dxa"/>
            <w:tcBorders>
              <w:tl2br w:val="nil"/>
              <w:tr2bl w:val="nil"/>
            </w:tcBorders>
            <w:noWrap w:val="0"/>
            <w:vAlign w:val="center"/>
          </w:tcPr>
          <w:p w14:paraId="39B587D5">
            <w:pPr>
              <w:widowControl w:val="0"/>
              <w:bidi w:val="0"/>
              <w:spacing w:line="240" w:lineRule="auto"/>
              <w:ind w:firstLine="0" w:firstLineChars="0"/>
              <w:jc w:val="center"/>
              <w:rPr>
                <w:rFonts w:hint="eastAsia" w:ascii="宋体" w:hAnsi="宋体" w:eastAsia="宋体" w:cs="宋体"/>
                <w:kern w:val="2"/>
                <w:sz w:val="24"/>
                <w:szCs w:val="56"/>
                <w:lang w:val="en-US" w:eastAsia="zh-CN" w:bidi="ar-SA"/>
              </w:rPr>
            </w:pPr>
            <w:r>
              <w:rPr>
                <w:rFonts w:hint="eastAsia" w:ascii="宋体" w:hAnsi="宋体" w:eastAsia="宋体" w:cs="宋体"/>
                <w:kern w:val="2"/>
                <w:sz w:val="24"/>
                <w:szCs w:val="56"/>
                <w:lang w:val="en-US" w:eastAsia="zh-CN" w:bidi="ar-SA"/>
              </w:rPr>
              <w:t>液化天然气事故现场处置方案</w:t>
            </w:r>
          </w:p>
        </w:tc>
      </w:tr>
    </w:tbl>
    <w:p w14:paraId="45D16981">
      <w:p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br w:type="page"/>
      </w:r>
    </w:p>
    <w:p w14:paraId="31D31EB2">
      <w:pPr>
        <w:pStyle w:val="3"/>
        <w:numPr>
          <w:ilvl w:val="0"/>
          <w:numId w:val="0"/>
        </w:numPr>
        <w:bidi w:val="0"/>
        <w:ind w:leftChars="0"/>
        <w:rPr>
          <w:rFonts w:hint="eastAsia"/>
          <w:lang w:val="en-US" w:eastAsia="zh-CN"/>
        </w:rPr>
      </w:pPr>
      <w:bookmarkStart w:id="572" w:name="_Toc26696"/>
      <w:bookmarkStart w:id="573" w:name="_Toc12478"/>
      <w:r>
        <w:rPr>
          <w:rFonts w:hint="eastAsia"/>
          <w:lang w:val="en-US" w:eastAsia="zh-CN"/>
        </w:rPr>
        <w:t>附件4：应急救援物资清单</w:t>
      </w:r>
      <w:bookmarkEnd w:id="572"/>
      <w:bookmarkEnd w:id="573"/>
    </w:p>
    <w:p w14:paraId="0C802F23">
      <w:pPr>
        <w:numPr>
          <w:ilvl w:val="0"/>
          <w:numId w:val="208"/>
        </w:numPr>
        <w:bidi w:val="0"/>
        <w:rPr>
          <w:rFonts w:hint="eastAsia" w:ascii="宋体" w:hAnsi="宋体" w:eastAsia="宋体" w:cs="宋体"/>
          <w:b/>
          <w:bCs/>
          <w:lang w:val="en-US" w:eastAsia="zh-CN"/>
        </w:rPr>
      </w:pPr>
      <w:r>
        <w:rPr>
          <w:rFonts w:hint="eastAsia" w:ascii="宋体" w:hAnsi="宋体" w:eastAsia="宋体" w:cs="宋体"/>
          <w:b/>
          <w:bCs/>
          <w:lang w:val="en-US" w:eastAsia="zh-CN"/>
        </w:rPr>
        <w:t>地面应急物资库</w:t>
      </w:r>
    </w:p>
    <w:p w14:paraId="6F066914">
      <w:pPr>
        <w:pStyle w:val="28"/>
        <w:bidi w:val="0"/>
        <w:rPr>
          <w:rFonts w:hint="eastAsia" w:ascii="宋体" w:hAnsi="宋体" w:eastAsia="宋体" w:cs="宋体"/>
          <w:lang w:val="en-US" w:eastAsia="zh-CN"/>
        </w:rPr>
      </w:pPr>
      <w:r>
        <w:rPr>
          <w:rFonts w:hint="eastAsia" w:ascii="宋体" w:hAnsi="宋体" w:eastAsia="宋体" w:cs="宋体"/>
          <w:lang w:val="en-US" w:eastAsia="zh-CN"/>
        </w:rPr>
        <w:t>地面应急救援材料清单一览表</w:t>
      </w:r>
    </w:p>
    <w:tbl>
      <w:tblPr>
        <w:tblStyle w:val="24"/>
        <w:tblW w:w="94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2805"/>
        <w:gridCol w:w="3015"/>
        <w:gridCol w:w="1260"/>
        <w:gridCol w:w="1359"/>
      </w:tblGrid>
      <w:tr w14:paraId="4279A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784840CF">
            <w:pPr>
              <w:pStyle w:val="29"/>
              <w:bidi w:val="0"/>
              <w:rPr>
                <w:rFonts w:hint="eastAsia"/>
                <w:b/>
                <w:bCs/>
                <w:sz w:val="24"/>
                <w:szCs w:val="44"/>
                <w:lang w:val="en-US" w:eastAsia="zh-CN"/>
              </w:rPr>
            </w:pPr>
            <w:r>
              <w:rPr>
                <w:rFonts w:hint="eastAsia"/>
                <w:b/>
                <w:bCs/>
                <w:sz w:val="24"/>
                <w:szCs w:val="44"/>
                <w:lang w:val="en-US" w:eastAsia="zh-CN"/>
              </w:rPr>
              <w:t>序号</w:t>
            </w:r>
          </w:p>
        </w:tc>
        <w:tc>
          <w:tcPr>
            <w:tcW w:w="2805" w:type="dxa"/>
            <w:tcBorders>
              <w:tl2br w:val="nil"/>
              <w:tr2bl w:val="nil"/>
            </w:tcBorders>
            <w:noWrap w:val="0"/>
            <w:vAlign w:val="center"/>
          </w:tcPr>
          <w:p w14:paraId="7724CE6C">
            <w:pPr>
              <w:pStyle w:val="29"/>
              <w:bidi w:val="0"/>
              <w:rPr>
                <w:rFonts w:hint="eastAsia"/>
                <w:b/>
                <w:bCs/>
                <w:sz w:val="24"/>
                <w:szCs w:val="44"/>
                <w:lang w:val="en-US" w:eastAsia="zh-CN"/>
              </w:rPr>
            </w:pPr>
            <w:r>
              <w:rPr>
                <w:rFonts w:hint="eastAsia"/>
                <w:b/>
                <w:bCs/>
                <w:sz w:val="24"/>
                <w:szCs w:val="44"/>
                <w:lang w:val="en-US" w:eastAsia="zh-CN"/>
              </w:rPr>
              <w:t>名称</w:t>
            </w:r>
          </w:p>
        </w:tc>
        <w:tc>
          <w:tcPr>
            <w:tcW w:w="3015" w:type="dxa"/>
            <w:tcBorders>
              <w:tl2br w:val="nil"/>
              <w:tr2bl w:val="nil"/>
            </w:tcBorders>
            <w:noWrap w:val="0"/>
            <w:vAlign w:val="center"/>
          </w:tcPr>
          <w:p w14:paraId="1BC9B3F4">
            <w:pPr>
              <w:pStyle w:val="29"/>
              <w:bidi w:val="0"/>
              <w:rPr>
                <w:rFonts w:hint="eastAsia"/>
                <w:b/>
                <w:bCs/>
                <w:sz w:val="24"/>
                <w:szCs w:val="44"/>
                <w:lang w:val="en-US" w:eastAsia="zh-CN"/>
              </w:rPr>
            </w:pPr>
            <w:r>
              <w:rPr>
                <w:rFonts w:hint="eastAsia"/>
                <w:b/>
                <w:bCs/>
                <w:sz w:val="24"/>
                <w:szCs w:val="44"/>
                <w:lang w:val="en-US" w:eastAsia="zh-CN"/>
              </w:rPr>
              <w:t>规格</w:t>
            </w:r>
          </w:p>
        </w:tc>
        <w:tc>
          <w:tcPr>
            <w:tcW w:w="1260" w:type="dxa"/>
            <w:tcBorders>
              <w:tl2br w:val="nil"/>
              <w:tr2bl w:val="nil"/>
            </w:tcBorders>
            <w:noWrap w:val="0"/>
            <w:vAlign w:val="center"/>
          </w:tcPr>
          <w:p w14:paraId="2B2FF3EA">
            <w:pPr>
              <w:pStyle w:val="29"/>
              <w:bidi w:val="0"/>
              <w:rPr>
                <w:rFonts w:hint="eastAsia"/>
                <w:b/>
                <w:bCs/>
                <w:sz w:val="24"/>
                <w:szCs w:val="44"/>
                <w:lang w:val="en-US" w:eastAsia="zh-CN"/>
              </w:rPr>
            </w:pPr>
            <w:r>
              <w:rPr>
                <w:rFonts w:hint="eastAsia"/>
                <w:b/>
                <w:bCs/>
                <w:sz w:val="24"/>
                <w:szCs w:val="44"/>
                <w:lang w:val="en-US" w:eastAsia="zh-CN"/>
              </w:rPr>
              <w:t>单位</w:t>
            </w:r>
          </w:p>
        </w:tc>
        <w:tc>
          <w:tcPr>
            <w:tcW w:w="1359" w:type="dxa"/>
            <w:tcBorders>
              <w:tl2br w:val="nil"/>
              <w:tr2bl w:val="nil"/>
            </w:tcBorders>
            <w:noWrap w:val="0"/>
            <w:vAlign w:val="center"/>
          </w:tcPr>
          <w:p w14:paraId="739B031C">
            <w:pPr>
              <w:pStyle w:val="29"/>
              <w:bidi w:val="0"/>
              <w:rPr>
                <w:rFonts w:hint="eastAsia"/>
                <w:b/>
                <w:bCs/>
                <w:sz w:val="24"/>
                <w:szCs w:val="44"/>
                <w:lang w:val="en-US" w:eastAsia="zh-CN"/>
              </w:rPr>
            </w:pPr>
            <w:r>
              <w:rPr>
                <w:rFonts w:hint="eastAsia"/>
                <w:b/>
                <w:bCs/>
                <w:sz w:val="24"/>
                <w:szCs w:val="44"/>
                <w:lang w:val="en-US" w:eastAsia="zh-CN"/>
              </w:rPr>
              <w:t>数量</w:t>
            </w:r>
          </w:p>
        </w:tc>
      </w:tr>
      <w:tr w14:paraId="259122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F4AAE22">
            <w:pPr>
              <w:pStyle w:val="29"/>
              <w:bidi w:val="0"/>
              <w:rPr>
                <w:rFonts w:hint="eastAsia"/>
                <w:sz w:val="24"/>
                <w:szCs w:val="44"/>
                <w:lang w:val="en-US" w:eastAsia="zh-CN"/>
              </w:rPr>
            </w:pPr>
            <w:r>
              <w:rPr>
                <w:rFonts w:hint="eastAsia"/>
                <w:sz w:val="24"/>
                <w:szCs w:val="44"/>
                <w:lang w:val="en-US" w:eastAsia="zh-CN"/>
              </w:rPr>
              <w:t>1</w:t>
            </w:r>
          </w:p>
        </w:tc>
        <w:tc>
          <w:tcPr>
            <w:tcW w:w="2805" w:type="dxa"/>
            <w:tcBorders>
              <w:tl2br w:val="nil"/>
              <w:tr2bl w:val="nil"/>
            </w:tcBorders>
            <w:noWrap w:val="0"/>
            <w:vAlign w:val="center"/>
          </w:tcPr>
          <w:p w14:paraId="421BBCB1">
            <w:pPr>
              <w:pStyle w:val="29"/>
              <w:bidi w:val="0"/>
              <w:rPr>
                <w:rFonts w:hint="eastAsia"/>
                <w:sz w:val="24"/>
                <w:szCs w:val="44"/>
                <w:lang w:val="en-US" w:eastAsia="zh-CN"/>
              </w:rPr>
            </w:pPr>
            <w:r>
              <w:rPr>
                <w:rFonts w:hint="eastAsia"/>
                <w:sz w:val="24"/>
                <w:szCs w:val="44"/>
                <w:lang w:val="en-US" w:eastAsia="zh-CN"/>
              </w:rPr>
              <w:t>清水泵</w:t>
            </w:r>
          </w:p>
        </w:tc>
        <w:tc>
          <w:tcPr>
            <w:tcW w:w="3015" w:type="dxa"/>
            <w:tcBorders>
              <w:tl2br w:val="nil"/>
              <w:tr2bl w:val="nil"/>
            </w:tcBorders>
            <w:noWrap w:val="0"/>
            <w:vAlign w:val="center"/>
          </w:tcPr>
          <w:p w14:paraId="366192BA">
            <w:pPr>
              <w:pStyle w:val="29"/>
              <w:bidi w:val="0"/>
              <w:rPr>
                <w:rFonts w:hint="eastAsia"/>
                <w:sz w:val="24"/>
                <w:szCs w:val="44"/>
                <w:lang w:val="en-US" w:eastAsia="zh-CN"/>
              </w:rPr>
            </w:pPr>
            <w:r>
              <w:rPr>
                <w:rFonts w:hint="eastAsia"/>
                <w:sz w:val="24"/>
                <w:szCs w:val="44"/>
                <w:lang w:val="en-US" w:eastAsia="zh-CN"/>
              </w:rPr>
              <w:t>75KW</w:t>
            </w:r>
          </w:p>
        </w:tc>
        <w:tc>
          <w:tcPr>
            <w:tcW w:w="1260" w:type="dxa"/>
            <w:tcBorders>
              <w:tl2br w:val="nil"/>
              <w:tr2bl w:val="nil"/>
            </w:tcBorders>
            <w:noWrap w:val="0"/>
            <w:vAlign w:val="center"/>
          </w:tcPr>
          <w:p w14:paraId="2ADC111E">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57DCD99A">
            <w:pPr>
              <w:pStyle w:val="29"/>
              <w:bidi w:val="0"/>
              <w:rPr>
                <w:rFonts w:hint="eastAsia"/>
                <w:sz w:val="24"/>
                <w:szCs w:val="44"/>
                <w:lang w:val="en-US" w:eastAsia="zh-CN"/>
              </w:rPr>
            </w:pPr>
            <w:r>
              <w:rPr>
                <w:rFonts w:hint="eastAsia"/>
                <w:sz w:val="24"/>
                <w:szCs w:val="44"/>
                <w:lang w:val="en-US" w:eastAsia="zh-CN"/>
              </w:rPr>
              <w:t>1</w:t>
            </w:r>
          </w:p>
        </w:tc>
      </w:tr>
      <w:tr w14:paraId="199B9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DC41ABB">
            <w:pPr>
              <w:pStyle w:val="29"/>
              <w:bidi w:val="0"/>
              <w:rPr>
                <w:rFonts w:hint="eastAsia"/>
                <w:sz w:val="24"/>
                <w:szCs w:val="44"/>
                <w:lang w:val="en-US" w:eastAsia="zh-CN"/>
              </w:rPr>
            </w:pPr>
            <w:r>
              <w:rPr>
                <w:rFonts w:hint="eastAsia"/>
                <w:sz w:val="24"/>
                <w:szCs w:val="44"/>
                <w:lang w:val="en-US" w:eastAsia="zh-CN"/>
              </w:rPr>
              <w:t>2</w:t>
            </w:r>
          </w:p>
        </w:tc>
        <w:tc>
          <w:tcPr>
            <w:tcW w:w="2805" w:type="dxa"/>
            <w:tcBorders>
              <w:tl2br w:val="nil"/>
              <w:tr2bl w:val="nil"/>
            </w:tcBorders>
            <w:noWrap w:val="0"/>
            <w:vAlign w:val="center"/>
          </w:tcPr>
          <w:p w14:paraId="3EB860BF">
            <w:pPr>
              <w:pStyle w:val="29"/>
              <w:bidi w:val="0"/>
              <w:rPr>
                <w:rFonts w:hint="eastAsia"/>
                <w:sz w:val="24"/>
                <w:szCs w:val="44"/>
                <w:lang w:val="en-US" w:eastAsia="zh-CN"/>
              </w:rPr>
            </w:pPr>
            <w:r>
              <w:rPr>
                <w:rFonts w:hint="eastAsia"/>
                <w:sz w:val="24"/>
                <w:szCs w:val="44"/>
                <w:lang w:val="en-US" w:eastAsia="zh-CN"/>
              </w:rPr>
              <w:t>泥水泵</w:t>
            </w:r>
          </w:p>
        </w:tc>
        <w:tc>
          <w:tcPr>
            <w:tcW w:w="3015" w:type="dxa"/>
            <w:tcBorders>
              <w:tl2br w:val="nil"/>
              <w:tr2bl w:val="nil"/>
            </w:tcBorders>
            <w:noWrap w:val="0"/>
            <w:vAlign w:val="center"/>
          </w:tcPr>
          <w:p w14:paraId="0CE4ADBB">
            <w:pPr>
              <w:pStyle w:val="29"/>
              <w:bidi w:val="0"/>
              <w:rPr>
                <w:rFonts w:hint="eastAsia"/>
                <w:sz w:val="24"/>
                <w:szCs w:val="44"/>
                <w:lang w:val="en-US" w:eastAsia="zh-CN"/>
              </w:rPr>
            </w:pPr>
            <w:r>
              <w:rPr>
                <w:rFonts w:hint="eastAsia"/>
                <w:sz w:val="24"/>
                <w:szCs w:val="44"/>
                <w:lang w:val="en-US" w:eastAsia="zh-CN"/>
              </w:rPr>
              <w:t>55kw</w:t>
            </w:r>
          </w:p>
        </w:tc>
        <w:tc>
          <w:tcPr>
            <w:tcW w:w="1260" w:type="dxa"/>
            <w:tcBorders>
              <w:tl2br w:val="nil"/>
              <w:tr2bl w:val="nil"/>
            </w:tcBorders>
            <w:noWrap w:val="0"/>
            <w:vAlign w:val="center"/>
          </w:tcPr>
          <w:p w14:paraId="49269B36">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0D68F646">
            <w:pPr>
              <w:pStyle w:val="29"/>
              <w:bidi w:val="0"/>
              <w:rPr>
                <w:rFonts w:hint="eastAsia"/>
                <w:sz w:val="24"/>
                <w:szCs w:val="44"/>
                <w:lang w:val="en-US" w:eastAsia="zh-CN"/>
              </w:rPr>
            </w:pPr>
            <w:r>
              <w:rPr>
                <w:rFonts w:hint="eastAsia"/>
                <w:sz w:val="24"/>
                <w:szCs w:val="44"/>
                <w:lang w:val="en-US" w:eastAsia="zh-CN"/>
              </w:rPr>
              <w:t>2</w:t>
            </w:r>
          </w:p>
        </w:tc>
      </w:tr>
      <w:tr w14:paraId="5245E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8942C4D">
            <w:pPr>
              <w:pStyle w:val="29"/>
              <w:bidi w:val="0"/>
              <w:rPr>
                <w:rFonts w:hint="eastAsia"/>
                <w:sz w:val="24"/>
                <w:szCs w:val="44"/>
                <w:lang w:val="en-US" w:eastAsia="zh-CN"/>
              </w:rPr>
            </w:pPr>
            <w:r>
              <w:rPr>
                <w:rFonts w:hint="eastAsia"/>
                <w:sz w:val="24"/>
                <w:szCs w:val="44"/>
                <w:lang w:val="en-US" w:eastAsia="zh-CN"/>
              </w:rPr>
              <w:t>3</w:t>
            </w:r>
          </w:p>
        </w:tc>
        <w:tc>
          <w:tcPr>
            <w:tcW w:w="2805" w:type="dxa"/>
            <w:tcBorders>
              <w:tl2br w:val="nil"/>
              <w:tr2bl w:val="nil"/>
            </w:tcBorders>
            <w:noWrap w:val="0"/>
            <w:vAlign w:val="center"/>
          </w:tcPr>
          <w:p w14:paraId="74BC9AEE">
            <w:pPr>
              <w:pStyle w:val="29"/>
              <w:bidi w:val="0"/>
              <w:rPr>
                <w:rFonts w:hint="eastAsia"/>
                <w:sz w:val="24"/>
                <w:szCs w:val="44"/>
                <w:lang w:val="en-US" w:eastAsia="zh-CN"/>
              </w:rPr>
            </w:pPr>
            <w:r>
              <w:rPr>
                <w:rFonts w:hint="eastAsia"/>
                <w:sz w:val="24"/>
                <w:szCs w:val="44"/>
                <w:lang w:val="en-US" w:eastAsia="zh-CN"/>
              </w:rPr>
              <w:t>潜水泵</w:t>
            </w:r>
          </w:p>
        </w:tc>
        <w:tc>
          <w:tcPr>
            <w:tcW w:w="3015" w:type="dxa"/>
            <w:tcBorders>
              <w:tl2br w:val="nil"/>
              <w:tr2bl w:val="nil"/>
            </w:tcBorders>
            <w:noWrap w:val="0"/>
            <w:vAlign w:val="center"/>
          </w:tcPr>
          <w:p w14:paraId="2051C8A5">
            <w:pPr>
              <w:pStyle w:val="29"/>
              <w:bidi w:val="0"/>
              <w:rPr>
                <w:rFonts w:hint="eastAsia"/>
                <w:sz w:val="24"/>
                <w:szCs w:val="44"/>
                <w:lang w:val="en-US" w:eastAsia="zh-CN"/>
              </w:rPr>
            </w:pPr>
          </w:p>
        </w:tc>
        <w:tc>
          <w:tcPr>
            <w:tcW w:w="1260" w:type="dxa"/>
            <w:tcBorders>
              <w:tl2br w:val="nil"/>
              <w:tr2bl w:val="nil"/>
            </w:tcBorders>
            <w:noWrap w:val="0"/>
            <w:vAlign w:val="center"/>
          </w:tcPr>
          <w:p w14:paraId="5F0F862C">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298A9E93">
            <w:pPr>
              <w:pStyle w:val="29"/>
              <w:bidi w:val="0"/>
              <w:rPr>
                <w:rFonts w:hint="eastAsia"/>
                <w:sz w:val="24"/>
                <w:szCs w:val="44"/>
                <w:lang w:val="en-US" w:eastAsia="zh-CN"/>
              </w:rPr>
            </w:pPr>
            <w:r>
              <w:rPr>
                <w:rFonts w:hint="eastAsia"/>
                <w:sz w:val="24"/>
                <w:szCs w:val="44"/>
                <w:lang w:val="en-US" w:eastAsia="zh-CN"/>
              </w:rPr>
              <w:t>2</w:t>
            </w:r>
          </w:p>
        </w:tc>
      </w:tr>
      <w:tr w14:paraId="2A5FB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BD80B59">
            <w:pPr>
              <w:pStyle w:val="29"/>
              <w:bidi w:val="0"/>
              <w:rPr>
                <w:rFonts w:hint="eastAsia"/>
                <w:sz w:val="24"/>
                <w:szCs w:val="44"/>
                <w:lang w:val="en-US" w:eastAsia="zh-CN"/>
              </w:rPr>
            </w:pPr>
            <w:r>
              <w:rPr>
                <w:rFonts w:hint="eastAsia"/>
                <w:sz w:val="24"/>
                <w:szCs w:val="44"/>
                <w:lang w:val="en-US" w:eastAsia="zh-CN"/>
              </w:rPr>
              <w:t>4</w:t>
            </w:r>
          </w:p>
        </w:tc>
        <w:tc>
          <w:tcPr>
            <w:tcW w:w="2805" w:type="dxa"/>
            <w:tcBorders>
              <w:tl2br w:val="nil"/>
              <w:tr2bl w:val="nil"/>
            </w:tcBorders>
            <w:noWrap w:val="0"/>
            <w:vAlign w:val="center"/>
          </w:tcPr>
          <w:p w14:paraId="29884E89">
            <w:pPr>
              <w:pStyle w:val="29"/>
              <w:bidi w:val="0"/>
              <w:rPr>
                <w:rFonts w:hint="eastAsia"/>
                <w:sz w:val="24"/>
                <w:szCs w:val="44"/>
                <w:lang w:val="en-US" w:eastAsia="zh-CN"/>
              </w:rPr>
            </w:pPr>
            <w:r>
              <w:rPr>
                <w:rFonts w:hint="eastAsia"/>
                <w:sz w:val="24"/>
                <w:szCs w:val="44"/>
                <w:lang w:val="en-US" w:eastAsia="zh-CN"/>
              </w:rPr>
              <w:t>消火水龙带</w:t>
            </w:r>
          </w:p>
        </w:tc>
        <w:tc>
          <w:tcPr>
            <w:tcW w:w="3015" w:type="dxa"/>
            <w:tcBorders>
              <w:tl2br w:val="nil"/>
              <w:tr2bl w:val="nil"/>
            </w:tcBorders>
            <w:noWrap w:val="0"/>
            <w:vAlign w:val="center"/>
          </w:tcPr>
          <w:p w14:paraId="52E30A8E">
            <w:pPr>
              <w:pStyle w:val="29"/>
              <w:bidi w:val="0"/>
              <w:rPr>
                <w:rFonts w:hint="eastAsia"/>
                <w:sz w:val="24"/>
                <w:szCs w:val="44"/>
                <w:lang w:val="en-US" w:eastAsia="zh-CN"/>
              </w:rPr>
            </w:pPr>
            <w:r>
              <w:rPr>
                <w:rFonts w:hint="eastAsia"/>
                <w:sz w:val="24"/>
                <w:szCs w:val="44"/>
                <w:lang w:val="en-US" w:eastAsia="zh-CN"/>
              </w:rPr>
              <w:t>Φ100mm</w:t>
            </w:r>
          </w:p>
        </w:tc>
        <w:tc>
          <w:tcPr>
            <w:tcW w:w="1260" w:type="dxa"/>
            <w:tcBorders>
              <w:tl2br w:val="nil"/>
              <w:tr2bl w:val="nil"/>
            </w:tcBorders>
            <w:noWrap w:val="0"/>
            <w:vAlign w:val="center"/>
          </w:tcPr>
          <w:p w14:paraId="07BA87C4">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37AEA261">
            <w:pPr>
              <w:pStyle w:val="29"/>
              <w:bidi w:val="0"/>
              <w:rPr>
                <w:rFonts w:hint="eastAsia"/>
                <w:sz w:val="24"/>
                <w:szCs w:val="44"/>
                <w:lang w:val="en-US" w:eastAsia="zh-CN"/>
              </w:rPr>
            </w:pPr>
            <w:r>
              <w:rPr>
                <w:rFonts w:hint="eastAsia"/>
                <w:sz w:val="24"/>
                <w:szCs w:val="44"/>
                <w:lang w:val="en-US" w:eastAsia="zh-CN"/>
              </w:rPr>
              <w:t>200</w:t>
            </w:r>
          </w:p>
        </w:tc>
      </w:tr>
      <w:tr w14:paraId="516BB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A4F8A5B">
            <w:pPr>
              <w:pStyle w:val="29"/>
              <w:bidi w:val="0"/>
              <w:rPr>
                <w:rFonts w:hint="eastAsia"/>
                <w:sz w:val="24"/>
                <w:szCs w:val="44"/>
                <w:lang w:val="en-US" w:eastAsia="zh-CN"/>
              </w:rPr>
            </w:pPr>
            <w:r>
              <w:rPr>
                <w:rFonts w:hint="eastAsia"/>
                <w:sz w:val="24"/>
                <w:szCs w:val="44"/>
                <w:lang w:val="en-US" w:eastAsia="zh-CN"/>
              </w:rPr>
              <w:t>5</w:t>
            </w:r>
          </w:p>
        </w:tc>
        <w:tc>
          <w:tcPr>
            <w:tcW w:w="2805" w:type="dxa"/>
            <w:tcBorders>
              <w:tl2br w:val="nil"/>
              <w:tr2bl w:val="nil"/>
            </w:tcBorders>
            <w:noWrap w:val="0"/>
            <w:vAlign w:val="center"/>
          </w:tcPr>
          <w:p w14:paraId="77876EA2">
            <w:pPr>
              <w:pStyle w:val="29"/>
              <w:bidi w:val="0"/>
              <w:rPr>
                <w:rFonts w:hint="eastAsia"/>
                <w:sz w:val="24"/>
                <w:szCs w:val="44"/>
                <w:lang w:val="en-US" w:eastAsia="zh-CN"/>
              </w:rPr>
            </w:pPr>
            <w:r>
              <w:rPr>
                <w:rFonts w:hint="eastAsia"/>
                <w:sz w:val="24"/>
                <w:szCs w:val="44"/>
                <w:lang w:val="en-US" w:eastAsia="zh-CN"/>
              </w:rPr>
              <w:t>消火水龙带</w:t>
            </w:r>
          </w:p>
        </w:tc>
        <w:tc>
          <w:tcPr>
            <w:tcW w:w="3015" w:type="dxa"/>
            <w:tcBorders>
              <w:tl2br w:val="nil"/>
              <w:tr2bl w:val="nil"/>
            </w:tcBorders>
            <w:noWrap w:val="0"/>
            <w:vAlign w:val="center"/>
          </w:tcPr>
          <w:p w14:paraId="4070062B">
            <w:pPr>
              <w:pStyle w:val="29"/>
              <w:bidi w:val="0"/>
              <w:rPr>
                <w:rFonts w:hint="eastAsia"/>
                <w:sz w:val="24"/>
                <w:szCs w:val="44"/>
                <w:lang w:val="en-US" w:eastAsia="zh-CN"/>
              </w:rPr>
            </w:pPr>
            <w:r>
              <w:rPr>
                <w:rFonts w:hint="eastAsia"/>
                <w:sz w:val="24"/>
                <w:szCs w:val="44"/>
                <w:lang w:val="en-US" w:eastAsia="zh-CN"/>
              </w:rPr>
              <w:t>Φ80mm</w:t>
            </w:r>
          </w:p>
        </w:tc>
        <w:tc>
          <w:tcPr>
            <w:tcW w:w="1260" w:type="dxa"/>
            <w:tcBorders>
              <w:tl2br w:val="nil"/>
              <w:tr2bl w:val="nil"/>
            </w:tcBorders>
            <w:noWrap w:val="0"/>
            <w:vAlign w:val="center"/>
          </w:tcPr>
          <w:p w14:paraId="5D52E5AD">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7C160B88">
            <w:pPr>
              <w:pStyle w:val="29"/>
              <w:bidi w:val="0"/>
              <w:rPr>
                <w:rFonts w:hint="eastAsia"/>
                <w:sz w:val="24"/>
                <w:szCs w:val="44"/>
                <w:lang w:val="en-US" w:eastAsia="zh-CN"/>
              </w:rPr>
            </w:pPr>
            <w:r>
              <w:rPr>
                <w:rFonts w:hint="eastAsia"/>
                <w:sz w:val="24"/>
                <w:szCs w:val="44"/>
                <w:lang w:val="en-US" w:eastAsia="zh-CN"/>
              </w:rPr>
              <w:t>300</w:t>
            </w:r>
          </w:p>
        </w:tc>
      </w:tr>
      <w:tr w14:paraId="2F81E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4A995FE">
            <w:pPr>
              <w:pStyle w:val="29"/>
              <w:bidi w:val="0"/>
              <w:rPr>
                <w:rFonts w:hint="eastAsia"/>
                <w:sz w:val="24"/>
                <w:szCs w:val="44"/>
                <w:lang w:val="en-US" w:eastAsia="zh-CN"/>
              </w:rPr>
            </w:pPr>
            <w:r>
              <w:rPr>
                <w:rFonts w:hint="eastAsia"/>
                <w:sz w:val="24"/>
                <w:szCs w:val="44"/>
                <w:lang w:val="en-US" w:eastAsia="zh-CN"/>
              </w:rPr>
              <w:t>6</w:t>
            </w:r>
          </w:p>
        </w:tc>
        <w:tc>
          <w:tcPr>
            <w:tcW w:w="2805" w:type="dxa"/>
            <w:tcBorders>
              <w:tl2br w:val="nil"/>
              <w:tr2bl w:val="nil"/>
            </w:tcBorders>
            <w:noWrap w:val="0"/>
            <w:vAlign w:val="center"/>
          </w:tcPr>
          <w:p w14:paraId="2AC12003">
            <w:pPr>
              <w:pStyle w:val="29"/>
              <w:bidi w:val="0"/>
              <w:rPr>
                <w:rFonts w:hint="eastAsia"/>
                <w:sz w:val="24"/>
                <w:szCs w:val="44"/>
                <w:lang w:val="en-US" w:eastAsia="zh-CN"/>
              </w:rPr>
            </w:pPr>
            <w:r>
              <w:rPr>
                <w:rFonts w:hint="eastAsia"/>
                <w:sz w:val="24"/>
                <w:szCs w:val="44"/>
                <w:lang w:val="en-US" w:eastAsia="zh-CN"/>
              </w:rPr>
              <w:t>消火水龙带</w:t>
            </w:r>
          </w:p>
        </w:tc>
        <w:tc>
          <w:tcPr>
            <w:tcW w:w="3015" w:type="dxa"/>
            <w:tcBorders>
              <w:tl2br w:val="nil"/>
              <w:tr2bl w:val="nil"/>
            </w:tcBorders>
            <w:noWrap w:val="0"/>
            <w:vAlign w:val="center"/>
          </w:tcPr>
          <w:p w14:paraId="57FD774F">
            <w:pPr>
              <w:pStyle w:val="29"/>
              <w:bidi w:val="0"/>
              <w:rPr>
                <w:rFonts w:hint="eastAsia"/>
                <w:sz w:val="24"/>
                <w:szCs w:val="44"/>
                <w:lang w:val="en-US" w:eastAsia="zh-CN"/>
              </w:rPr>
            </w:pPr>
            <w:r>
              <w:rPr>
                <w:rFonts w:hint="eastAsia"/>
                <w:sz w:val="24"/>
                <w:szCs w:val="44"/>
                <w:lang w:val="en-US" w:eastAsia="zh-CN"/>
              </w:rPr>
              <w:t>Φ50mm</w:t>
            </w:r>
          </w:p>
        </w:tc>
        <w:tc>
          <w:tcPr>
            <w:tcW w:w="1260" w:type="dxa"/>
            <w:tcBorders>
              <w:tl2br w:val="nil"/>
              <w:tr2bl w:val="nil"/>
            </w:tcBorders>
            <w:noWrap w:val="0"/>
            <w:vAlign w:val="center"/>
          </w:tcPr>
          <w:p w14:paraId="24A6BBFB">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0BF65D8B">
            <w:pPr>
              <w:pStyle w:val="29"/>
              <w:bidi w:val="0"/>
              <w:rPr>
                <w:rFonts w:hint="eastAsia"/>
                <w:sz w:val="24"/>
                <w:szCs w:val="44"/>
                <w:lang w:val="en-US" w:eastAsia="zh-CN"/>
              </w:rPr>
            </w:pPr>
            <w:r>
              <w:rPr>
                <w:rFonts w:hint="eastAsia"/>
                <w:sz w:val="24"/>
                <w:szCs w:val="44"/>
                <w:lang w:val="en-US" w:eastAsia="zh-CN"/>
              </w:rPr>
              <w:t>300</w:t>
            </w:r>
          </w:p>
        </w:tc>
      </w:tr>
      <w:tr w14:paraId="0A16D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A8E94BD">
            <w:pPr>
              <w:pStyle w:val="29"/>
              <w:bidi w:val="0"/>
              <w:rPr>
                <w:rFonts w:hint="eastAsia"/>
                <w:sz w:val="24"/>
                <w:szCs w:val="44"/>
                <w:lang w:val="en-US" w:eastAsia="zh-CN"/>
              </w:rPr>
            </w:pPr>
            <w:r>
              <w:rPr>
                <w:rFonts w:hint="eastAsia"/>
                <w:sz w:val="24"/>
                <w:szCs w:val="44"/>
                <w:lang w:val="en-US" w:eastAsia="zh-CN"/>
              </w:rPr>
              <w:t>7</w:t>
            </w:r>
          </w:p>
        </w:tc>
        <w:tc>
          <w:tcPr>
            <w:tcW w:w="2805" w:type="dxa"/>
            <w:tcBorders>
              <w:tl2br w:val="nil"/>
              <w:tr2bl w:val="nil"/>
            </w:tcBorders>
            <w:noWrap w:val="0"/>
            <w:vAlign w:val="center"/>
          </w:tcPr>
          <w:p w14:paraId="013B639A">
            <w:pPr>
              <w:pStyle w:val="29"/>
              <w:bidi w:val="0"/>
              <w:rPr>
                <w:rFonts w:hint="eastAsia"/>
                <w:sz w:val="24"/>
                <w:szCs w:val="44"/>
                <w:lang w:val="en-US" w:eastAsia="zh-CN"/>
              </w:rPr>
            </w:pPr>
            <w:r>
              <w:rPr>
                <w:rFonts w:hint="eastAsia"/>
                <w:sz w:val="24"/>
                <w:szCs w:val="44"/>
                <w:lang w:val="en-US" w:eastAsia="zh-CN"/>
              </w:rPr>
              <w:t>普通消火水枪</w:t>
            </w:r>
          </w:p>
        </w:tc>
        <w:tc>
          <w:tcPr>
            <w:tcW w:w="3015" w:type="dxa"/>
            <w:tcBorders>
              <w:tl2br w:val="nil"/>
              <w:tr2bl w:val="nil"/>
            </w:tcBorders>
            <w:noWrap w:val="0"/>
            <w:vAlign w:val="center"/>
          </w:tcPr>
          <w:p w14:paraId="43B5E0F9">
            <w:pPr>
              <w:pStyle w:val="29"/>
              <w:bidi w:val="0"/>
              <w:rPr>
                <w:rFonts w:hint="eastAsia"/>
                <w:sz w:val="24"/>
                <w:szCs w:val="44"/>
                <w:lang w:val="en-US" w:eastAsia="zh-CN"/>
              </w:rPr>
            </w:pPr>
            <w:r>
              <w:rPr>
                <w:rFonts w:hint="eastAsia"/>
                <w:sz w:val="24"/>
                <w:szCs w:val="44"/>
                <w:lang w:val="en-US" w:eastAsia="zh-CN"/>
              </w:rPr>
              <w:t>Φ50mm</w:t>
            </w:r>
          </w:p>
        </w:tc>
        <w:tc>
          <w:tcPr>
            <w:tcW w:w="1260" w:type="dxa"/>
            <w:tcBorders>
              <w:tl2br w:val="nil"/>
              <w:tr2bl w:val="nil"/>
            </w:tcBorders>
            <w:noWrap w:val="0"/>
            <w:vAlign w:val="center"/>
          </w:tcPr>
          <w:p w14:paraId="4134D787">
            <w:pPr>
              <w:pStyle w:val="29"/>
              <w:bidi w:val="0"/>
              <w:rPr>
                <w:rFonts w:hint="eastAsia"/>
                <w:sz w:val="24"/>
                <w:szCs w:val="44"/>
                <w:lang w:val="en-US" w:eastAsia="zh-CN"/>
              </w:rPr>
            </w:pPr>
            <w:r>
              <w:rPr>
                <w:rFonts w:hint="eastAsia"/>
                <w:sz w:val="24"/>
                <w:szCs w:val="44"/>
                <w:lang w:val="en-US" w:eastAsia="zh-CN"/>
              </w:rPr>
              <w:t>支</w:t>
            </w:r>
          </w:p>
        </w:tc>
        <w:tc>
          <w:tcPr>
            <w:tcW w:w="1359" w:type="dxa"/>
            <w:tcBorders>
              <w:tl2br w:val="nil"/>
              <w:tr2bl w:val="nil"/>
            </w:tcBorders>
            <w:noWrap w:val="0"/>
            <w:vAlign w:val="center"/>
          </w:tcPr>
          <w:p w14:paraId="3462BA6B">
            <w:pPr>
              <w:pStyle w:val="29"/>
              <w:bidi w:val="0"/>
              <w:rPr>
                <w:rFonts w:hint="eastAsia"/>
                <w:sz w:val="24"/>
                <w:szCs w:val="44"/>
                <w:lang w:val="en-US" w:eastAsia="zh-CN"/>
              </w:rPr>
            </w:pPr>
            <w:r>
              <w:rPr>
                <w:rFonts w:hint="eastAsia"/>
                <w:sz w:val="24"/>
                <w:szCs w:val="44"/>
                <w:lang w:val="en-US" w:eastAsia="zh-CN"/>
              </w:rPr>
              <w:t>5</w:t>
            </w:r>
          </w:p>
        </w:tc>
      </w:tr>
      <w:tr w14:paraId="4D8B9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260D5AE">
            <w:pPr>
              <w:pStyle w:val="29"/>
              <w:bidi w:val="0"/>
              <w:rPr>
                <w:rFonts w:hint="eastAsia"/>
                <w:sz w:val="24"/>
                <w:szCs w:val="44"/>
                <w:lang w:val="en-US" w:eastAsia="zh-CN"/>
              </w:rPr>
            </w:pPr>
            <w:r>
              <w:rPr>
                <w:rFonts w:hint="eastAsia"/>
                <w:sz w:val="24"/>
                <w:szCs w:val="44"/>
                <w:lang w:val="en-US" w:eastAsia="zh-CN"/>
              </w:rPr>
              <w:t>8</w:t>
            </w:r>
          </w:p>
        </w:tc>
        <w:tc>
          <w:tcPr>
            <w:tcW w:w="2805" w:type="dxa"/>
            <w:tcBorders>
              <w:tl2br w:val="nil"/>
              <w:tr2bl w:val="nil"/>
            </w:tcBorders>
            <w:noWrap w:val="0"/>
            <w:vAlign w:val="center"/>
          </w:tcPr>
          <w:p w14:paraId="49D4330F">
            <w:pPr>
              <w:pStyle w:val="29"/>
              <w:bidi w:val="0"/>
              <w:rPr>
                <w:rFonts w:hint="eastAsia"/>
                <w:sz w:val="24"/>
                <w:szCs w:val="44"/>
                <w:lang w:val="en-US" w:eastAsia="zh-CN"/>
              </w:rPr>
            </w:pPr>
            <w:r>
              <w:rPr>
                <w:rFonts w:hint="eastAsia"/>
                <w:sz w:val="24"/>
                <w:szCs w:val="44"/>
                <w:lang w:val="en-US" w:eastAsia="zh-CN"/>
              </w:rPr>
              <w:t>喷雾消火水枪</w:t>
            </w:r>
          </w:p>
        </w:tc>
        <w:tc>
          <w:tcPr>
            <w:tcW w:w="3015" w:type="dxa"/>
            <w:tcBorders>
              <w:tl2br w:val="nil"/>
              <w:tr2bl w:val="nil"/>
            </w:tcBorders>
            <w:noWrap w:val="0"/>
            <w:vAlign w:val="center"/>
          </w:tcPr>
          <w:p w14:paraId="52180608">
            <w:pPr>
              <w:pStyle w:val="29"/>
              <w:bidi w:val="0"/>
              <w:rPr>
                <w:rFonts w:hint="eastAsia"/>
                <w:sz w:val="24"/>
                <w:szCs w:val="44"/>
                <w:lang w:val="en-US" w:eastAsia="zh-CN"/>
              </w:rPr>
            </w:pPr>
            <w:r>
              <w:rPr>
                <w:rFonts w:hint="eastAsia"/>
                <w:sz w:val="24"/>
                <w:szCs w:val="44"/>
                <w:lang w:val="en-US" w:eastAsia="zh-CN"/>
              </w:rPr>
              <w:t>Φ50mm</w:t>
            </w:r>
          </w:p>
        </w:tc>
        <w:tc>
          <w:tcPr>
            <w:tcW w:w="1260" w:type="dxa"/>
            <w:tcBorders>
              <w:tl2br w:val="nil"/>
              <w:tr2bl w:val="nil"/>
            </w:tcBorders>
            <w:noWrap w:val="0"/>
            <w:vAlign w:val="center"/>
          </w:tcPr>
          <w:p w14:paraId="00B25F88">
            <w:pPr>
              <w:pStyle w:val="29"/>
              <w:bidi w:val="0"/>
              <w:rPr>
                <w:rFonts w:hint="eastAsia"/>
                <w:sz w:val="24"/>
                <w:szCs w:val="44"/>
                <w:lang w:val="en-US" w:eastAsia="zh-CN"/>
              </w:rPr>
            </w:pPr>
            <w:r>
              <w:rPr>
                <w:rFonts w:hint="eastAsia"/>
                <w:sz w:val="24"/>
                <w:szCs w:val="44"/>
                <w:lang w:val="en-US" w:eastAsia="zh-CN"/>
              </w:rPr>
              <w:t>支</w:t>
            </w:r>
          </w:p>
        </w:tc>
        <w:tc>
          <w:tcPr>
            <w:tcW w:w="1359" w:type="dxa"/>
            <w:tcBorders>
              <w:tl2br w:val="nil"/>
              <w:tr2bl w:val="nil"/>
            </w:tcBorders>
            <w:noWrap w:val="0"/>
            <w:vAlign w:val="center"/>
          </w:tcPr>
          <w:p w14:paraId="386853DF">
            <w:pPr>
              <w:pStyle w:val="29"/>
              <w:bidi w:val="0"/>
              <w:rPr>
                <w:rFonts w:hint="eastAsia"/>
                <w:sz w:val="24"/>
                <w:szCs w:val="44"/>
                <w:lang w:val="en-US" w:eastAsia="zh-CN"/>
              </w:rPr>
            </w:pPr>
            <w:r>
              <w:rPr>
                <w:rFonts w:hint="eastAsia"/>
                <w:sz w:val="24"/>
                <w:szCs w:val="44"/>
                <w:lang w:val="en-US" w:eastAsia="zh-CN"/>
              </w:rPr>
              <w:t>2</w:t>
            </w:r>
          </w:p>
        </w:tc>
      </w:tr>
      <w:tr w14:paraId="2E816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3E86E5D">
            <w:pPr>
              <w:pStyle w:val="29"/>
              <w:bidi w:val="0"/>
              <w:rPr>
                <w:rFonts w:hint="eastAsia"/>
                <w:sz w:val="24"/>
                <w:szCs w:val="44"/>
                <w:lang w:val="en-US" w:eastAsia="zh-CN"/>
              </w:rPr>
            </w:pPr>
            <w:r>
              <w:rPr>
                <w:rFonts w:hint="eastAsia"/>
                <w:sz w:val="24"/>
                <w:szCs w:val="44"/>
                <w:lang w:val="en-US" w:eastAsia="zh-CN"/>
              </w:rPr>
              <w:t>9</w:t>
            </w:r>
          </w:p>
        </w:tc>
        <w:tc>
          <w:tcPr>
            <w:tcW w:w="2805" w:type="dxa"/>
            <w:tcBorders>
              <w:tl2br w:val="nil"/>
              <w:tr2bl w:val="nil"/>
            </w:tcBorders>
            <w:noWrap w:val="0"/>
            <w:vAlign w:val="center"/>
          </w:tcPr>
          <w:p w14:paraId="59572085">
            <w:pPr>
              <w:pStyle w:val="29"/>
              <w:bidi w:val="0"/>
              <w:rPr>
                <w:rFonts w:hint="eastAsia"/>
                <w:sz w:val="24"/>
                <w:szCs w:val="44"/>
                <w:lang w:val="en-US" w:eastAsia="zh-CN"/>
              </w:rPr>
            </w:pPr>
            <w:r>
              <w:rPr>
                <w:rFonts w:hint="eastAsia"/>
                <w:sz w:val="24"/>
                <w:szCs w:val="44"/>
                <w:lang w:val="en-US" w:eastAsia="zh-CN"/>
              </w:rPr>
              <w:t>分流管</w:t>
            </w:r>
          </w:p>
        </w:tc>
        <w:tc>
          <w:tcPr>
            <w:tcW w:w="3015" w:type="dxa"/>
            <w:tcBorders>
              <w:tl2br w:val="nil"/>
              <w:tr2bl w:val="nil"/>
            </w:tcBorders>
            <w:noWrap w:val="0"/>
            <w:vAlign w:val="center"/>
          </w:tcPr>
          <w:p w14:paraId="5F11EC92">
            <w:pPr>
              <w:pStyle w:val="29"/>
              <w:bidi w:val="0"/>
              <w:rPr>
                <w:rFonts w:hint="eastAsia"/>
                <w:sz w:val="24"/>
                <w:szCs w:val="44"/>
                <w:lang w:val="en-US" w:eastAsia="zh-CN"/>
              </w:rPr>
            </w:pPr>
          </w:p>
        </w:tc>
        <w:tc>
          <w:tcPr>
            <w:tcW w:w="1260" w:type="dxa"/>
            <w:tcBorders>
              <w:tl2br w:val="nil"/>
              <w:tr2bl w:val="nil"/>
            </w:tcBorders>
            <w:noWrap w:val="0"/>
            <w:vAlign w:val="center"/>
          </w:tcPr>
          <w:p w14:paraId="03D43853">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4B641D75">
            <w:pPr>
              <w:pStyle w:val="29"/>
              <w:bidi w:val="0"/>
              <w:rPr>
                <w:rFonts w:hint="eastAsia"/>
                <w:sz w:val="24"/>
                <w:szCs w:val="44"/>
                <w:lang w:val="en-US" w:eastAsia="zh-CN"/>
              </w:rPr>
            </w:pPr>
            <w:r>
              <w:rPr>
                <w:rFonts w:hint="eastAsia"/>
                <w:sz w:val="24"/>
                <w:szCs w:val="44"/>
                <w:lang w:val="en-US" w:eastAsia="zh-CN"/>
              </w:rPr>
              <w:t>4</w:t>
            </w:r>
          </w:p>
        </w:tc>
      </w:tr>
      <w:tr w14:paraId="223EE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E1F2743">
            <w:pPr>
              <w:pStyle w:val="29"/>
              <w:bidi w:val="0"/>
              <w:rPr>
                <w:rFonts w:hint="eastAsia"/>
                <w:sz w:val="24"/>
                <w:szCs w:val="44"/>
                <w:lang w:val="en-US" w:eastAsia="zh-CN"/>
              </w:rPr>
            </w:pPr>
            <w:r>
              <w:rPr>
                <w:rFonts w:hint="eastAsia"/>
                <w:sz w:val="24"/>
                <w:szCs w:val="44"/>
                <w:lang w:val="en-US" w:eastAsia="zh-CN"/>
              </w:rPr>
              <w:t>10</w:t>
            </w:r>
          </w:p>
        </w:tc>
        <w:tc>
          <w:tcPr>
            <w:tcW w:w="2805" w:type="dxa"/>
            <w:tcBorders>
              <w:tl2br w:val="nil"/>
              <w:tr2bl w:val="nil"/>
            </w:tcBorders>
            <w:noWrap w:val="0"/>
            <w:vAlign w:val="center"/>
          </w:tcPr>
          <w:p w14:paraId="2F0C6359">
            <w:pPr>
              <w:pStyle w:val="29"/>
              <w:bidi w:val="0"/>
              <w:rPr>
                <w:rFonts w:hint="eastAsia"/>
                <w:sz w:val="24"/>
                <w:szCs w:val="44"/>
                <w:lang w:val="en-US" w:eastAsia="zh-CN"/>
              </w:rPr>
            </w:pPr>
            <w:r>
              <w:rPr>
                <w:rFonts w:hint="eastAsia"/>
                <w:sz w:val="24"/>
                <w:szCs w:val="44"/>
                <w:lang w:val="en-US" w:eastAsia="zh-CN"/>
              </w:rPr>
              <w:t>集流管</w:t>
            </w:r>
          </w:p>
        </w:tc>
        <w:tc>
          <w:tcPr>
            <w:tcW w:w="3015" w:type="dxa"/>
            <w:tcBorders>
              <w:tl2br w:val="nil"/>
              <w:tr2bl w:val="nil"/>
            </w:tcBorders>
            <w:noWrap w:val="0"/>
            <w:vAlign w:val="center"/>
          </w:tcPr>
          <w:p w14:paraId="1BEB9F85">
            <w:pPr>
              <w:pStyle w:val="29"/>
              <w:bidi w:val="0"/>
              <w:rPr>
                <w:rFonts w:hint="eastAsia"/>
                <w:sz w:val="24"/>
                <w:szCs w:val="44"/>
                <w:lang w:val="en-US" w:eastAsia="zh-CN"/>
              </w:rPr>
            </w:pPr>
          </w:p>
        </w:tc>
        <w:tc>
          <w:tcPr>
            <w:tcW w:w="1260" w:type="dxa"/>
            <w:tcBorders>
              <w:tl2br w:val="nil"/>
              <w:tr2bl w:val="nil"/>
            </w:tcBorders>
            <w:noWrap w:val="0"/>
            <w:vAlign w:val="center"/>
          </w:tcPr>
          <w:p w14:paraId="2A66F57B">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0D2561DA">
            <w:pPr>
              <w:pStyle w:val="29"/>
              <w:bidi w:val="0"/>
              <w:rPr>
                <w:rFonts w:hint="eastAsia"/>
                <w:sz w:val="24"/>
                <w:szCs w:val="44"/>
                <w:lang w:val="en-US" w:eastAsia="zh-CN"/>
              </w:rPr>
            </w:pPr>
            <w:r>
              <w:rPr>
                <w:rFonts w:hint="eastAsia"/>
                <w:sz w:val="24"/>
                <w:szCs w:val="44"/>
                <w:lang w:val="en-US" w:eastAsia="zh-CN"/>
              </w:rPr>
              <w:t>2</w:t>
            </w:r>
          </w:p>
        </w:tc>
      </w:tr>
      <w:tr w14:paraId="39A7B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976EC5E">
            <w:pPr>
              <w:pStyle w:val="29"/>
              <w:bidi w:val="0"/>
              <w:rPr>
                <w:rFonts w:hint="eastAsia"/>
                <w:sz w:val="24"/>
                <w:szCs w:val="44"/>
                <w:lang w:val="en-US" w:eastAsia="zh-CN"/>
              </w:rPr>
            </w:pPr>
            <w:r>
              <w:rPr>
                <w:rFonts w:hint="eastAsia"/>
                <w:sz w:val="24"/>
                <w:szCs w:val="44"/>
                <w:lang w:val="en-US" w:eastAsia="zh-CN"/>
              </w:rPr>
              <w:t>11</w:t>
            </w:r>
          </w:p>
        </w:tc>
        <w:tc>
          <w:tcPr>
            <w:tcW w:w="2805" w:type="dxa"/>
            <w:tcBorders>
              <w:tl2br w:val="nil"/>
              <w:tr2bl w:val="nil"/>
            </w:tcBorders>
            <w:noWrap w:val="0"/>
            <w:vAlign w:val="center"/>
          </w:tcPr>
          <w:p w14:paraId="07A3838A">
            <w:pPr>
              <w:pStyle w:val="29"/>
              <w:bidi w:val="0"/>
              <w:rPr>
                <w:rFonts w:hint="eastAsia"/>
                <w:sz w:val="24"/>
                <w:szCs w:val="44"/>
                <w:lang w:val="en-US" w:eastAsia="zh-CN"/>
              </w:rPr>
            </w:pPr>
            <w:r>
              <w:rPr>
                <w:rFonts w:hint="eastAsia"/>
                <w:sz w:val="24"/>
                <w:szCs w:val="44"/>
                <w:lang w:val="en-US" w:eastAsia="zh-CN"/>
              </w:rPr>
              <w:t>消火三通</w:t>
            </w:r>
          </w:p>
        </w:tc>
        <w:tc>
          <w:tcPr>
            <w:tcW w:w="3015" w:type="dxa"/>
            <w:tcBorders>
              <w:tl2br w:val="nil"/>
              <w:tr2bl w:val="nil"/>
            </w:tcBorders>
            <w:noWrap w:val="0"/>
            <w:vAlign w:val="center"/>
          </w:tcPr>
          <w:p w14:paraId="4C2C7A38">
            <w:pPr>
              <w:pStyle w:val="29"/>
              <w:bidi w:val="0"/>
              <w:rPr>
                <w:rFonts w:hint="eastAsia"/>
                <w:sz w:val="24"/>
                <w:szCs w:val="44"/>
                <w:lang w:val="en-US" w:eastAsia="zh-CN"/>
              </w:rPr>
            </w:pPr>
            <w:r>
              <w:rPr>
                <w:rFonts w:hint="eastAsia"/>
                <w:sz w:val="24"/>
                <w:szCs w:val="44"/>
                <w:lang w:val="en-US" w:eastAsia="zh-CN"/>
              </w:rPr>
              <w:t>QZ35/5</w:t>
            </w:r>
          </w:p>
        </w:tc>
        <w:tc>
          <w:tcPr>
            <w:tcW w:w="1260" w:type="dxa"/>
            <w:tcBorders>
              <w:tl2br w:val="nil"/>
              <w:tr2bl w:val="nil"/>
            </w:tcBorders>
            <w:noWrap w:val="0"/>
            <w:vAlign w:val="center"/>
          </w:tcPr>
          <w:p w14:paraId="6F595794">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0B8DA086">
            <w:pPr>
              <w:pStyle w:val="29"/>
              <w:bidi w:val="0"/>
              <w:rPr>
                <w:rFonts w:hint="eastAsia"/>
                <w:sz w:val="24"/>
                <w:szCs w:val="44"/>
                <w:lang w:val="en-US" w:eastAsia="zh-CN"/>
              </w:rPr>
            </w:pPr>
            <w:r>
              <w:rPr>
                <w:rFonts w:hint="eastAsia"/>
                <w:sz w:val="24"/>
                <w:szCs w:val="44"/>
                <w:lang w:val="en-US" w:eastAsia="zh-CN"/>
              </w:rPr>
              <w:t>4</w:t>
            </w:r>
          </w:p>
        </w:tc>
      </w:tr>
      <w:tr w14:paraId="2BF2F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7E028DF">
            <w:pPr>
              <w:pStyle w:val="29"/>
              <w:bidi w:val="0"/>
              <w:rPr>
                <w:rFonts w:hint="eastAsia"/>
                <w:sz w:val="24"/>
                <w:szCs w:val="44"/>
                <w:lang w:val="en-US" w:eastAsia="zh-CN"/>
              </w:rPr>
            </w:pPr>
            <w:r>
              <w:rPr>
                <w:rFonts w:hint="eastAsia"/>
                <w:sz w:val="24"/>
                <w:szCs w:val="44"/>
                <w:lang w:val="en-US" w:eastAsia="zh-CN"/>
              </w:rPr>
              <w:t>12</w:t>
            </w:r>
          </w:p>
        </w:tc>
        <w:tc>
          <w:tcPr>
            <w:tcW w:w="2805" w:type="dxa"/>
            <w:tcBorders>
              <w:tl2br w:val="nil"/>
              <w:tr2bl w:val="nil"/>
            </w:tcBorders>
            <w:noWrap w:val="0"/>
            <w:vAlign w:val="center"/>
          </w:tcPr>
          <w:p w14:paraId="5F975685">
            <w:pPr>
              <w:pStyle w:val="29"/>
              <w:bidi w:val="0"/>
              <w:rPr>
                <w:rFonts w:hint="eastAsia"/>
                <w:sz w:val="24"/>
                <w:szCs w:val="44"/>
                <w:lang w:val="en-US" w:eastAsia="zh-CN"/>
              </w:rPr>
            </w:pPr>
            <w:r>
              <w:rPr>
                <w:rFonts w:hint="eastAsia"/>
                <w:sz w:val="24"/>
                <w:szCs w:val="44"/>
                <w:lang w:val="en-US" w:eastAsia="zh-CN"/>
              </w:rPr>
              <w:t>阀门</w:t>
            </w:r>
          </w:p>
        </w:tc>
        <w:tc>
          <w:tcPr>
            <w:tcW w:w="3015" w:type="dxa"/>
            <w:tcBorders>
              <w:tl2br w:val="nil"/>
              <w:tr2bl w:val="nil"/>
            </w:tcBorders>
            <w:noWrap w:val="0"/>
            <w:vAlign w:val="center"/>
          </w:tcPr>
          <w:p w14:paraId="7D4421C0">
            <w:pPr>
              <w:pStyle w:val="29"/>
              <w:bidi w:val="0"/>
              <w:rPr>
                <w:rFonts w:hint="eastAsia"/>
                <w:sz w:val="24"/>
                <w:szCs w:val="44"/>
                <w:lang w:val="en-US" w:eastAsia="zh-CN"/>
              </w:rPr>
            </w:pPr>
          </w:p>
        </w:tc>
        <w:tc>
          <w:tcPr>
            <w:tcW w:w="1260" w:type="dxa"/>
            <w:tcBorders>
              <w:tl2br w:val="nil"/>
              <w:tr2bl w:val="nil"/>
            </w:tcBorders>
            <w:noWrap w:val="0"/>
            <w:vAlign w:val="center"/>
          </w:tcPr>
          <w:p w14:paraId="26FD8ABE">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7876F121">
            <w:pPr>
              <w:pStyle w:val="29"/>
              <w:bidi w:val="0"/>
              <w:rPr>
                <w:rFonts w:hint="eastAsia"/>
                <w:sz w:val="24"/>
                <w:szCs w:val="44"/>
                <w:lang w:val="en-US" w:eastAsia="zh-CN"/>
              </w:rPr>
            </w:pPr>
            <w:r>
              <w:rPr>
                <w:rFonts w:hint="eastAsia"/>
                <w:sz w:val="24"/>
                <w:szCs w:val="44"/>
                <w:lang w:val="en-US" w:eastAsia="zh-CN"/>
              </w:rPr>
              <w:t>4</w:t>
            </w:r>
          </w:p>
        </w:tc>
      </w:tr>
      <w:tr w14:paraId="1DC2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229A9B9">
            <w:pPr>
              <w:pStyle w:val="29"/>
              <w:bidi w:val="0"/>
              <w:rPr>
                <w:rFonts w:hint="eastAsia"/>
                <w:sz w:val="24"/>
                <w:szCs w:val="44"/>
                <w:lang w:val="en-US" w:eastAsia="zh-CN"/>
              </w:rPr>
            </w:pPr>
            <w:r>
              <w:rPr>
                <w:rFonts w:hint="eastAsia"/>
                <w:sz w:val="24"/>
                <w:szCs w:val="44"/>
                <w:lang w:val="en-US" w:eastAsia="zh-CN"/>
              </w:rPr>
              <w:t>13</w:t>
            </w:r>
          </w:p>
        </w:tc>
        <w:tc>
          <w:tcPr>
            <w:tcW w:w="2805" w:type="dxa"/>
            <w:tcBorders>
              <w:tl2br w:val="nil"/>
              <w:tr2bl w:val="nil"/>
            </w:tcBorders>
            <w:noWrap w:val="0"/>
            <w:vAlign w:val="center"/>
          </w:tcPr>
          <w:p w14:paraId="7CB5AA1E">
            <w:pPr>
              <w:pStyle w:val="29"/>
              <w:bidi w:val="0"/>
              <w:rPr>
                <w:rFonts w:hint="eastAsia"/>
                <w:sz w:val="24"/>
                <w:szCs w:val="44"/>
                <w:lang w:val="en-US" w:eastAsia="zh-CN"/>
              </w:rPr>
            </w:pPr>
            <w:r>
              <w:rPr>
                <w:rFonts w:hint="eastAsia"/>
                <w:sz w:val="24"/>
                <w:szCs w:val="44"/>
                <w:lang w:val="en-US" w:eastAsia="zh-CN"/>
              </w:rPr>
              <w:t>斜喷消火阀门</w:t>
            </w:r>
          </w:p>
        </w:tc>
        <w:tc>
          <w:tcPr>
            <w:tcW w:w="3015" w:type="dxa"/>
            <w:tcBorders>
              <w:tl2br w:val="nil"/>
              <w:tr2bl w:val="nil"/>
            </w:tcBorders>
            <w:noWrap w:val="0"/>
            <w:vAlign w:val="center"/>
          </w:tcPr>
          <w:p w14:paraId="2DD97A0A">
            <w:pPr>
              <w:pStyle w:val="29"/>
              <w:bidi w:val="0"/>
              <w:rPr>
                <w:rFonts w:hint="eastAsia"/>
                <w:sz w:val="24"/>
                <w:szCs w:val="44"/>
                <w:lang w:val="en-US" w:eastAsia="zh-CN"/>
              </w:rPr>
            </w:pPr>
            <w:r>
              <w:rPr>
                <w:rFonts w:hint="eastAsia"/>
                <w:sz w:val="24"/>
                <w:szCs w:val="44"/>
                <w:lang w:val="en-US" w:eastAsia="zh-CN"/>
              </w:rPr>
              <w:t>Φ50mm</w:t>
            </w:r>
          </w:p>
        </w:tc>
        <w:tc>
          <w:tcPr>
            <w:tcW w:w="1260" w:type="dxa"/>
            <w:tcBorders>
              <w:tl2br w:val="nil"/>
              <w:tr2bl w:val="nil"/>
            </w:tcBorders>
            <w:noWrap w:val="0"/>
            <w:vAlign w:val="center"/>
          </w:tcPr>
          <w:p w14:paraId="6FED2D38">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1CAB66EF">
            <w:pPr>
              <w:pStyle w:val="29"/>
              <w:bidi w:val="0"/>
              <w:rPr>
                <w:rFonts w:hint="eastAsia"/>
                <w:sz w:val="24"/>
                <w:szCs w:val="44"/>
                <w:lang w:val="en-US" w:eastAsia="zh-CN"/>
              </w:rPr>
            </w:pPr>
            <w:r>
              <w:rPr>
                <w:rFonts w:hint="eastAsia"/>
                <w:sz w:val="24"/>
                <w:szCs w:val="44"/>
                <w:lang w:val="en-US" w:eastAsia="zh-CN"/>
              </w:rPr>
              <w:t>4</w:t>
            </w:r>
          </w:p>
        </w:tc>
      </w:tr>
      <w:tr w14:paraId="262F8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F8BA887">
            <w:pPr>
              <w:pStyle w:val="29"/>
              <w:bidi w:val="0"/>
              <w:rPr>
                <w:rFonts w:hint="eastAsia"/>
                <w:sz w:val="24"/>
                <w:szCs w:val="44"/>
                <w:lang w:val="en-US" w:eastAsia="zh-CN"/>
              </w:rPr>
            </w:pPr>
            <w:r>
              <w:rPr>
                <w:rFonts w:hint="eastAsia"/>
                <w:sz w:val="24"/>
                <w:szCs w:val="44"/>
                <w:lang w:val="en-US" w:eastAsia="zh-CN"/>
              </w:rPr>
              <w:t>14</w:t>
            </w:r>
          </w:p>
        </w:tc>
        <w:tc>
          <w:tcPr>
            <w:tcW w:w="2805" w:type="dxa"/>
            <w:tcBorders>
              <w:tl2br w:val="nil"/>
              <w:tr2bl w:val="nil"/>
            </w:tcBorders>
            <w:noWrap w:val="0"/>
            <w:vAlign w:val="center"/>
          </w:tcPr>
          <w:p w14:paraId="6C99CA80">
            <w:pPr>
              <w:pStyle w:val="29"/>
              <w:bidi w:val="0"/>
              <w:rPr>
                <w:rFonts w:hint="eastAsia"/>
                <w:sz w:val="24"/>
                <w:szCs w:val="44"/>
                <w:lang w:val="en-US" w:eastAsia="zh-CN"/>
              </w:rPr>
            </w:pPr>
            <w:r>
              <w:rPr>
                <w:rFonts w:hint="eastAsia"/>
                <w:sz w:val="24"/>
                <w:szCs w:val="44"/>
                <w:lang w:val="en-US" w:eastAsia="zh-CN"/>
              </w:rPr>
              <w:t>快速接头及帽盖垫圈</w:t>
            </w:r>
          </w:p>
        </w:tc>
        <w:tc>
          <w:tcPr>
            <w:tcW w:w="3015" w:type="dxa"/>
            <w:tcBorders>
              <w:tl2br w:val="nil"/>
              <w:tr2bl w:val="nil"/>
            </w:tcBorders>
            <w:noWrap w:val="0"/>
            <w:vAlign w:val="center"/>
          </w:tcPr>
          <w:p w14:paraId="11BC2580">
            <w:pPr>
              <w:pStyle w:val="29"/>
              <w:bidi w:val="0"/>
              <w:rPr>
                <w:rFonts w:hint="eastAsia"/>
                <w:sz w:val="24"/>
                <w:szCs w:val="44"/>
                <w:lang w:val="en-US" w:eastAsia="zh-CN"/>
              </w:rPr>
            </w:pPr>
            <w:r>
              <w:rPr>
                <w:rFonts w:hint="eastAsia"/>
                <w:sz w:val="24"/>
                <w:szCs w:val="44"/>
                <w:lang w:val="en-US" w:eastAsia="zh-CN"/>
              </w:rPr>
              <w:t>Φ100mm</w:t>
            </w:r>
          </w:p>
        </w:tc>
        <w:tc>
          <w:tcPr>
            <w:tcW w:w="1260" w:type="dxa"/>
            <w:tcBorders>
              <w:tl2br w:val="nil"/>
              <w:tr2bl w:val="nil"/>
            </w:tcBorders>
            <w:noWrap w:val="0"/>
            <w:vAlign w:val="center"/>
          </w:tcPr>
          <w:p w14:paraId="56941785">
            <w:pPr>
              <w:pStyle w:val="29"/>
              <w:bidi w:val="0"/>
              <w:rPr>
                <w:rFonts w:hint="eastAsia"/>
                <w:sz w:val="24"/>
                <w:szCs w:val="44"/>
                <w:lang w:val="en-US" w:eastAsia="zh-CN"/>
              </w:rPr>
            </w:pPr>
            <w:r>
              <w:rPr>
                <w:rFonts w:hint="eastAsia"/>
                <w:sz w:val="24"/>
                <w:szCs w:val="44"/>
                <w:lang w:val="en-US" w:eastAsia="zh-CN"/>
              </w:rPr>
              <w:t>套</w:t>
            </w:r>
          </w:p>
        </w:tc>
        <w:tc>
          <w:tcPr>
            <w:tcW w:w="1359" w:type="dxa"/>
            <w:tcBorders>
              <w:tl2br w:val="nil"/>
              <w:tr2bl w:val="nil"/>
            </w:tcBorders>
            <w:noWrap w:val="0"/>
            <w:vAlign w:val="center"/>
          </w:tcPr>
          <w:p w14:paraId="25DE27AC">
            <w:pPr>
              <w:pStyle w:val="29"/>
              <w:bidi w:val="0"/>
              <w:rPr>
                <w:rFonts w:hint="eastAsia"/>
                <w:sz w:val="24"/>
                <w:szCs w:val="44"/>
                <w:lang w:val="en-US" w:eastAsia="zh-CN"/>
              </w:rPr>
            </w:pPr>
            <w:r>
              <w:rPr>
                <w:rFonts w:hint="eastAsia"/>
                <w:sz w:val="24"/>
                <w:szCs w:val="44"/>
                <w:lang w:val="en-US" w:eastAsia="zh-CN"/>
              </w:rPr>
              <w:t>30</w:t>
            </w:r>
          </w:p>
        </w:tc>
      </w:tr>
      <w:tr w14:paraId="152F0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083356A">
            <w:pPr>
              <w:pStyle w:val="29"/>
              <w:bidi w:val="0"/>
              <w:rPr>
                <w:rFonts w:hint="eastAsia"/>
                <w:sz w:val="24"/>
                <w:szCs w:val="44"/>
                <w:lang w:val="en-US" w:eastAsia="zh-CN"/>
              </w:rPr>
            </w:pPr>
            <w:r>
              <w:rPr>
                <w:rFonts w:hint="eastAsia"/>
                <w:sz w:val="24"/>
                <w:szCs w:val="44"/>
                <w:lang w:val="en-US" w:eastAsia="zh-CN"/>
              </w:rPr>
              <w:t>15</w:t>
            </w:r>
          </w:p>
        </w:tc>
        <w:tc>
          <w:tcPr>
            <w:tcW w:w="2805" w:type="dxa"/>
            <w:tcBorders>
              <w:tl2br w:val="nil"/>
              <w:tr2bl w:val="nil"/>
            </w:tcBorders>
            <w:noWrap w:val="0"/>
            <w:vAlign w:val="center"/>
          </w:tcPr>
          <w:p w14:paraId="256C59ED">
            <w:pPr>
              <w:pStyle w:val="29"/>
              <w:bidi w:val="0"/>
              <w:rPr>
                <w:rFonts w:hint="eastAsia"/>
                <w:sz w:val="24"/>
                <w:szCs w:val="44"/>
                <w:lang w:val="en-US" w:eastAsia="zh-CN"/>
              </w:rPr>
            </w:pPr>
            <w:r>
              <w:rPr>
                <w:rFonts w:hint="eastAsia"/>
                <w:sz w:val="24"/>
                <w:szCs w:val="44"/>
                <w:lang w:val="en-US" w:eastAsia="zh-CN"/>
              </w:rPr>
              <w:t>快速接头及帽盖垫圈</w:t>
            </w:r>
          </w:p>
        </w:tc>
        <w:tc>
          <w:tcPr>
            <w:tcW w:w="3015" w:type="dxa"/>
            <w:tcBorders>
              <w:tl2br w:val="nil"/>
              <w:tr2bl w:val="nil"/>
            </w:tcBorders>
            <w:noWrap w:val="0"/>
            <w:vAlign w:val="center"/>
          </w:tcPr>
          <w:p w14:paraId="4BA807AD">
            <w:pPr>
              <w:pStyle w:val="29"/>
              <w:bidi w:val="0"/>
              <w:rPr>
                <w:rFonts w:hint="eastAsia"/>
                <w:sz w:val="24"/>
                <w:szCs w:val="44"/>
                <w:lang w:val="en-US" w:eastAsia="zh-CN"/>
              </w:rPr>
            </w:pPr>
            <w:r>
              <w:rPr>
                <w:rFonts w:hint="eastAsia"/>
                <w:sz w:val="24"/>
                <w:szCs w:val="44"/>
                <w:lang w:val="en-US" w:eastAsia="zh-CN"/>
              </w:rPr>
              <w:t>Φ80mm</w:t>
            </w:r>
          </w:p>
        </w:tc>
        <w:tc>
          <w:tcPr>
            <w:tcW w:w="1260" w:type="dxa"/>
            <w:tcBorders>
              <w:tl2br w:val="nil"/>
              <w:tr2bl w:val="nil"/>
            </w:tcBorders>
            <w:noWrap w:val="0"/>
            <w:vAlign w:val="center"/>
          </w:tcPr>
          <w:p w14:paraId="5C114C3D">
            <w:pPr>
              <w:pStyle w:val="29"/>
              <w:bidi w:val="0"/>
              <w:rPr>
                <w:rFonts w:hint="eastAsia"/>
                <w:sz w:val="24"/>
                <w:szCs w:val="44"/>
                <w:lang w:val="en-US" w:eastAsia="zh-CN"/>
              </w:rPr>
            </w:pPr>
            <w:r>
              <w:rPr>
                <w:rFonts w:hint="eastAsia"/>
                <w:sz w:val="24"/>
                <w:szCs w:val="44"/>
                <w:lang w:val="en-US" w:eastAsia="zh-CN"/>
              </w:rPr>
              <w:t>套</w:t>
            </w:r>
          </w:p>
        </w:tc>
        <w:tc>
          <w:tcPr>
            <w:tcW w:w="1359" w:type="dxa"/>
            <w:tcBorders>
              <w:tl2br w:val="nil"/>
              <w:tr2bl w:val="nil"/>
            </w:tcBorders>
            <w:noWrap w:val="0"/>
            <w:vAlign w:val="center"/>
          </w:tcPr>
          <w:p w14:paraId="5C437002">
            <w:pPr>
              <w:pStyle w:val="29"/>
              <w:bidi w:val="0"/>
              <w:rPr>
                <w:rFonts w:hint="eastAsia"/>
                <w:sz w:val="24"/>
                <w:szCs w:val="44"/>
                <w:lang w:val="en-US" w:eastAsia="zh-CN"/>
              </w:rPr>
            </w:pPr>
            <w:r>
              <w:rPr>
                <w:rFonts w:hint="eastAsia"/>
                <w:sz w:val="24"/>
                <w:szCs w:val="44"/>
                <w:lang w:val="en-US" w:eastAsia="zh-CN"/>
              </w:rPr>
              <w:t>20</w:t>
            </w:r>
          </w:p>
        </w:tc>
      </w:tr>
      <w:tr w14:paraId="720586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A5ED8C3">
            <w:pPr>
              <w:pStyle w:val="29"/>
              <w:bidi w:val="0"/>
              <w:rPr>
                <w:rFonts w:hint="eastAsia"/>
                <w:sz w:val="24"/>
                <w:szCs w:val="44"/>
                <w:lang w:val="en-US" w:eastAsia="zh-CN"/>
              </w:rPr>
            </w:pPr>
            <w:r>
              <w:rPr>
                <w:rFonts w:hint="eastAsia"/>
                <w:sz w:val="24"/>
                <w:szCs w:val="44"/>
                <w:lang w:val="en-US" w:eastAsia="zh-CN"/>
              </w:rPr>
              <w:t>16</w:t>
            </w:r>
          </w:p>
        </w:tc>
        <w:tc>
          <w:tcPr>
            <w:tcW w:w="2805" w:type="dxa"/>
            <w:tcBorders>
              <w:tl2br w:val="nil"/>
              <w:tr2bl w:val="nil"/>
            </w:tcBorders>
            <w:noWrap w:val="0"/>
            <w:vAlign w:val="center"/>
          </w:tcPr>
          <w:p w14:paraId="3283B8D6">
            <w:pPr>
              <w:pStyle w:val="29"/>
              <w:bidi w:val="0"/>
              <w:rPr>
                <w:rFonts w:hint="eastAsia"/>
                <w:sz w:val="24"/>
                <w:szCs w:val="44"/>
                <w:lang w:val="en-US" w:eastAsia="zh-CN"/>
              </w:rPr>
            </w:pPr>
            <w:r>
              <w:rPr>
                <w:rFonts w:hint="eastAsia"/>
                <w:sz w:val="24"/>
                <w:szCs w:val="44"/>
                <w:lang w:val="en-US" w:eastAsia="zh-CN"/>
              </w:rPr>
              <w:t>快速接头及帽盖垫圈</w:t>
            </w:r>
          </w:p>
        </w:tc>
        <w:tc>
          <w:tcPr>
            <w:tcW w:w="3015" w:type="dxa"/>
            <w:tcBorders>
              <w:tl2br w:val="nil"/>
              <w:tr2bl w:val="nil"/>
            </w:tcBorders>
            <w:noWrap w:val="0"/>
            <w:vAlign w:val="center"/>
          </w:tcPr>
          <w:p w14:paraId="13987DE9">
            <w:pPr>
              <w:pStyle w:val="29"/>
              <w:bidi w:val="0"/>
              <w:rPr>
                <w:rFonts w:hint="eastAsia"/>
                <w:sz w:val="24"/>
                <w:szCs w:val="44"/>
                <w:lang w:val="en-US" w:eastAsia="zh-CN"/>
              </w:rPr>
            </w:pPr>
            <w:r>
              <w:rPr>
                <w:rFonts w:hint="eastAsia"/>
                <w:sz w:val="24"/>
                <w:szCs w:val="44"/>
                <w:lang w:val="en-US" w:eastAsia="zh-CN"/>
              </w:rPr>
              <w:t>Φ50mm</w:t>
            </w:r>
          </w:p>
        </w:tc>
        <w:tc>
          <w:tcPr>
            <w:tcW w:w="1260" w:type="dxa"/>
            <w:tcBorders>
              <w:tl2br w:val="nil"/>
              <w:tr2bl w:val="nil"/>
            </w:tcBorders>
            <w:noWrap w:val="0"/>
            <w:vAlign w:val="center"/>
          </w:tcPr>
          <w:p w14:paraId="30D90594">
            <w:pPr>
              <w:pStyle w:val="29"/>
              <w:bidi w:val="0"/>
              <w:rPr>
                <w:rFonts w:hint="eastAsia"/>
                <w:sz w:val="24"/>
                <w:szCs w:val="44"/>
                <w:lang w:val="en-US" w:eastAsia="zh-CN"/>
              </w:rPr>
            </w:pPr>
            <w:r>
              <w:rPr>
                <w:rFonts w:hint="eastAsia"/>
                <w:sz w:val="24"/>
                <w:szCs w:val="44"/>
                <w:lang w:val="en-US" w:eastAsia="zh-CN"/>
              </w:rPr>
              <w:t>套</w:t>
            </w:r>
          </w:p>
        </w:tc>
        <w:tc>
          <w:tcPr>
            <w:tcW w:w="1359" w:type="dxa"/>
            <w:tcBorders>
              <w:tl2br w:val="nil"/>
              <w:tr2bl w:val="nil"/>
            </w:tcBorders>
            <w:noWrap w:val="0"/>
            <w:vAlign w:val="center"/>
          </w:tcPr>
          <w:p w14:paraId="27E8A93B">
            <w:pPr>
              <w:pStyle w:val="29"/>
              <w:bidi w:val="0"/>
              <w:rPr>
                <w:rFonts w:hint="eastAsia"/>
                <w:sz w:val="24"/>
                <w:szCs w:val="44"/>
                <w:lang w:val="en-US" w:eastAsia="zh-CN"/>
              </w:rPr>
            </w:pPr>
            <w:r>
              <w:rPr>
                <w:rFonts w:hint="eastAsia"/>
                <w:sz w:val="24"/>
                <w:szCs w:val="44"/>
                <w:lang w:val="en-US" w:eastAsia="zh-CN"/>
              </w:rPr>
              <w:t>30</w:t>
            </w:r>
          </w:p>
        </w:tc>
      </w:tr>
      <w:tr w14:paraId="3AD73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0C63211">
            <w:pPr>
              <w:pStyle w:val="29"/>
              <w:bidi w:val="0"/>
              <w:rPr>
                <w:rFonts w:hint="eastAsia"/>
                <w:sz w:val="24"/>
                <w:szCs w:val="44"/>
                <w:lang w:val="en-US" w:eastAsia="zh-CN"/>
              </w:rPr>
            </w:pPr>
            <w:r>
              <w:rPr>
                <w:rFonts w:hint="eastAsia"/>
                <w:sz w:val="24"/>
                <w:szCs w:val="44"/>
                <w:lang w:val="en-US" w:eastAsia="zh-CN"/>
              </w:rPr>
              <w:t>17</w:t>
            </w:r>
          </w:p>
        </w:tc>
        <w:tc>
          <w:tcPr>
            <w:tcW w:w="2805" w:type="dxa"/>
            <w:tcBorders>
              <w:tl2br w:val="nil"/>
              <w:tr2bl w:val="nil"/>
            </w:tcBorders>
            <w:noWrap w:val="0"/>
            <w:vAlign w:val="center"/>
          </w:tcPr>
          <w:p w14:paraId="74E3B62C">
            <w:pPr>
              <w:pStyle w:val="29"/>
              <w:bidi w:val="0"/>
              <w:rPr>
                <w:rFonts w:hint="eastAsia"/>
                <w:sz w:val="24"/>
                <w:szCs w:val="44"/>
                <w:lang w:val="en-US" w:eastAsia="zh-CN"/>
              </w:rPr>
            </w:pPr>
            <w:r>
              <w:rPr>
                <w:rFonts w:hint="eastAsia"/>
                <w:sz w:val="24"/>
                <w:szCs w:val="44"/>
                <w:lang w:val="en-US" w:eastAsia="zh-CN"/>
              </w:rPr>
              <w:t>管钳子</w:t>
            </w:r>
          </w:p>
        </w:tc>
        <w:tc>
          <w:tcPr>
            <w:tcW w:w="3015" w:type="dxa"/>
            <w:tcBorders>
              <w:tl2br w:val="nil"/>
              <w:tr2bl w:val="nil"/>
            </w:tcBorders>
            <w:noWrap w:val="0"/>
            <w:vAlign w:val="center"/>
          </w:tcPr>
          <w:p w14:paraId="0A6C8082">
            <w:pPr>
              <w:pStyle w:val="29"/>
              <w:bidi w:val="0"/>
              <w:rPr>
                <w:rFonts w:hint="eastAsia"/>
                <w:sz w:val="24"/>
                <w:szCs w:val="44"/>
                <w:lang w:val="en-US" w:eastAsia="zh-CN"/>
              </w:rPr>
            </w:pPr>
          </w:p>
        </w:tc>
        <w:tc>
          <w:tcPr>
            <w:tcW w:w="1260" w:type="dxa"/>
            <w:tcBorders>
              <w:tl2br w:val="nil"/>
              <w:tr2bl w:val="nil"/>
            </w:tcBorders>
            <w:noWrap w:val="0"/>
            <w:vAlign w:val="center"/>
          </w:tcPr>
          <w:p w14:paraId="0FBFC3C9">
            <w:pPr>
              <w:pStyle w:val="29"/>
              <w:bidi w:val="0"/>
              <w:rPr>
                <w:rFonts w:hint="eastAsia"/>
                <w:sz w:val="24"/>
                <w:szCs w:val="44"/>
                <w:lang w:val="en-US" w:eastAsia="zh-CN"/>
              </w:rPr>
            </w:pPr>
            <w:r>
              <w:rPr>
                <w:rFonts w:hint="eastAsia"/>
                <w:sz w:val="24"/>
                <w:szCs w:val="44"/>
                <w:lang w:val="en-US" w:eastAsia="zh-CN"/>
              </w:rPr>
              <w:t>把</w:t>
            </w:r>
          </w:p>
        </w:tc>
        <w:tc>
          <w:tcPr>
            <w:tcW w:w="1359" w:type="dxa"/>
            <w:tcBorders>
              <w:tl2br w:val="nil"/>
              <w:tr2bl w:val="nil"/>
            </w:tcBorders>
            <w:noWrap w:val="0"/>
            <w:vAlign w:val="center"/>
          </w:tcPr>
          <w:p w14:paraId="66C33DA3">
            <w:pPr>
              <w:pStyle w:val="29"/>
              <w:bidi w:val="0"/>
              <w:rPr>
                <w:rFonts w:hint="eastAsia"/>
                <w:sz w:val="24"/>
                <w:szCs w:val="44"/>
                <w:lang w:val="en-US" w:eastAsia="zh-CN"/>
              </w:rPr>
            </w:pPr>
            <w:r>
              <w:rPr>
                <w:rFonts w:hint="eastAsia"/>
                <w:sz w:val="24"/>
                <w:szCs w:val="44"/>
                <w:lang w:val="en-US" w:eastAsia="zh-CN"/>
              </w:rPr>
              <w:t>8</w:t>
            </w:r>
          </w:p>
        </w:tc>
      </w:tr>
      <w:tr w14:paraId="15AFA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41A75B6">
            <w:pPr>
              <w:pStyle w:val="29"/>
              <w:bidi w:val="0"/>
              <w:rPr>
                <w:rFonts w:hint="eastAsia"/>
                <w:sz w:val="24"/>
                <w:szCs w:val="44"/>
                <w:lang w:val="en-US" w:eastAsia="zh-CN"/>
              </w:rPr>
            </w:pPr>
            <w:r>
              <w:rPr>
                <w:rFonts w:hint="eastAsia"/>
                <w:sz w:val="24"/>
                <w:szCs w:val="44"/>
                <w:lang w:val="en-US" w:eastAsia="zh-CN"/>
              </w:rPr>
              <w:t>18</w:t>
            </w:r>
          </w:p>
        </w:tc>
        <w:tc>
          <w:tcPr>
            <w:tcW w:w="2805" w:type="dxa"/>
            <w:tcBorders>
              <w:tl2br w:val="nil"/>
              <w:tr2bl w:val="nil"/>
            </w:tcBorders>
            <w:noWrap w:val="0"/>
            <w:vAlign w:val="center"/>
          </w:tcPr>
          <w:p w14:paraId="6CB10DAE">
            <w:pPr>
              <w:pStyle w:val="29"/>
              <w:bidi w:val="0"/>
              <w:rPr>
                <w:rFonts w:hint="eastAsia"/>
                <w:sz w:val="24"/>
                <w:szCs w:val="44"/>
                <w:lang w:val="en-US" w:eastAsia="zh-CN"/>
              </w:rPr>
            </w:pPr>
            <w:r>
              <w:rPr>
                <w:rFonts w:hint="eastAsia"/>
                <w:sz w:val="24"/>
                <w:szCs w:val="44"/>
                <w:lang w:val="en-US" w:eastAsia="zh-CN"/>
              </w:rPr>
              <w:t>轻型钩杆</w:t>
            </w:r>
          </w:p>
        </w:tc>
        <w:tc>
          <w:tcPr>
            <w:tcW w:w="3015" w:type="dxa"/>
            <w:tcBorders>
              <w:tl2br w:val="nil"/>
              <w:tr2bl w:val="nil"/>
            </w:tcBorders>
            <w:noWrap w:val="0"/>
            <w:vAlign w:val="center"/>
          </w:tcPr>
          <w:p w14:paraId="76301F31">
            <w:pPr>
              <w:pStyle w:val="29"/>
              <w:bidi w:val="0"/>
              <w:rPr>
                <w:rFonts w:hint="eastAsia"/>
                <w:sz w:val="24"/>
                <w:szCs w:val="44"/>
                <w:lang w:val="en-US" w:eastAsia="zh-CN"/>
              </w:rPr>
            </w:pPr>
          </w:p>
        </w:tc>
        <w:tc>
          <w:tcPr>
            <w:tcW w:w="1260" w:type="dxa"/>
            <w:tcBorders>
              <w:tl2br w:val="nil"/>
              <w:tr2bl w:val="nil"/>
            </w:tcBorders>
            <w:noWrap w:val="0"/>
            <w:vAlign w:val="center"/>
          </w:tcPr>
          <w:p w14:paraId="44237136">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3B289748">
            <w:pPr>
              <w:pStyle w:val="29"/>
              <w:bidi w:val="0"/>
              <w:rPr>
                <w:rFonts w:hint="eastAsia"/>
                <w:sz w:val="24"/>
                <w:szCs w:val="44"/>
                <w:lang w:val="en-US" w:eastAsia="zh-CN"/>
              </w:rPr>
            </w:pPr>
            <w:r>
              <w:rPr>
                <w:rFonts w:hint="eastAsia"/>
                <w:sz w:val="24"/>
                <w:szCs w:val="44"/>
                <w:lang w:val="en-US" w:eastAsia="zh-CN"/>
              </w:rPr>
              <w:t>2</w:t>
            </w:r>
          </w:p>
        </w:tc>
      </w:tr>
      <w:tr w14:paraId="296EC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E2875A4">
            <w:pPr>
              <w:pStyle w:val="29"/>
              <w:bidi w:val="0"/>
              <w:rPr>
                <w:rFonts w:hint="eastAsia"/>
                <w:sz w:val="24"/>
                <w:szCs w:val="44"/>
                <w:lang w:val="en-US" w:eastAsia="zh-CN"/>
              </w:rPr>
            </w:pPr>
            <w:r>
              <w:rPr>
                <w:rFonts w:hint="eastAsia"/>
                <w:sz w:val="24"/>
                <w:szCs w:val="44"/>
                <w:lang w:val="en-US" w:eastAsia="zh-CN"/>
              </w:rPr>
              <w:t>19</w:t>
            </w:r>
          </w:p>
        </w:tc>
        <w:tc>
          <w:tcPr>
            <w:tcW w:w="2805" w:type="dxa"/>
            <w:tcBorders>
              <w:tl2br w:val="nil"/>
              <w:tr2bl w:val="nil"/>
            </w:tcBorders>
            <w:noWrap w:val="0"/>
            <w:vAlign w:val="center"/>
          </w:tcPr>
          <w:p w14:paraId="6A41F1E6">
            <w:pPr>
              <w:pStyle w:val="29"/>
              <w:bidi w:val="0"/>
              <w:rPr>
                <w:rFonts w:hint="eastAsia"/>
                <w:sz w:val="24"/>
                <w:szCs w:val="44"/>
                <w:lang w:val="en-US" w:eastAsia="zh-CN"/>
              </w:rPr>
            </w:pPr>
            <w:r>
              <w:rPr>
                <w:rFonts w:hint="eastAsia"/>
                <w:sz w:val="24"/>
                <w:szCs w:val="44"/>
                <w:lang w:val="en-US" w:eastAsia="zh-CN"/>
              </w:rPr>
              <w:t>重型钩杆</w:t>
            </w:r>
          </w:p>
        </w:tc>
        <w:tc>
          <w:tcPr>
            <w:tcW w:w="3015" w:type="dxa"/>
            <w:tcBorders>
              <w:tl2br w:val="nil"/>
              <w:tr2bl w:val="nil"/>
            </w:tcBorders>
            <w:noWrap w:val="0"/>
            <w:vAlign w:val="center"/>
          </w:tcPr>
          <w:p w14:paraId="14E8C501">
            <w:pPr>
              <w:pStyle w:val="29"/>
              <w:bidi w:val="0"/>
              <w:rPr>
                <w:rFonts w:hint="eastAsia"/>
                <w:sz w:val="24"/>
                <w:szCs w:val="44"/>
                <w:lang w:val="en-US" w:eastAsia="zh-CN"/>
              </w:rPr>
            </w:pPr>
          </w:p>
        </w:tc>
        <w:tc>
          <w:tcPr>
            <w:tcW w:w="1260" w:type="dxa"/>
            <w:tcBorders>
              <w:tl2br w:val="nil"/>
              <w:tr2bl w:val="nil"/>
            </w:tcBorders>
            <w:noWrap w:val="0"/>
            <w:vAlign w:val="center"/>
          </w:tcPr>
          <w:p w14:paraId="17970DBE">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66E6E9CD">
            <w:pPr>
              <w:pStyle w:val="29"/>
              <w:bidi w:val="0"/>
              <w:rPr>
                <w:rFonts w:hint="eastAsia"/>
                <w:sz w:val="24"/>
                <w:szCs w:val="44"/>
                <w:lang w:val="en-US" w:eastAsia="zh-CN"/>
              </w:rPr>
            </w:pPr>
            <w:r>
              <w:rPr>
                <w:rFonts w:hint="eastAsia"/>
                <w:sz w:val="24"/>
                <w:szCs w:val="44"/>
                <w:lang w:val="en-US" w:eastAsia="zh-CN"/>
              </w:rPr>
              <w:t>1</w:t>
            </w:r>
          </w:p>
        </w:tc>
      </w:tr>
      <w:tr w14:paraId="415CE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B5BB608">
            <w:pPr>
              <w:pStyle w:val="29"/>
              <w:bidi w:val="0"/>
              <w:rPr>
                <w:rFonts w:hint="eastAsia"/>
                <w:sz w:val="24"/>
                <w:szCs w:val="44"/>
                <w:lang w:val="en-US" w:eastAsia="zh-CN"/>
              </w:rPr>
            </w:pPr>
            <w:r>
              <w:rPr>
                <w:rFonts w:hint="eastAsia"/>
                <w:sz w:val="24"/>
                <w:szCs w:val="44"/>
                <w:lang w:val="en-US" w:eastAsia="zh-CN"/>
              </w:rPr>
              <w:t>20</w:t>
            </w:r>
          </w:p>
        </w:tc>
        <w:tc>
          <w:tcPr>
            <w:tcW w:w="2805" w:type="dxa"/>
            <w:tcBorders>
              <w:tl2br w:val="nil"/>
              <w:tr2bl w:val="nil"/>
            </w:tcBorders>
            <w:noWrap w:val="0"/>
            <w:vAlign w:val="center"/>
          </w:tcPr>
          <w:p w14:paraId="765873DA">
            <w:pPr>
              <w:pStyle w:val="29"/>
              <w:bidi w:val="0"/>
              <w:rPr>
                <w:rFonts w:hint="eastAsia"/>
                <w:sz w:val="24"/>
                <w:szCs w:val="44"/>
                <w:lang w:val="en-US" w:eastAsia="zh-CN"/>
              </w:rPr>
            </w:pPr>
            <w:r>
              <w:rPr>
                <w:rFonts w:hint="eastAsia"/>
                <w:sz w:val="24"/>
                <w:szCs w:val="44"/>
                <w:lang w:val="en-US" w:eastAsia="zh-CN"/>
              </w:rPr>
              <w:t>救生绳</w:t>
            </w:r>
          </w:p>
        </w:tc>
        <w:tc>
          <w:tcPr>
            <w:tcW w:w="3015" w:type="dxa"/>
            <w:tcBorders>
              <w:tl2br w:val="nil"/>
              <w:tr2bl w:val="nil"/>
            </w:tcBorders>
            <w:noWrap w:val="0"/>
            <w:vAlign w:val="center"/>
          </w:tcPr>
          <w:p w14:paraId="19DFD210">
            <w:pPr>
              <w:pStyle w:val="29"/>
              <w:bidi w:val="0"/>
              <w:rPr>
                <w:rFonts w:hint="eastAsia"/>
                <w:sz w:val="24"/>
                <w:szCs w:val="44"/>
                <w:lang w:val="en-US" w:eastAsia="zh-CN"/>
              </w:rPr>
            </w:pPr>
          </w:p>
        </w:tc>
        <w:tc>
          <w:tcPr>
            <w:tcW w:w="1260" w:type="dxa"/>
            <w:tcBorders>
              <w:tl2br w:val="nil"/>
              <w:tr2bl w:val="nil"/>
            </w:tcBorders>
            <w:noWrap w:val="0"/>
            <w:vAlign w:val="center"/>
          </w:tcPr>
          <w:p w14:paraId="64ABF782">
            <w:pPr>
              <w:pStyle w:val="29"/>
              <w:bidi w:val="0"/>
              <w:rPr>
                <w:rFonts w:hint="eastAsia"/>
                <w:sz w:val="24"/>
                <w:szCs w:val="44"/>
                <w:lang w:val="en-US" w:eastAsia="zh-CN"/>
              </w:rPr>
            </w:pPr>
            <w:r>
              <w:rPr>
                <w:rFonts w:hint="eastAsia"/>
                <w:sz w:val="24"/>
                <w:szCs w:val="44"/>
                <w:lang w:val="en-US" w:eastAsia="zh-CN"/>
              </w:rPr>
              <w:t>根</w:t>
            </w:r>
          </w:p>
        </w:tc>
        <w:tc>
          <w:tcPr>
            <w:tcW w:w="1359" w:type="dxa"/>
            <w:tcBorders>
              <w:tl2br w:val="nil"/>
              <w:tr2bl w:val="nil"/>
            </w:tcBorders>
            <w:noWrap w:val="0"/>
            <w:vAlign w:val="center"/>
          </w:tcPr>
          <w:p w14:paraId="329297FB">
            <w:pPr>
              <w:pStyle w:val="29"/>
              <w:bidi w:val="0"/>
              <w:rPr>
                <w:rFonts w:hint="eastAsia"/>
                <w:sz w:val="24"/>
                <w:szCs w:val="44"/>
                <w:lang w:val="en-US" w:eastAsia="zh-CN"/>
              </w:rPr>
            </w:pPr>
            <w:r>
              <w:rPr>
                <w:rFonts w:hint="eastAsia"/>
                <w:sz w:val="24"/>
                <w:szCs w:val="44"/>
                <w:lang w:val="en-US" w:eastAsia="zh-CN"/>
              </w:rPr>
              <w:t>1</w:t>
            </w:r>
          </w:p>
        </w:tc>
      </w:tr>
      <w:tr w14:paraId="126F5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2366828">
            <w:pPr>
              <w:pStyle w:val="29"/>
              <w:bidi w:val="0"/>
              <w:rPr>
                <w:rFonts w:hint="eastAsia"/>
                <w:sz w:val="24"/>
                <w:szCs w:val="44"/>
                <w:lang w:val="en-US" w:eastAsia="zh-CN"/>
              </w:rPr>
            </w:pPr>
            <w:r>
              <w:rPr>
                <w:rFonts w:hint="eastAsia"/>
                <w:sz w:val="24"/>
                <w:szCs w:val="44"/>
                <w:lang w:val="en-US" w:eastAsia="zh-CN"/>
              </w:rPr>
              <w:t>21</w:t>
            </w:r>
          </w:p>
        </w:tc>
        <w:tc>
          <w:tcPr>
            <w:tcW w:w="2805" w:type="dxa"/>
            <w:tcBorders>
              <w:tl2br w:val="nil"/>
              <w:tr2bl w:val="nil"/>
            </w:tcBorders>
            <w:noWrap w:val="0"/>
            <w:vAlign w:val="center"/>
          </w:tcPr>
          <w:p w14:paraId="5897B43B">
            <w:pPr>
              <w:pStyle w:val="29"/>
              <w:bidi w:val="0"/>
              <w:rPr>
                <w:rFonts w:hint="eastAsia"/>
                <w:sz w:val="24"/>
                <w:szCs w:val="44"/>
                <w:lang w:val="en-US" w:eastAsia="zh-CN"/>
              </w:rPr>
            </w:pPr>
            <w:r>
              <w:rPr>
                <w:rFonts w:hint="eastAsia"/>
                <w:sz w:val="24"/>
                <w:szCs w:val="44"/>
                <w:lang w:val="en-US" w:eastAsia="zh-CN"/>
              </w:rPr>
              <w:t>撬棍</w:t>
            </w:r>
          </w:p>
        </w:tc>
        <w:tc>
          <w:tcPr>
            <w:tcW w:w="3015" w:type="dxa"/>
            <w:tcBorders>
              <w:tl2br w:val="nil"/>
              <w:tr2bl w:val="nil"/>
            </w:tcBorders>
            <w:noWrap w:val="0"/>
            <w:vAlign w:val="center"/>
          </w:tcPr>
          <w:p w14:paraId="369CEEDE">
            <w:pPr>
              <w:pStyle w:val="29"/>
              <w:bidi w:val="0"/>
              <w:rPr>
                <w:rFonts w:hint="eastAsia"/>
                <w:sz w:val="24"/>
                <w:szCs w:val="44"/>
                <w:lang w:val="en-US" w:eastAsia="zh-CN"/>
              </w:rPr>
            </w:pPr>
          </w:p>
        </w:tc>
        <w:tc>
          <w:tcPr>
            <w:tcW w:w="1260" w:type="dxa"/>
            <w:tcBorders>
              <w:tl2br w:val="nil"/>
              <w:tr2bl w:val="nil"/>
            </w:tcBorders>
            <w:noWrap w:val="0"/>
            <w:vAlign w:val="center"/>
          </w:tcPr>
          <w:p w14:paraId="7CA76B93">
            <w:pPr>
              <w:pStyle w:val="29"/>
              <w:bidi w:val="0"/>
              <w:rPr>
                <w:rFonts w:hint="eastAsia"/>
                <w:sz w:val="24"/>
                <w:szCs w:val="44"/>
                <w:lang w:val="en-US" w:eastAsia="zh-CN"/>
              </w:rPr>
            </w:pPr>
            <w:r>
              <w:rPr>
                <w:rFonts w:hint="eastAsia"/>
                <w:sz w:val="24"/>
                <w:szCs w:val="44"/>
                <w:lang w:val="en-US" w:eastAsia="zh-CN"/>
              </w:rPr>
              <w:t>根</w:t>
            </w:r>
          </w:p>
        </w:tc>
        <w:tc>
          <w:tcPr>
            <w:tcW w:w="1359" w:type="dxa"/>
            <w:tcBorders>
              <w:tl2br w:val="nil"/>
              <w:tr2bl w:val="nil"/>
            </w:tcBorders>
            <w:noWrap w:val="0"/>
            <w:vAlign w:val="center"/>
          </w:tcPr>
          <w:p w14:paraId="1BBC167F">
            <w:pPr>
              <w:pStyle w:val="29"/>
              <w:bidi w:val="0"/>
              <w:rPr>
                <w:rFonts w:hint="eastAsia"/>
                <w:sz w:val="24"/>
                <w:szCs w:val="44"/>
                <w:lang w:val="en-US" w:eastAsia="zh-CN"/>
              </w:rPr>
            </w:pPr>
            <w:r>
              <w:rPr>
                <w:rFonts w:hint="eastAsia"/>
                <w:sz w:val="24"/>
                <w:szCs w:val="44"/>
                <w:lang w:val="en-US" w:eastAsia="zh-CN"/>
              </w:rPr>
              <w:t>4</w:t>
            </w:r>
          </w:p>
        </w:tc>
      </w:tr>
      <w:tr w14:paraId="4D7E31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80AC544">
            <w:pPr>
              <w:pStyle w:val="29"/>
              <w:bidi w:val="0"/>
              <w:rPr>
                <w:rFonts w:hint="eastAsia"/>
                <w:sz w:val="24"/>
                <w:szCs w:val="44"/>
                <w:lang w:val="en-US" w:eastAsia="zh-CN"/>
              </w:rPr>
            </w:pPr>
            <w:r>
              <w:rPr>
                <w:rFonts w:hint="eastAsia"/>
                <w:sz w:val="24"/>
                <w:szCs w:val="44"/>
                <w:lang w:val="en-US" w:eastAsia="zh-CN"/>
              </w:rPr>
              <w:t>22</w:t>
            </w:r>
          </w:p>
        </w:tc>
        <w:tc>
          <w:tcPr>
            <w:tcW w:w="2805" w:type="dxa"/>
            <w:tcBorders>
              <w:tl2br w:val="nil"/>
              <w:tr2bl w:val="nil"/>
            </w:tcBorders>
            <w:noWrap w:val="0"/>
            <w:vAlign w:val="center"/>
          </w:tcPr>
          <w:p w14:paraId="51A2392A">
            <w:pPr>
              <w:pStyle w:val="29"/>
              <w:bidi w:val="0"/>
              <w:rPr>
                <w:rFonts w:hint="eastAsia"/>
                <w:sz w:val="24"/>
                <w:szCs w:val="44"/>
                <w:lang w:val="en-US" w:eastAsia="zh-CN"/>
              </w:rPr>
            </w:pPr>
            <w:r>
              <w:rPr>
                <w:rFonts w:hint="eastAsia"/>
                <w:sz w:val="24"/>
                <w:szCs w:val="44"/>
                <w:lang w:val="en-US" w:eastAsia="zh-CN"/>
              </w:rPr>
              <w:t>木锯</w:t>
            </w:r>
          </w:p>
        </w:tc>
        <w:tc>
          <w:tcPr>
            <w:tcW w:w="3015" w:type="dxa"/>
            <w:tcBorders>
              <w:tl2br w:val="nil"/>
              <w:tr2bl w:val="nil"/>
            </w:tcBorders>
            <w:noWrap w:val="0"/>
            <w:vAlign w:val="center"/>
          </w:tcPr>
          <w:p w14:paraId="2850216E">
            <w:pPr>
              <w:pStyle w:val="29"/>
              <w:bidi w:val="0"/>
              <w:rPr>
                <w:rFonts w:hint="eastAsia"/>
                <w:sz w:val="24"/>
                <w:szCs w:val="44"/>
                <w:lang w:val="en-US" w:eastAsia="zh-CN"/>
              </w:rPr>
            </w:pPr>
          </w:p>
        </w:tc>
        <w:tc>
          <w:tcPr>
            <w:tcW w:w="1260" w:type="dxa"/>
            <w:tcBorders>
              <w:tl2br w:val="nil"/>
              <w:tr2bl w:val="nil"/>
            </w:tcBorders>
            <w:noWrap w:val="0"/>
            <w:vAlign w:val="center"/>
          </w:tcPr>
          <w:p w14:paraId="27CC3EDF">
            <w:pPr>
              <w:pStyle w:val="29"/>
              <w:bidi w:val="0"/>
              <w:rPr>
                <w:rFonts w:hint="eastAsia"/>
                <w:sz w:val="24"/>
                <w:szCs w:val="44"/>
                <w:lang w:val="en-US" w:eastAsia="zh-CN"/>
              </w:rPr>
            </w:pPr>
            <w:r>
              <w:rPr>
                <w:rFonts w:hint="eastAsia"/>
                <w:sz w:val="24"/>
                <w:szCs w:val="44"/>
                <w:lang w:val="en-US" w:eastAsia="zh-CN"/>
              </w:rPr>
              <w:t>把</w:t>
            </w:r>
          </w:p>
        </w:tc>
        <w:tc>
          <w:tcPr>
            <w:tcW w:w="1359" w:type="dxa"/>
            <w:tcBorders>
              <w:tl2br w:val="nil"/>
              <w:tr2bl w:val="nil"/>
            </w:tcBorders>
            <w:noWrap w:val="0"/>
            <w:vAlign w:val="center"/>
          </w:tcPr>
          <w:p w14:paraId="0774D5CB">
            <w:pPr>
              <w:pStyle w:val="29"/>
              <w:bidi w:val="0"/>
              <w:rPr>
                <w:rFonts w:hint="eastAsia"/>
                <w:sz w:val="24"/>
                <w:szCs w:val="44"/>
                <w:lang w:val="en-US" w:eastAsia="zh-CN"/>
              </w:rPr>
            </w:pPr>
            <w:r>
              <w:rPr>
                <w:rFonts w:hint="eastAsia"/>
                <w:sz w:val="24"/>
                <w:szCs w:val="44"/>
                <w:lang w:val="en-US" w:eastAsia="zh-CN"/>
              </w:rPr>
              <w:t>2</w:t>
            </w:r>
          </w:p>
        </w:tc>
      </w:tr>
      <w:tr w14:paraId="18D89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1FF7A75">
            <w:pPr>
              <w:pStyle w:val="29"/>
              <w:bidi w:val="0"/>
              <w:rPr>
                <w:rFonts w:hint="eastAsia"/>
                <w:sz w:val="24"/>
                <w:szCs w:val="44"/>
                <w:lang w:val="en-US" w:eastAsia="zh-CN"/>
              </w:rPr>
            </w:pPr>
            <w:r>
              <w:rPr>
                <w:rFonts w:hint="eastAsia"/>
                <w:sz w:val="24"/>
                <w:szCs w:val="44"/>
                <w:lang w:val="en-US" w:eastAsia="zh-CN"/>
              </w:rPr>
              <w:t>23</w:t>
            </w:r>
          </w:p>
        </w:tc>
        <w:tc>
          <w:tcPr>
            <w:tcW w:w="2805" w:type="dxa"/>
            <w:tcBorders>
              <w:tl2br w:val="nil"/>
              <w:tr2bl w:val="nil"/>
            </w:tcBorders>
            <w:noWrap w:val="0"/>
            <w:vAlign w:val="center"/>
          </w:tcPr>
          <w:p w14:paraId="09F8C7A6">
            <w:pPr>
              <w:pStyle w:val="29"/>
              <w:bidi w:val="0"/>
              <w:rPr>
                <w:rFonts w:hint="eastAsia"/>
                <w:sz w:val="24"/>
                <w:szCs w:val="44"/>
                <w:lang w:val="en-US" w:eastAsia="zh-CN"/>
              </w:rPr>
            </w:pPr>
            <w:r>
              <w:rPr>
                <w:rFonts w:hint="eastAsia"/>
                <w:sz w:val="24"/>
                <w:szCs w:val="44"/>
                <w:lang w:val="en-US" w:eastAsia="zh-CN"/>
              </w:rPr>
              <w:t>平板锹</w:t>
            </w:r>
          </w:p>
        </w:tc>
        <w:tc>
          <w:tcPr>
            <w:tcW w:w="3015" w:type="dxa"/>
            <w:tcBorders>
              <w:tl2br w:val="nil"/>
              <w:tr2bl w:val="nil"/>
            </w:tcBorders>
            <w:noWrap w:val="0"/>
            <w:vAlign w:val="center"/>
          </w:tcPr>
          <w:p w14:paraId="5F61CD67">
            <w:pPr>
              <w:pStyle w:val="29"/>
              <w:bidi w:val="0"/>
              <w:rPr>
                <w:rFonts w:hint="eastAsia"/>
                <w:sz w:val="24"/>
                <w:szCs w:val="44"/>
                <w:lang w:val="en-US" w:eastAsia="zh-CN"/>
              </w:rPr>
            </w:pPr>
          </w:p>
        </w:tc>
        <w:tc>
          <w:tcPr>
            <w:tcW w:w="1260" w:type="dxa"/>
            <w:tcBorders>
              <w:tl2br w:val="nil"/>
              <w:tr2bl w:val="nil"/>
            </w:tcBorders>
            <w:noWrap w:val="0"/>
            <w:vAlign w:val="center"/>
          </w:tcPr>
          <w:p w14:paraId="3293500E">
            <w:pPr>
              <w:pStyle w:val="29"/>
              <w:bidi w:val="0"/>
              <w:rPr>
                <w:rFonts w:hint="eastAsia"/>
                <w:sz w:val="24"/>
                <w:szCs w:val="44"/>
                <w:lang w:val="en-US" w:eastAsia="zh-CN"/>
              </w:rPr>
            </w:pPr>
            <w:r>
              <w:rPr>
                <w:rFonts w:hint="eastAsia"/>
                <w:sz w:val="24"/>
                <w:szCs w:val="44"/>
                <w:lang w:val="en-US" w:eastAsia="zh-CN"/>
              </w:rPr>
              <w:t>把</w:t>
            </w:r>
          </w:p>
        </w:tc>
        <w:tc>
          <w:tcPr>
            <w:tcW w:w="1359" w:type="dxa"/>
            <w:tcBorders>
              <w:tl2br w:val="nil"/>
              <w:tr2bl w:val="nil"/>
            </w:tcBorders>
            <w:noWrap w:val="0"/>
            <w:vAlign w:val="center"/>
          </w:tcPr>
          <w:p w14:paraId="697BAF8E">
            <w:pPr>
              <w:pStyle w:val="29"/>
              <w:bidi w:val="0"/>
              <w:rPr>
                <w:rFonts w:hint="eastAsia"/>
                <w:sz w:val="24"/>
                <w:szCs w:val="44"/>
                <w:lang w:val="en-US" w:eastAsia="zh-CN"/>
              </w:rPr>
            </w:pPr>
            <w:r>
              <w:rPr>
                <w:rFonts w:hint="eastAsia"/>
                <w:sz w:val="24"/>
                <w:szCs w:val="44"/>
                <w:lang w:val="en-US" w:eastAsia="zh-CN"/>
              </w:rPr>
              <w:t>40</w:t>
            </w:r>
          </w:p>
        </w:tc>
      </w:tr>
      <w:tr w14:paraId="7DED8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8C9C9F2">
            <w:pPr>
              <w:pStyle w:val="29"/>
              <w:bidi w:val="0"/>
              <w:rPr>
                <w:rFonts w:hint="eastAsia"/>
                <w:sz w:val="24"/>
                <w:szCs w:val="44"/>
                <w:lang w:val="en-US" w:eastAsia="zh-CN"/>
              </w:rPr>
            </w:pPr>
            <w:r>
              <w:rPr>
                <w:rFonts w:hint="eastAsia"/>
                <w:sz w:val="24"/>
                <w:szCs w:val="44"/>
                <w:lang w:val="en-US" w:eastAsia="zh-CN"/>
              </w:rPr>
              <w:t>24</w:t>
            </w:r>
          </w:p>
        </w:tc>
        <w:tc>
          <w:tcPr>
            <w:tcW w:w="2805" w:type="dxa"/>
            <w:tcBorders>
              <w:tl2br w:val="nil"/>
              <w:tr2bl w:val="nil"/>
            </w:tcBorders>
            <w:noWrap w:val="0"/>
            <w:vAlign w:val="center"/>
          </w:tcPr>
          <w:p w14:paraId="3DF00F18">
            <w:pPr>
              <w:pStyle w:val="29"/>
              <w:bidi w:val="0"/>
              <w:rPr>
                <w:rFonts w:hint="eastAsia"/>
                <w:sz w:val="24"/>
                <w:szCs w:val="44"/>
                <w:lang w:val="en-US" w:eastAsia="zh-CN"/>
              </w:rPr>
            </w:pPr>
            <w:r>
              <w:rPr>
                <w:rFonts w:hint="eastAsia"/>
                <w:sz w:val="24"/>
                <w:szCs w:val="44"/>
                <w:lang w:val="en-US" w:eastAsia="zh-CN"/>
              </w:rPr>
              <w:t>伸缩梯</w:t>
            </w:r>
          </w:p>
        </w:tc>
        <w:tc>
          <w:tcPr>
            <w:tcW w:w="3015" w:type="dxa"/>
            <w:tcBorders>
              <w:tl2br w:val="nil"/>
              <w:tr2bl w:val="nil"/>
            </w:tcBorders>
            <w:noWrap w:val="0"/>
            <w:vAlign w:val="center"/>
          </w:tcPr>
          <w:p w14:paraId="54DA9787">
            <w:pPr>
              <w:pStyle w:val="29"/>
              <w:bidi w:val="0"/>
              <w:rPr>
                <w:rFonts w:hint="eastAsia"/>
                <w:sz w:val="24"/>
                <w:szCs w:val="44"/>
                <w:lang w:val="en-US" w:eastAsia="zh-CN"/>
              </w:rPr>
            </w:pPr>
          </w:p>
        </w:tc>
        <w:tc>
          <w:tcPr>
            <w:tcW w:w="1260" w:type="dxa"/>
            <w:tcBorders>
              <w:tl2br w:val="nil"/>
              <w:tr2bl w:val="nil"/>
            </w:tcBorders>
            <w:noWrap w:val="0"/>
            <w:vAlign w:val="center"/>
          </w:tcPr>
          <w:p w14:paraId="3E6546A1">
            <w:pPr>
              <w:pStyle w:val="29"/>
              <w:bidi w:val="0"/>
              <w:rPr>
                <w:rFonts w:hint="eastAsia"/>
                <w:sz w:val="24"/>
                <w:szCs w:val="44"/>
                <w:lang w:val="en-US" w:eastAsia="zh-CN"/>
              </w:rPr>
            </w:pPr>
            <w:r>
              <w:rPr>
                <w:rFonts w:hint="eastAsia"/>
                <w:sz w:val="24"/>
                <w:szCs w:val="44"/>
                <w:lang w:val="en-US" w:eastAsia="zh-CN"/>
              </w:rPr>
              <w:t>副</w:t>
            </w:r>
          </w:p>
        </w:tc>
        <w:tc>
          <w:tcPr>
            <w:tcW w:w="1359" w:type="dxa"/>
            <w:tcBorders>
              <w:tl2br w:val="nil"/>
              <w:tr2bl w:val="nil"/>
            </w:tcBorders>
            <w:noWrap w:val="0"/>
            <w:vAlign w:val="center"/>
          </w:tcPr>
          <w:p w14:paraId="5C950094">
            <w:pPr>
              <w:pStyle w:val="29"/>
              <w:bidi w:val="0"/>
              <w:rPr>
                <w:rFonts w:hint="eastAsia"/>
                <w:sz w:val="24"/>
                <w:szCs w:val="44"/>
                <w:lang w:val="en-US" w:eastAsia="zh-CN"/>
              </w:rPr>
            </w:pPr>
            <w:r>
              <w:rPr>
                <w:rFonts w:hint="eastAsia"/>
                <w:sz w:val="24"/>
                <w:szCs w:val="44"/>
                <w:lang w:val="en-US" w:eastAsia="zh-CN"/>
              </w:rPr>
              <w:t>1</w:t>
            </w:r>
          </w:p>
        </w:tc>
      </w:tr>
      <w:tr w14:paraId="5A5A2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EC995FC">
            <w:pPr>
              <w:pStyle w:val="29"/>
              <w:bidi w:val="0"/>
              <w:rPr>
                <w:rFonts w:hint="eastAsia"/>
                <w:sz w:val="24"/>
                <w:szCs w:val="44"/>
                <w:lang w:val="en-US" w:eastAsia="zh-CN"/>
              </w:rPr>
            </w:pPr>
            <w:r>
              <w:rPr>
                <w:rFonts w:hint="eastAsia"/>
                <w:sz w:val="24"/>
                <w:szCs w:val="44"/>
                <w:lang w:val="en-US" w:eastAsia="zh-CN"/>
              </w:rPr>
              <w:t>25</w:t>
            </w:r>
          </w:p>
        </w:tc>
        <w:tc>
          <w:tcPr>
            <w:tcW w:w="2805" w:type="dxa"/>
            <w:tcBorders>
              <w:tl2br w:val="nil"/>
              <w:tr2bl w:val="nil"/>
            </w:tcBorders>
            <w:noWrap w:val="0"/>
            <w:vAlign w:val="center"/>
          </w:tcPr>
          <w:p w14:paraId="096F0ED2">
            <w:pPr>
              <w:pStyle w:val="29"/>
              <w:bidi w:val="0"/>
              <w:rPr>
                <w:rFonts w:hint="eastAsia"/>
                <w:sz w:val="24"/>
                <w:szCs w:val="44"/>
                <w:lang w:val="en-US" w:eastAsia="zh-CN"/>
              </w:rPr>
            </w:pPr>
            <w:r>
              <w:rPr>
                <w:rFonts w:hint="eastAsia"/>
                <w:sz w:val="24"/>
                <w:szCs w:val="44"/>
                <w:lang w:val="en-US" w:eastAsia="zh-CN"/>
              </w:rPr>
              <w:t>组装梯</w:t>
            </w:r>
          </w:p>
        </w:tc>
        <w:tc>
          <w:tcPr>
            <w:tcW w:w="3015" w:type="dxa"/>
            <w:tcBorders>
              <w:tl2br w:val="nil"/>
              <w:tr2bl w:val="nil"/>
            </w:tcBorders>
            <w:noWrap w:val="0"/>
            <w:vAlign w:val="center"/>
          </w:tcPr>
          <w:p w14:paraId="3A1BB431">
            <w:pPr>
              <w:pStyle w:val="29"/>
              <w:bidi w:val="0"/>
              <w:rPr>
                <w:rFonts w:hint="eastAsia"/>
                <w:sz w:val="24"/>
                <w:szCs w:val="44"/>
                <w:lang w:val="en-US" w:eastAsia="zh-CN"/>
              </w:rPr>
            </w:pPr>
          </w:p>
        </w:tc>
        <w:tc>
          <w:tcPr>
            <w:tcW w:w="1260" w:type="dxa"/>
            <w:tcBorders>
              <w:tl2br w:val="nil"/>
              <w:tr2bl w:val="nil"/>
            </w:tcBorders>
            <w:noWrap w:val="0"/>
            <w:vAlign w:val="center"/>
          </w:tcPr>
          <w:p w14:paraId="457B83EB">
            <w:pPr>
              <w:pStyle w:val="29"/>
              <w:bidi w:val="0"/>
              <w:rPr>
                <w:rFonts w:hint="eastAsia"/>
                <w:sz w:val="24"/>
                <w:szCs w:val="44"/>
                <w:lang w:val="en-US" w:eastAsia="zh-CN"/>
              </w:rPr>
            </w:pPr>
            <w:r>
              <w:rPr>
                <w:rFonts w:hint="eastAsia"/>
                <w:sz w:val="24"/>
                <w:szCs w:val="44"/>
                <w:lang w:val="en-US" w:eastAsia="zh-CN"/>
              </w:rPr>
              <w:t>副</w:t>
            </w:r>
          </w:p>
        </w:tc>
        <w:tc>
          <w:tcPr>
            <w:tcW w:w="1359" w:type="dxa"/>
            <w:tcBorders>
              <w:tl2br w:val="nil"/>
              <w:tr2bl w:val="nil"/>
            </w:tcBorders>
            <w:noWrap w:val="0"/>
            <w:vAlign w:val="center"/>
          </w:tcPr>
          <w:p w14:paraId="1338BFF4">
            <w:pPr>
              <w:pStyle w:val="29"/>
              <w:bidi w:val="0"/>
              <w:rPr>
                <w:rFonts w:hint="eastAsia"/>
                <w:sz w:val="24"/>
                <w:szCs w:val="44"/>
                <w:lang w:val="en-US" w:eastAsia="zh-CN"/>
              </w:rPr>
            </w:pPr>
            <w:r>
              <w:rPr>
                <w:rFonts w:hint="eastAsia"/>
                <w:sz w:val="24"/>
                <w:szCs w:val="44"/>
                <w:lang w:val="en-US" w:eastAsia="zh-CN"/>
              </w:rPr>
              <w:t>1</w:t>
            </w:r>
          </w:p>
        </w:tc>
      </w:tr>
      <w:tr w14:paraId="4544A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F38F99E">
            <w:pPr>
              <w:pStyle w:val="29"/>
              <w:bidi w:val="0"/>
              <w:rPr>
                <w:rFonts w:hint="eastAsia"/>
                <w:sz w:val="24"/>
                <w:szCs w:val="44"/>
                <w:lang w:val="en-US" w:eastAsia="zh-CN"/>
              </w:rPr>
            </w:pPr>
            <w:r>
              <w:rPr>
                <w:rFonts w:hint="eastAsia"/>
                <w:sz w:val="24"/>
                <w:szCs w:val="44"/>
                <w:lang w:val="en-US" w:eastAsia="zh-CN"/>
              </w:rPr>
              <w:t>26</w:t>
            </w:r>
          </w:p>
        </w:tc>
        <w:tc>
          <w:tcPr>
            <w:tcW w:w="2805" w:type="dxa"/>
            <w:tcBorders>
              <w:tl2br w:val="nil"/>
              <w:tr2bl w:val="nil"/>
            </w:tcBorders>
            <w:noWrap w:val="0"/>
            <w:vAlign w:val="center"/>
          </w:tcPr>
          <w:p w14:paraId="6D46BA5F">
            <w:pPr>
              <w:pStyle w:val="29"/>
              <w:bidi w:val="0"/>
              <w:rPr>
                <w:rFonts w:hint="eastAsia"/>
                <w:sz w:val="24"/>
                <w:szCs w:val="44"/>
                <w:lang w:val="en-US" w:eastAsia="zh-CN"/>
              </w:rPr>
            </w:pPr>
            <w:r>
              <w:rPr>
                <w:rFonts w:hint="eastAsia"/>
                <w:sz w:val="24"/>
                <w:szCs w:val="44"/>
                <w:lang w:val="en-US" w:eastAsia="zh-CN"/>
              </w:rPr>
              <w:t>普通梯</w:t>
            </w:r>
          </w:p>
        </w:tc>
        <w:tc>
          <w:tcPr>
            <w:tcW w:w="3015" w:type="dxa"/>
            <w:tcBorders>
              <w:tl2br w:val="nil"/>
              <w:tr2bl w:val="nil"/>
            </w:tcBorders>
            <w:noWrap w:val="0"/>
            <w:vAlign w:val="center"/>
          </w:tcPr>
          <w:p w14:paraId="2BEFCB1E">
            <w:pPr>
              <w:pStyle w:val="29"/>
              <w:bidi w:val="0"/>
              <w:rPr>
                <w:rFonts w:hint="eastAsia"/>
                <w:sz w:val="24"/>
                <w:szCs w:val="44"/>
                <w:lang w:val="en-US" w:eastAsia="zh-CN"/>
              </w:rPr>
            </w:pPr>
          </w:p>
        </w:tc>
        <w:tc>
          <w:tcPr>
            <w:tcW w:w="1260" w:type="dxa"/>
            <w:tcBorders>
              <w:tl2br w:val="nil"/>
              <w:tr2bl w:val="nil"/>
            </w:tcBorders>
            <w:noWrap w:val="0"/>
            <w:vAlign w:val="center"/>
          </w:tcPr>
          <w:p w14:paraId="798474C3">
            <w:pPr>
              <w:pStyle w:val="29"/>
              <w:bidi w:val="0"/>
              <w:rPr>
                <w:rFonts w:hint="eastAsia"/>
                <w:sz w:val="24"/>
                <w:szCs w:val="44"/>
                <w:lang w:val="en-US" w:eastAsia="zh-CN"/>
              </w:rPr>
            </w:pPr>
            <w:r>
              <w:rPr>
                <w:rFonts w:hint="eastAsia"/>
                <w:sz w:val="24"/>
                <w:szCs w:val="44"/>
                <w:lang w:val="en-US" w:eastAsia="zh-CN"/>
              </w:rPr>
              <w:t>副</w:t>
            </w:r>
          </w:p>
        </w:tc>
        <w:tc>
          <w:tcPr>
            <w:tcW w:w="1359" w:type="dxa"/>
            <w:tcBorders>
              <w:tl2br w:val="nil"/>
              <w:tr2bl w:val="nil"/>
            </w:tcBorders>
            <w:noWrap w:val="0"/>
            <w:vAlign w:val="center"/>
          </w:tcPr>
          <w:p w14:paraId="1208EC73">
            <w:pPr>
              <w:pStyle w:val="29"/>
              <w:bidi w:val="0"/>
              <w:rPr>
                <w:rFonts w:hint="eastAsia"/>
                <w:sz w:val="24"/>
                <w:szCs w:val="44"/>
                <w:lang w:val="en-US" w:eastAsia="zh-CN"/>
              </w:rPr>
            </w:pPr>
            <w:r>
              <w:rPr>
                <w:rFonts w:hint="eastAsia"/>
                <w:sz w:val="24"/>
                <w:szCs w:val="44"/>
                <w:lang w:val="en-US" w:eastAsia="zh-CN"/>
              </w:rPr>
              <w:t>2</w:t>
            </w:r>
          </w:p>
        </w:tc>
      </w:tr>
      <w:tr w14:paraId="37D92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A4E2701">
            <w:pPr>
              <w:pStyle w:val="29"/>
              <w:bidi w:val="0"/>
              <w:rPr>
                <w:rFonts w:hint="eastAsia"/>
                <w:sz w:val="24"/>
                <w:szCs w:val="44"/>
                <w:lang w:val="en-US" w:eastAsia="zh-CN"/>
              </w:rPr>
            </w:pPr>
            <w:r>
              <w:rPr>
                <w:rFonts w:hint="eastAsia"/>
                <w:sz w:val="24"/>
                <w:szCs w:val="44"/>
                <w:lang w:val="en-US" w:eastAsia="zh-CN"/>
              </w:rPr>
              <w:t>27</w:t>
            </w:r>
          </w:p>
        </w:tc>
        <w:tc>
          <w:tcPr>
            <w:tcW w:w="2805" w:type="dxa"/>
            <w:tcBorders>
              <w:tl2br w:val="nil"/>
              <w:tr2bl w:val="nil"/>
            </w:tcBorders>
            <w:noWrap w:val="0"/>
            <w:vAlign w:val="center"/>
          </w:tcPr>
          <w:p w14:paraId="3DF4344A">
            <w:pPr>
              <w:pStyle w:val="29"/>
              <w:bidi w:val="0"/>
              <w:rPr>
                <w:rFonts w:hint="eastAsia"/>
                <w:sz w:val="24"/>
                <w:szCs w:val="44"/>
                <w:lang w:val="en-US" w:eastAsia="zh-CN"/>
              </w:rPr>
            </w:pPr>
            <w:r>
              <w:rPr>
                <w:rFonts w:hint="eastAsia"/>
                <w:sz w:val="24"/>
                <w:szCs w:val="44"/>
                <w:lang w:val="en-US" w:eastAsia="zh-CN"/>
              </w:rPr>
              <w:t>Co2灭火器</w:t>
            </w:r>
          </w:p>
        </w:tc>
        <w:tc>
          <w:tcPr>
            <w:tcW w:w="3015" w:type="dxa"/>
            <w:tcBorders>
              <w:tl2br w:val="nil"/>
              <w:tr2bl w:val="nil"/>
            </w:tcBorders>
            <w:noWrap w:val="0"/>
            <w:vAlign w:val="center"/>
          </w:tcPr>
          <w:p w14:paraId="2E4F59EF">
            <w:pPr>
              <w:pStyle w:val="29"/>
              <w:bidi w:val="0"/>
              <w:rPr>
                <w:rFonts w:hint="eastAsia"/>
                <w:sz w:val="24"/>
                <w:szCs w:val="44"/>
                <w:lang w:val="en-US" w:eastAsia="zh-CN"/>
              </w:rPr>
            </w:pPr>
            <w:r>
              <w:rPr>
                <w:rFonts w:hint="eastAsia"/>
                <w:sz w:val="24"/>
                <w:szCs w:val="44"/>
                <w:lang w:val="en-US" w:eastAsia="zh-CN"/>
              </w:rPr>
              <w:t>8kg、6kg</w:t>
            </w:r>
          </w:p>
        </w:tc>
        <w:tc>
          <w:tcPr>
            <w:tcW w:w="1260" w:type="dxa"/>
            <w:tcBorders>
              <w:tl2br w:val="nil"/>
              <w:tr2bl w:val="nil"/>
            </w:tcBorders>
            <w:noWrap w:val="0"/>
            <w:vAlign w:val="center"/>
          </w:tcPr>
          <w:p w14:paraId="49B8516E">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55F2D65E">
            <w:pPr>
              <w:pStyle w:val="29"/>
              <w:bidi w:val="0"/>
              <w:rPr>
                <w:rFonts w:hint="eastAsia"/>
                <w:sz w:val="24"/>
                <w:szCs w:val="44"/>
                <w:lang w:val="en-US" w:eastAsia="zh-CN"/>
              </w:rPr>
            </w:pPr>
            <w:r>
              <w:rPr>
                <w:rFonts w:hint="eastAsia"/>
                <w:sz w:val="24"/>
                <w:szCs w:val="44"/>
                <w:lang w:val="en-US" w:eastAsia="zh-CN"/>
              </w:rPr>
              <w:t>10</w:t>
            </w:r>
          </w:p>
        </w:tc>
      </w:tr>
      <w:tr w14:paraId="208BE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149714A">
            <w:pPr>
              <w:pStyle w:val="29"/>
              <w:bidi w:val="0"/>
              <w:rPr>
                <w:rFonts w:hint="eastAsia"/>
                <w:sz w:val="24"/>
                <w:szCs w:val="44"/>
                <w:lang w:val="en-US" w:eastAsia="zh-CN"/>
              </w:rPr>
            </w:pPr>
            <w:r>
              <w:rPr>
                <w:rFonts w:hint="eastAsia"/>
                <w:sz w:val="24"/>
                <w:szCs w:val="44"/>
                <w:lang w:val="en-US" w:eastAsia="zh-CN"/>
              </w:rPr>
              <w:t>28</w:t>
            </w:r>
          </w:p>
        </w:tc>
        <w:tc>
          <w:tcPr>
            <w:tcW w:w="2805" w:type="dxa"/>
            <w:tcBorders>
              <w:tl2br w:val="nil"/>
              <w:tr2bl w:val="nil"/>
            </w:tcBorders>
            <w:noWrap w:val="0"/>
            <w:vAlign w:val="center"/>
          </w:tcPr>
          <w:p w14:paraId="01F8FC0B">
            <w:pPr>
              <w:pStyle w:val="29"/>
              <w:bidi w:val="0"/>
              <w:rPr>
                <w:rFonts w:hint="eastAsia"/>
                <w:sz w:val="24"/>
                <w:szCs w:val="44"/>
                <w:lang w:val="en-US" w:eastAsia="zh-CN"/>
              </w:rPr>
            </w:pPr>
            <w:r>
              <w:rPr>
                <w:rFonts w:hint="eastAsia"/>
                <w:sz w:val="24"/>
                <w:szCs w:val="44"/>
                <w:lang w:val="en-US" w:eastAsia="zh-CN"/>
              </w:rPr>
              <w:t>干粉灭火器</w:t>
            </w:r>
          </w:p>
        </w:tc>
        <w:tc>
          <w:tcPr>
            <w:tcW w:w="3015" w:type="dxa"/>
            <w:tcBorders>
              <w:tl2br w:val="nil"/>
              <w:tr2bl w:val="nil"/>
            </w:tcBorders>
            <w:noWrap w:val="0"/>
            <w:vAlign w:val="center"/>
          </w:tcPr>
          <w:p w14:paraId="48FDECC7">
            <w:pPr>
              <w:pStyle w:val="29"/>
              <w:bidi w:val="0"/>
              <w:rPr>
                <w:rFonts w:hint="eastAsia"/>
                <w:sz w:val="24"/>
                <w:szCs w:val="44"/>
                <w:lang w:val="en-US" w:eastAsia="zh-CN"/>
              </w:rPr>
            </w:pPr>
            <w:r>
              <w:rPr>
                <w:rFonts w:hint="eastAsia"/>
                <w:sz w:val="24"/>
                <w:szCs w:val="44"/>
                <w:lang w:val="en-US" w:eastAsia="zh-CN"/>
              </w:rPr>
              <w:t>8kg</w:t>
            </w:r>
          </w:p>
        </w:tc>
        <w:tc>
          <w:tcPr>
            <w:tcW w:w="1260" w:type="dxa"/>
            <w:tcBorders>
              <w:tl2br w:val="nil"/>
              <w:tr2bl w:val="nil"/>
            </w:tcBorders>
            <w:noWrap w:val="0"/>
            <w:vAlign w:val="center"/>
          </w:tcPr>
          <w:p w14:paraId="568D0596">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475EEECF">
            <w:pPr>
              <w:pStyle w:val="29"/>
              <w:bidi w:val="0"/>
              <w:rPr>
                <w:rFonts w:hint="eastAsia"/>
                <w:sz w:val="24"/>
                <w:szCs w:val="44"/>
                <w:lang w:val="en-US" w:eastAsia="zh-CN"/>
              </w:rPr>
            </w:pPr>
            <w:r>
              <w:rPr>
                <w:rFonts w:hint="eastAsia"/>
                <w:sz w:val="24"/>
                <w:szCs w:val="44"/>
                <w:lang w:val="en-US" w:eastAsia="zh-CN"/>
              </w:rPr>
              <w:t>14</w:t>
            </w:r>
          </w:p>
        </w:tc>
      </w:tr>
      <w:tr w14:paraId="78BBF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041305E">
            <w:pPr>
              <w:pStyle w:val="29"/>
              <w:bidi w:val="0"/>
              <w:rPr>
                <w:rFonts w:hint="eastAsia"/>
                <w:sz w:val="24"/>
                <w:szCs w:val="44"/>
                <w:lang w:val="en-US" w:eastAsia="zh-CN"/>
              </w:rPr>
            </w:pPr>
            <w:r>
              <w:rPr>
                <w:rFonts w:hint="eastAsia"/>
                <w:sz w:val="24"/>
                <w:szCs w:val="44"/>
                <w:lang w:val="en-US" w:eastAsia="zh-CN"/>
              </w:rPr>
              <w:t>29</w:t>
            </w:r>
          </w:p>
        </w:tc>
        <w:tc>
          <w:tcPr>
            <w:tcW w:w="2805" w:type="dxa"/>
            <w:tcBorders>
              <w:tl2br w:val="nil"/>
              <w:tr2bl w:val="nil"/>
            </w:tcBorders>
            <w:noWrap w:val="0"/>
            <w:vAlign w:val="center"/>
          </w:tcPr>
          <w:p w14:paraId="2EF820D6">
            <w:pPr>
              <w:pStyle w:val="29"/>
              <w:bidi w:val="0"/>
              <w:rPr>
                <w:rFonts w:hint="eastAsia"/>
                <w:sz w:val="24"/>
                <w:szCs w:val="44"/>
                <w:lang w:val="en-US" w:eastAsia="zh-CN"/>
              </w:rPr>
            </w:pPr>
            <w:r>
              <w:rPr>
                <w:rFonts w:hint="eastAsia"/>
                <w:sz w:val="24"/>
                <w:szCs w:val="44"/>
                <w:lang w:val="en-US" w:eastAsia="zh-CN"/>
              </w:rPr>
              <w:t>水基型灭火器</w:t>
            </w:r>
          </w:p>
        </w:tc>
        <w:tc>
          <w:tcPr>
            <w:tcW w:w="3015" w:type="dxa"/>
            <w:tcBorders>
              <w:tl2br w:val="nil"/>
              <w:tr2bl w:val="nil"/>
            </w:tcBorders>
            <w:noWrap w:val="0"/>
            <w:vAlign w:val="center"/>
          </w:tcPr>
          <w:p w14:paraId="58A8ECC8">
            <w:pPr>
              <w:pStyle w:val="29"/>
              <w:bidi w:val="0"/>
              <w:rPr>
                <w:rFonts w:hint="eastAsia"/>
                <w:sz w:val="24"/>
                <w:szCs w:val="44"/>
                <w:lang w:val="en-US" w:eastAsia="zh-CN"/>
              </w:rPr>
            </w:pPr>
            <w:r>
              <w:rPr>
                <w:rFonts w:hint="eastAsia"/>
                <w:sz w:val="24"/>
                <w:szCs w:val="44"/>
                <w:lang w:val="en-US" w:eastAsia="zh-CN"/>
              </w:rPr>
              <w:t>9L、8kg</w:t>
            </w:r>
          </w:p>
        </w:tc>
        <w:tc>
          <w:tcPr>
            <w:tcW w:w="1260" w:type="dxa"/>
            <w:tcBorders>
              <w:tl2br w:val="nil"/>
              <w:tr2bl w:val="nil"/>
            </w:tcBorders>
            <w:noWrap w:val="0"/>
            <w:vAlign w:val="center"/>
          </w:tcPr>
          <w:p w14:paraId="776D514E">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5DB7DBC7">
            <w:pPr>
              <w:pStyle w:val="29"/>
              <w:bidi w:val="0"/>
              <w:rPr>
                <w:rFonts w:hint="eastAsia"/>
                <w:sz w:val="24"/>
                <w:szCs w:val="44"/>
                <w:lang w:val="en-US" w:eastAsia="zh-CN"/>
              </w:rPr>
            </w:pPr>
            <w:r>
              <w:rPr>
                <w:rFonts w:hint="eastAsia"/>
                <w:sz w:val="24"/>
                <w:szCs w:val="44"/>
                <w:lang w:val="en-US" w:eastAsia="zh-CN"/>
              </w:rPr>
              <w:t>25</w:t>
            </w:r>
          </w:p>
        </w:tc>
      </w:tr>
      <w:tr w14:paraId="3D959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92BC763">
            <w:pPr>
              <w:pStyle w:val="29"/>
              <w:bidi w:val="0"/>
              <w:rPr>
                <w:rFonts w:hint="eastAsia"/>
                <w:sz w:val="24"/>
                <w:szCs w:val="44"/>
                <w:lang w:val="en-US" w:eastAsia="zh-CN"/>
              </w:rPr>
            </w:pPr>
            <w:r>
              <w:rPr>
                <w:rFonts w:hint="eastAsia"/>
                <w:sz w:val="24"/>
                <w:szCs w:val="44"/>
                <w:lang w:val="en-US" w:eastAsia="zh-CN"/>
              </w:rPr>
              <w:t>30</w:t>
            </w:r>
          </w:p>
        </w:tc>
        <w:tc>
          <w:tcPr>
            <w:tcW w:w="2805" w:type="dxa"/>
            <w:tcBorders>
              <w:tl2br w:val="nil"/>
              <w:tr2bl w:val="nil"/>
            </w:tcBorders>
            <w:noWrap w:val="0"/>
            <w:vAlign w:val="center"/>
          </w:tcPr>
          <w:p w14:paraId="0F8E17EF">
            <w:pPr>
              <w:pStyle w:val="29"/>
              <w:bidi w:val="0"/>
              <w:rPr>
                <w:rFonts w:hint="eastAsia"/>
                <w:sz w:val="24"/>
                <w:szCs w:val="44"/>
                <w:lang w:val="en-US" w:eastAsia="zh-CN"/>
              </w:rPr>
            </w:pPr>
            <w:r>
              <w:rPr>
                <w:rFonts w:hint="eastAsia"/>
                <w:sz w:val="24"/>
                <w:szCs w:val="44"/>
                <w:lang w:val="en-US" w:eastAsia="zh-CN"/>
              </w:rPr>
              <w:t>喷雾喷嘴</w:t>
            </w:r>
          </w:p>
        </w:tc>
        <w:tc>
          <w:tcPr>
            <w:tcW w:w="3015" w:type="dxa"/>
            <w:tcBorders>
              <w:tl2br w:val="nil"/>
              <w:tr2bl w:val="nil"/>
            </w:tcBorders>
            <w:noWrap w:val="0"/>
            <w:vAlign w:val="center"/>
          </w:tcPr>
          <w:p w14:paraId="18CD8D76">
            <w:pPr>
              <w:pStyle w:val="29"/>
              <w:bidi w:val="0"/>
              <w:rPr>
                <w:rFonts w:hint="eastAsia"/>
                <w:sz w:val="24"/>
                <w:szCs w:val="44"/>
                <w:lang w:val="en-US" w:eastAsia="zh-CN"/>
              </w:rPr>
            </w:pPr>
            <w:r>
              <w:rPr>
                <w:rFonts w:hint="eastAsia"/>
                <w:sz w:val="24"/>
                <w:szCs w:val="44"/>
                <w:lang w:val="en-US" w:eastAsia="zh-CN"/>
              </w:rPr>
              <w:t>SQD00-16-A</w:t>
            </w:r>
          </w:p>
        </w:tc>
        <w:tc>
          <w:tcPr>
            <w:tcW w:w="1260" w:type="dxa"/>
            <w:tcBorders>
              <w:tl2br w:val="nil"/>
              <w:tr2bl w:val="nil"/>
            </w:tcBorders>
            <w:noWrap w:val="0"/>
            <w:vAlign w:val="center"/>
          </w:tcPr>
          <w:p w14:paraId="23CF0709">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4E3D63BA">
            <w:pPr>
              <w:pStyle w:val="29"/>
              <w:bidi w:val="0"/>
              <w:rPr>
                <w:rFonts w:hint="eastAsia"/>
                <w:sz w:val="24"/>
                <w:szCs w:val="44"/>
                <w:lang w:val="en-US" w:eastAsia="zh-CN"/>
              </w:rPr>
            </w:pPr>
            <w:r>
              <w:rPr>
                <w:rFonts w:hint="eastAsia"/>
                <w:sz w:val="24"/>
                <w:szCs w:val="44"/>
                <w:lang w:val="en-US" w:eastAsia="zh-CN"/>
              </w:rPr>
              <w:t>4</w:t>
            </w:r>
          </w:p>
        </w:tc>
      </w:tr>
      <w:tr w14:paraId="00DA8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0D1296A">
            <w:pPr>
              <w:pStyle w:val="29"/>
              <w:bidi w:val="0"/>
              <w:rPr>
                <w:rFonts w:hint="eastAsia"/>
                <w:sz w:val="24"/>
                <w:szCs w:val="44"/>
                <w:lang w:val="en-US" w:eastAsia="zh-CN"/>
              </w:rPr>
            </w:pPr>
            <w:r>
              <w:rPr>
                <w:rFonts w:hint="eastAsia"/>
                <w:sz w:val="24"/>
                <w:szCs w:val="44"/>
                <w:lang w:val="en-US" w:eastAsia="zh-CN"/>
              </w:rPr>
              <w:t>31</w:t>
            </w:r>
          </w:p>
        </w:tc>
        <w:tc>
          <w:tcPr>
            <w:tcW w:w="2805" w:type="dxa"/>
            <w:tcBorders>
              <w:tl2br w:val="nil"/>
              <w:tr2bl w:val="nil"/>
            </w:tcBorders>
            <w:noWrap w:val="0"/>
            <w:vAlign w:val="center"/>
          </w:tcPr>
          <w:p w14:paraId="50A80560">
            <w:pPr>
              <w:pStyle w:val="29"/>
              <w:bidi w:val="0"/>
              <w:rPr>
                <w:rFonts w:hint="eastAsia"/>
                <w:sz w:val="24"/>
                <w:szCs w:val="44"/>
                <w:lang w:val="en-US" w:eastAsia="zh-CN"/>
              </w:rPr>
            </w:pPr>
            <w:r>
              <w:rPr>
                <w:rFonts w:hint="eastAsia"/>
                <w:sz w:val="24"/>
                <w:szCs w:val="44"/>
                <w:lang w:val="en-US" w:eastAsia="zh-CN"/>
              </w:rPr>
              <w:t>灭火岩粉</w:t>
            </w:r>
          </w:p>
        </w:tc>
        <w:tc>
          <w:tcPr>
            <w:tcW w:w="3015" w:type="dxa"/>
            <w:tcBorders>
              <w:tl2br w:val="nil"/>
              <w:tr2bl w:val="nil"/>
            </w:tcBorders>
            <w:noWrap w:val="0"/>
            <w:vAlign w:val="center"/>
          </w:tcPr>
          <w:p w14:paraId="2574FC1B">
            <w:pPr>
              <w:pStyle w:val="29"/>
              <w:bidi w:val="0"/>
              <w:rPr>
                <w:rFonts w:hint="eastAsia"/>
                <w:sz w:val="24"/>
                <w:szCs w:val="44"/>
                <w:lang w:val="en-US" w:eastAsia="zh-CN"/>
              </w:rPr>
            </w:pPr>
            <w:r>
              <w:rPr>
                <w:rFonts w:hint="eastAsia"/>
                <w:sz w:val="24"/>
                <w:szCs w:val="44"/>
                <w:lang w:val="en-US" w:eastAsia="zh-CN"/>
              </w:rPr>
              <w:t>kg</w:t>
            </w:r>
          </w:p>
        </w:tc>
        <w:tc>
          <w:tcPr>
            <w:tcW w:w="1260" w:type="dxa"/>
            <w:tcBorders>
              <w:tl2br w:val="nil"/>
              <w:tr2bl w:val="nil"/>
            </w:tcBorders>
            <w:noWrap w:val="0"/>
            <w:vAlign w:val="center"/>
          </w:tcPr>
          <w:p w14:paraId="2966841D">
            <w:pPr>
              <w:pStyle w:val="29"/>
              <w:bidi w:val="0"/>
              <w:rPr>
                <w:rFonts w:hint="eastAsia"/>
                <w:sz w:val="24"/>
                <w:szCs w:val="44"/>
                <w:lang w:val="en-US" w:eastAsia="zh-CN"/>
              </w:rPr>
            </w:pPr>
          </w:p>
        </w:tc>
        <w:tc>
          <w:tcPr>
            <w:tcW w:w="1359" w:type="dxa"/>
            <w:tcBorders>
              <w:tl2br w:val="nil"/>
              <w:tr2bl w:val="nil"/>
            </w:tcBorders>
            <w:noWrap w:val="0"/>
            <w:vAlign w:val="center"/>
          </w:tcPr>
          <w:p w14:paraId="7E3B99EF">
            <w:pPr>
              <w:pStyle w:val="29"/>
              <w:bidi w:val="0"/>
              <w:rPr>
                <w:rFonts w:hint="eastAsia"/>
                <w:sz w:val="24"/>
                <w:szCs w:val="44"/>
                <w:lang w:val="en-US" w:eastAsia="zh-CN"/>
              </w:rPr>
            </w:pPr>
            <w:r>
              <w:rPr>
                <w:rFonts w:hint="eastAsia"/>
                <w:sz w:val="24"/>
                <w:szCs w:val="44"/>
                <w:lang w:val="en-US" w:eastAsia="zh-CN"/>
              </w:rPr>
              <w:t>500</w:t>
            </w:r>
          </w:p>
        </w:tc>
      </w:tr>
      <w:tr w14:paraId="6867B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77E5A131">
            <w:pPr>
              <w:pStyle w:val="29"/>
              <w:bidi w:val="0"/>
              <w:rPr>
                <w:rFonts w:hint="eastAsia"/>
                <w:sz w:val="24"/>
                <w:szCs w:val="44"/>
                <w:lang w:val="en-US" w:eastAsia="zh-CN"/>
              </w:rPr>
            </w:pPr>
            <w:r>
              <w:rPr>
                <w:rFonts w:hint="eastAsia"/>
                <w:sz w:val="24"/>
                <w:szCs w:val="44"/>
                <w:lang w:val="en-US" w:eastAsia="zh-CN"/>
              </w:rPr>
              <w:t>32</w:t>
            </w:r>
          </w:p>
        </w:tc>
        <w:tc>
          <w:tcPr>
            <w:tcW w:w="2805" w:type="dxa"/>
            <w:tcBorders>
              <w:tl2br w:val="nil"/>
              <w:tr2bl w:val="nil"/>
            </w:tcBorders>
            <w:noWrap w:val="0"/>
            <w:vAlign w:val="center"/>
          </w:tcPr>
          <w:p w14:paraId="01D49D80">
            <w:pPr>
              <w:pStyle w:val="29"/>
              <w:bidi w:val="0"/>
              <w:rPr>
                <w:rFonts w:hint="eastAsia"/>
                <w:sz w:val="24"/>
                <w:szCs w:val="44"/>
                <w:lang w:val="en-US" w:eastAsia="zh-CN"/>
              </w:rPr>
            </w:pPr>
            <w:r>
              <w:rPr>
                <w:rFonts w:hint="eastAsia"/>
                <w:sz w:val="24"/>
                <w:szCs w:val="44"/>
                <w:lang w:val="en-US" w:eastAsia="zh-CN"/>
              </w:rPr>
              <w:t>石棉毯</w:t>
            </w:r>
          </w:p>
        </w:tc>
        <w:tc>
          <w:tcPr>
            <w:tcW w:w="3015" w:type="dxa"/>
            <w:tcBorders>
              <w:tl2br w:val="nil"/>
              <w:tr2bl w:val="nil"/>
            </w:tcBorders>
            <w:noWrap w:val="0"/>
            <w:vAlign w:val="center"/>
          </w:tcPr>
          <w:p w14:paraId="46A628D5">
            <w:pPr>
              <w:pStyle w:val="29"/>
              <w:bidi w:val="0"/>
              <w:rPr>
                <w:rFonts w:hint="eastAsia"/>
                <w:sz w:val="24"/>
                <w:szCs w:val="44"/>
                <w:lang w:val="en-US" w:eastAsia="zh-CN"/>
              </w:rPr>
            </w:pPr>
          </w:p>
        </w:tc>
        <w:tc>
          <w:tcPr>
            <w:tcW w:w="1260" w:type="dxa"/>
            <w:tcBorders>
              <w:tl2br w:val="nil"/>
              <w:tr2bl w:val="nil"/>
            </w:tcBorders>
            <w:noWrap w:val="0"/>
            <w:vAlign w:val="center"/>
          </w:tcPr>
          <w:p w14:paraId="3F5C3F91">
            <w:pPr>
              <w:pStyle w:val="29"/>
              <w:bidi w:val="0"/>
              <w:rPr>
                <w:rFonts w:hint="eastAsia"/>
                <w:sz w:val="24"/>
                <w:szCs w:val="44"/>
                <w:lang w:val="en-US" w:eastAsia="zh-CN"/>
              </w:rPr>
            </w:pPr>
            <w:r>
              <w:rPr>
                <w:rFonts w:hint="eastAsia"/>
                <w:sz w:val="24"/>
                <w:szCs w:val="44"/>
                <w:lang w:val="en-US" w:eastAsia="zh-CN"/>
              </w:rPr>
              <w:t>块</w:t>
            </w:r>
          </w:p>
        </w:tc>
        <w:tc>
          <w:tcPr>
            <w:tcW w:w="1359" w:type="dxa"/>
            <w:tcBorders>
              <w:tl2br w:val="nil"/>
              <w:tr2bl w:val="nil"/>
            </w:tcBorders>
            <w:noWrap w:val="0"/>
            <w:vAlign w:val="center"/>
          </w:tcPr>
          <w:p w14:paraId="1E8A8008">
            <w:pPr>
              <w:pStyle w:val="29"/>
              <w:bidi w:val="0"/>
              <w:rPr>
                <w:rFonts w:hint="eastAsia"/>
                <w:sz w:val="24"/>
                <w:szCs w:val="44"/>
                <w:lang w:val="en-US" w:eastAsia="zh-CN"/>
              </w:rPr>
            </w:pPr>
            <w:r>
              <w:rPr>
                <w:rFonts w:hint="eastAsia"/>
                <w:sz w:val="24"/>
                <w:szCs w:val="44"/>
                <w:lang w:val="en-US" w:eastAsia="zh-CN"/>
              </w:rPr>
              <w:t>6</w:t>
            </w:r>
          </w:p>
        </w:tc>
      </w:tr>
      <w:tr w14:paraId="27555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51934DB">
            <w:pPr>
              <w:pStyle w:val="29"/>
              <w:bidi w:val="0"/>
              <w:rPr>
                <w:rFonts w:hint="eastAsia"/>
                <w:sz w:val="24"/>
                <w:szCs w:val="44"/>
                <w:lang w:val="en-US" w:eastAsia="zh-CN"/>
              </w:rPr>
            </w:pPr>
            <w:r>
              <w:rPr>
                <w:rFonts w:hint="eastAsia"/>
                <w:sz w:val="24"/>
                <w:szCs w:val="44"/>
                <w:lang w:val="en-US" w:eastAsia="zh-CN"/>
              </w:rPr>
              <w:t>33</w:t>
            </w:r>
          </w:p>
        </w:tc>
        <w:tc>
          <w:tcPr>
            <w:tcW w:w="2805" w:type="dxa"/>
            <w:tcBorders>
              <w:tl2br w:val="nil"/>
              <w:tr2bl w:val="nil"/>
            </w:tcBorders>
            <w:noWrap w:val="0"/>
            <w:vAlign w:val="center"/>
          </w:tcPr>
          <w:p w14:paraId="3F2DC36F">
            <w:pPr>
              <w:pStyle w:val="29"/>
              <w:bidi w:val="0"/>
              <w:rPr>
                <w:rFonts w:hint="eastAsia"/>
                <w:sz w:val="24"/>
                <w:szCs w:val="44"/>
                <w:lang w:val="en-US" w:eastAsia="zh-CN"/>
              </w:rPr>
            </w:pPr>
            <w:r>
              <w:rPr>
                <w:rFonts w:hint="eastAsia"/>
                <w:sz w:val="24"/>
                <w:szCs w:val="44"/>
                <w:lang w:val="en-US" w:eastAsia="zh-CN"/>
              </w:rPr>
              <w:t>汽油桶</w:t>
            </w:r>
          </w:p>
        </w:tc>
        <w:tc>
          <w:tcPr>
            <w:tcW w:w="3015" w:type="dxa"/>
            <w:tcBorders>
              <w:tl2br w:val="nil"/>
              <w:tr2bl w:val="nil"/>
            </w:tcBorders>
            <w:noWrap w:val="0"/>
            <w:vAlign w:val="center"/>
          </w:tcPr>
          <w:p w14:paraId="307894FE">
            <w:pPr>
              <w:pStyle w:val="29"/>
              <w:bidi w:val="0"/>
              <w:rPr>
                <w:rFonts w:hint="eastAsia"/>
                <w:sz w:val="24"/>
                <w:szCs w:val="44"/>
                <w:lang w:val="en-US" w:eastAsia="zh-CN"/>
              </w:rPr>
            </w:pPr>
            <w:r>
              <w:rPr>
                <w:rFonts w:hint="eastAsia"/>
                <w:sz w:val="24"/>
                <w:szCs w:val="44"/>
                <w:lang w:val="en-US" w:eastAsia="zh-CN"/>
              </w:rPr>
              <w:t>20L</w:t>
            </w:r>
          </w:p>
        </w:tc>
        <w:tc>
          <w:tcPr>
            <w:tcW w:w="1260" w:type="dxa"/>
            <w:tcBorders>
              <w:tl2br w:val="nil"/>
              <w:tr2bl w:val="nil"/>
            </w:tcBorders>
            <w:noWrap w:val="0"/>
            <w:vAlign w:val="center"/>
          </w:tcPr>
          <w:p w14:paraId="6510B435">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0D0EF9AA">
            <w:pPr>
              <w:pStyle w:val="29"/>
              <w:bidi w:val="0"/>
              <w:rPr>
                <w:rFonts w:hint="eastAsia"/>
                <w:sz w:val="24"/>
                <w:szCs w:val="44"/>
                <w:lang w:val="en-US" w:eastAsia="zh-CN"/>
              </w:rPr>
            </w:pPr>
            <w:r>
              <w:rPr>
                <w:rFonts w:hint="eastAsia"/>
                <w:sz w:val="24"/>
                <w:szCs w:val="44"/>
                <w:lang w:val="en-US" w:eastAsia="zh-CN"/>
              </w:rPr>
              <w:t>1</w:t>
            </w:r>
          </w:p>
        </w:tc>
      </w:tr>
      <w:tr w14:paraId="0A37D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7077FD52">
            <w:pPr>
              <w:pStyle w:val="29"/>
              <w:bidi w:val="0"/>
              <w:rPr>
                <w:rFonts w:hint="eastAsia"/>
                <w:sz w:val="24"/>
                <w:szCs w:val="44"/>
                <w:lang w:val="en-US" w:eastAsia="zh-CN"/>
              </w:rPr>
            </w:pPr>
            <w:r>
              <w:rPr>
                <w:rFonts w:hint="eastAsia"/>
                <w:sz w:val="24"/>
                <w:szCs w:val="44"/>
                <w:lang w:val="en-US" w:eastAsia="zh-CN"/>
              </w:rPr>
              <w:t>34</w:t>
            </w:r>
          </w:p>
        </w:tc>
        <w:tc>
          <w:tcPr>
            <w:tcW w:w="2805" w:type="dxa"/>
            <w:tcBorders>
              <w:tl2br w:val="nil"/>
              <w:tr2bl w:val="nil"/>
            </w:tcBorders>
            <w:noWrap w:val="0"/>
            <w:vAlign w:val="center"/>
          </w:tcPr>
          <w:p w14:paraId="7A03D12D">
            <w:pPr>
              <w:pStyle w:val="29"/>
              <w:bidi w:val="0"/>
              <w:rPr>
                <w:rFonts w:hint="eastAsia"/>
                <w:sz w:val="24"/>
                <w:szCs w:val="44"/>
                <w:lang w:val="en-US" w:eastAsia="zh-CN"/>
              </w:rPr>
            </w:pPr>
            <w:r>
              <w:rPr>
                <w:rFonts w:hint="eastAsia"/>
                <w:sz w:val="24"/>
                <w:szCs w:val="44"/>
                <w:lang w:val="en-US" w:eastAsia="zh-CN"/>
              </w:rPr>
              <w:t>风筒布</w:t>
            </w:r>
          </w:p>
        </w:tc>
        <w:tc>
          <w:tcPr>
            <w:tcW w:w="3015" w:type="dxa"/>
            <w:tcBorders>
              <w:tl2br w:val="nil"/>
              <w:tr2bl w:val="nil"/>
            </w:tcBorders>
            <w:noWrap w:val="0"/>
            <w:vAlign w:val="center"/>
          </w:tcPr>
          <w:p w14:paraId="7A13251C">
            <w:pPr>
              <w:pStyle w:val="29"/>
              <w:bidi w:val="0"/>
              <w:rPr>
                <w:rFonts w:hint="eastAsia"/>
                <w:sz w:val="24"/>
                <w:szCs w:val="44"/>
                <w:lang w:val="en-US" w:eastAsia="zh-CN"/>
              </w:rPr>
            </w:pPr>
            <w:r>
              <w:rPr>
                <w:rFonts w:hint="eastAsia"/>
                <w:sz w:val="24"/>
                <w:szCs w:val="44"/>
                <w:lang w:val="en-US" w:eastAsia="zh-CN"/>
              </w:rPr>
              <w:t>Φ60cm、φ80cm、φ1m</w:t>
            </w:r>
          </w:p>
        </w:tc>
        <w:tc>
          <w:tcPr>
            <w:tcW w:w="1260" w:type="dxa"/>
            <w:tcBorders>
              <w:tl2br w:val="nil"/>
              <w:tr2bl w:val="nil"/>
            </w:tcBorders>
            <w:noWrap w:val="0"/>
            <w:vAlign w:val="center"/>
          </w:tcPr>
          <w:p w14:paraId="2C9A93EB">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394960E9">
            <w:pPr>
              <w:pStyle w:val="29"/>
              <w:bidi w:val="0"/>
              <w:rPr>
                <w:rFonts w:hint="eastAsia"/>
                <w:sz w:val="24"/>
                <w:szCs w:val="44"/>
                <w:lang w:val="en-US" w:eastAsia="zh-CN"/>
              </w:rPr>
            </w:pPr>
            <w:r>
              <w:rPr>
                <w:rFonts w:hint="eastAsia"/>
                <w:sz w:val="24"/>
                <w:szCs w:val="44"/>
                <w:lang w:val="en-US" w:eastAsia="zh-CN"/>
              </w:rPr>
              <w:t>500</w:t>
            </w:r>
          </w:p>
        </w:tc>
      </w:tr>
      <w:tr w14:paraId="1B309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7C02071A">
            <w:pPr>
              <w:pStyle w:val="29"/>
              <w:bidi w:val="0"/>
              <w:rPr>
                <w:rFonts w:hint="eastAsia"/>
                <w:sz w:val="24"/>
                <w:szCs w:val="44"/>
                <w:lang w:val="en-US" w:eastAsia="zh-CN"/>
              </w:rPr>
            </w:pPr>
            <w:r>
              <w:rPr>
                <w:rFonts w:hint="eastAsia"/>
                <w:sz w:val="24"/>
                <w:szCs w:val="44"/>
                <w:lang w:val="en-US" w:eastAsia="zh-CN"/>
              </w:rPr>
              <w:t>35</w:t>
            </w:r>
          </w:p>
        </w:tc>
        <w:tc>
          <w:tcPr>
            <w:tcW w:w="2805" w:type="dxa"/>
            <w:tcBorders>
              <w:tl2br w:val="nil"/>
              <w:tr2bl w:val="nil"/>
            </w:tcBorders>
            <w:noWrap w:val="0"/>
            <w:vAlign w:val="center"/>
          </w:tcPr>
          <w:p w14:paraId="0B3BA9B1">
            <w:pPr>
              <w:pStyle w:val="29"/>
              <w:bidi w:val="0"/>
              <w:rPr>
                <w:rFonts w:hint="eastAsia"/>
                <w:sz w:val="24"/>
                <w:szCs w:val="44"/>
                <w:lang w:val="en-US" w:eastAsia="zh-CN"/>
              </w:rPr>
            </w:pPr>
            <w:r>
              <w:rPr>
                <w:rFonts w:hint="eastAsia"/>
                <w:sz w:val="24"/>
                <w:szCs w:val="44"/>
                <w:lang w:val="en-US" w:eastAsia="zh-CN"/>
              </w:rPr>
              <w:t>水泥</w:t>
            </w:r>
          </w:p>
        </w:tc>
        <w:tc>
          <w:tcPr>
            <w:tcW w:w="3015" w:type="dxa"/>
            <w:tcBorders>
              <w:tl2br w:val="nil"/>
              <w:tr2bl w:val="nil"/>
            </w:tcBorders>
            <w:noWrap w:val="0"/>
            <w:vAlign w:val="center"/>
          </w:tcPr>
          <w:p w14:paraId="11857EA9">
            <w:pPr>
              <w:pStyle w:val="29"/>
              <w:bidi w:val="0"/>
              <w:rPr>
                <w:rFonts w:hint="eastAsia"/>
                <w:sz w:val="24"/>
                <w:szCs w:val="44"/>
                <w:lang w:val="en-US" w:eastAsia="zh-CN"/>
              </w:rPr>
            </w:pPr>
            <w:r>
              <w:rPr>
                <w:rFonts w:hint="eastAsia"/>
                <w:sz w:val="24"/>
                <w:szCs w:val="44"/>
                <w:lang w:val="en-US" w:eastAsia="zh-CN"/>
              </w:rPr>
              <w:t>50KG/袋</w:t>
            </w:r>
          </w:p>
        </w:tc>
        <w:tc>
          <w:tcPr>
            <w:tcW w:w="1260" w:type="dxa"/>
            <w:tcBorders>
              <w:tl2br w:val="nil"/>
              <w:tr2bl w:val="nil"/>
            </w:tcBorders>
            <w:noWrap w:val="0"/>
            <w:vAlign w:val="center"/>
          </w:tcPr>
          <w:p w14:paraId="62EA6AC6">
            <w:pPr>
              <w:pStyle w:val="29"/>
              <w:bidi w:val="0"/>
              <w:rPr>
                <w:rFonts w:hint="eastAsia"/>
                <w:sz w:val="24"/>
                <w:szCs w:val="44"/>
                <w:lang w:val="en-US" w:eastAsia="zh-CN"/>
              </w:rPr>
            </w:pPr>
            <w:r>
              <w:rPr>
                <w:rFonts w:hint="eastAsia"/>
                <w:sz w:val="24"/>
                <w:szCs w:val="44"/>
                <w:lang w:val="en-US" w:eastAsia="zh-CN"/>
              </w:rPr>
              <w:t>吨</w:t>
            </w:r>
          </w:p>
        </w:tc>
        <w:tc>
          <w:tcPr>
            <w:tcW w:w="1359" w:type="dxa"/>
            <w:tcBorders>
              <w:tl2br w:val="nil"/>
              <w:tr2bl w:val="nil"/>
            </w:tcBorders>
            <w:noWrap w:val="0"/>
            <w:vAlign w:val="center"/>
          </w:tcPr>
          <w:p w14:paraId="333DD317">
            <w:pPr>
              <w:pStyle w:val="29"/>
              <w:bidi w:val="0"/>
              <w:rPr>
                <w:rFonts w:hint="eastAsia"/>
                <w:sz w:val="24"/>
                <w:szCs w:val="44"/>
                <w:lang w:val="en-US" w:eastAsia="zh-CN"/>
              </w:rPr>
            </w:pPr>
            <w:r>
              <w:rPr>
                <w:rFonts w:hint="eastAsia"/>
                <w:sz w:val="24"/>
                <w:szCs w:val="44"/>
                <w:lang w:val="en-US" w:eastAsia="zh-CN"/>
              </w:rPr>
              <w:t>5</w:t>
            </w:r>
          </w:p>
        </w:tc>
      </w:tr>
      <w:tr w14:paraId="6A329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51550BA">
            <w:pPr>
              <w:pStyle w:val="29"/>
              <w:bidi w:val="0"/>
              <w:rPr>
                <w:rFonts w:hint="eastAsia"/>
                <w:sz w:val="24"/>
                <w:szCs w:val="44"/>
                <w:lang w:val="en-US" w:eastAsia="zh-CN"/>
              </w:rPr>
            </w:pPr>
            <w:r>
              <w:rPr>
                <w:rFonts w:hint="eastAsia"/>
                <w:sz w:val="24"/>
                <w:szCs w:val="44"/>
                <w:lang w:val="en-US" w:eastAsia="zh-CN"/>
              </w:rPr>
              <w:t>36</w:t>
            </w:r>
          </w:p>
        </w:tc>
        <w:tc>
          <w:tcPr>
            <w:tcW w:w="2805" w:type="dxa"/>
            <w:tcBorders>
              <w:tl2br w:val="nil"/>
              <w:tr2bl w:val="nil"/>
            </w:tcBorders>
            <w:noWrap w:val="0"/>
            <w:vAlign w:val="center"/>
          </w:tcPr>
          <w:p w14:paraId="58531C0F">
            <w:pPr>
              <w:pStyle w:val="29"/>
              <w:bidi w:val="0"/>
              <w:rPr>
                <w:rFonts w:hint="eastAsia"/>
                <w:sz w:val="24"/>
                <w:szCs w:val="44"/>
                <w:lang w:val="en-US" w:eastAsia="zh-CN"/>
              </w:rPr>
            </w:pPr>
            <w:r>
              <w:rPr>
                <w:rFonts w:hint="eastAsia"/>
                <w:sz w:val="24"/>
                <w:szCs w:val="44"/>
                <w:lang w:val="en-US" w:eastAsia="zh-CN"/>
              </w:rPr>
              <w:t>石灰</w:t>
            </w:r>
          </w:p>
        </w:tc>
        <w:tc>
          <w:tcPr>
            <w:tcW w:w="3015" w:type="dxa"/>
            <w:tcBorders>
              <w:tl2br w:val="nil"/>
              <w:tr2bl w:val="nil"/>
            </w:tcBorders>
            <w:noWrap w:val="0"/>
            <w:vAlign w:val="center"/>
          </w:tcPr>
          <w:p w14:paraId="304A5D1D">
            <w:pPr>
              <w:pStyle w:val="29"/>
              <w:bidi w:val="0"/>
              <w:rPr>
                <w:rFonts w:hint="eastAsia"/>
                <w:sz w:val="24"/>
                <w:szCs w:val="44"/>
                <w:lang w:val="en-US" w:eastAsia="zh-CN"/>
              </w:rPr>
            </w:pPr>
            <w:r>
              <w:rPr>
                <w:rFonts w:hint="eastAsia"/>
                <w:sz w:val="24"/>
                <w:szCs w:val="44"/>
                <w:lang w:val="en-US" w:eastAsia="zh-CN"/>
              </w:rPr>
              <w:t>25KG/袋</w:t>
            </w:r>
          </w:p>
        </w:tc>
        <w:tc>
          <w:tcPr>
            <w:tcW w:w="1260" w:type="dxa"/>
            <w:tcBorders>
              <w:tl2br w:val="nil"/>
              <w:tr2bl w:val="nil"/>
            </w:tcBorders>
            <w:noWrap w:val="0"/>
            <w:vAlign w:val="center"/>
          </w:tcPr>
          <w:p w14:paraId="2B866E99">
            <w:pPr>
              <w:pStyle w:val="29"/>
              <w:bidi w:val="0"/>
              <w:rPr>
                <w:rFonts w:hint="eastAsia"/>
                <w:sz w:val="24"/>
                <w:szCs w:val="44"/>
                <w:lang w:val="en-US" w:eastAsia="zh-CN"/>
              </w:rPr>
            </w:pPr>
            <w:r>
              <w:rPr>
                <w:rFonts w:hint="eastAsia"/>
                <w:sz w:val="24"/>
                <w:szCs w:val="44"/>
                <w:lang w:val="en-US" w:eastAsia="zh-CN"/>
              </w:rPr>
              <w:t>袋</w:t>
            </w:r>
          </w:p>
        </w:tc>
        <w:tc>
          <w:tcPr>
            <w:tcW w:w="1359" w:type="dxa"/>
            <w:tcBorders>
              <w:tl2br w:val="nil"/>
              <w:tr2bl w:val="nil"/>
            </w:tcBorders>
            <w:noWrap w:val="0"/>
            <w:vAlign w:val="center"/>
          </w:tcPr>
          <w:p w14:paraId="47D5BAE2">
            <w:pPr>
              <w:pStyle w:val="29"/>
              <w:bidi w:val="0"/>
              <w:rPr>
                <w:rFonts w:hint="eastAsia"/>
                <w:sz w:val="24"/>
                <w:szCs w:val="44"/>
                <w:lang w:val="en-US" w:eastAsia="zh-CN"/>
              </w:rPr>
            </w:pPr>
            <w:r>
              <w:rPr>
                <w:rFonts w:hint="eastAsia"/>
                <w:sz w:val="24"/>
                <w:szCs w:val="44"/>
                <w:lang w:val="en-US" w:eastAsia="zh-CN"/>
              </w:rPr>
              <w:t>4</w:t>
            </w:r>
          </w:p>
        </w:tc>
      </w:tr>
      <w:tr w14:paraId="5E482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48DA41A">
            <w:pPr>
              <w:pStyle w:val="29"/>
              <w:bidi w:val="0"/>
              <w:rPr>
                <w:rFonts w:hint="eastAsia"/>
                <w:sz w:val="24"/>
                <w:szCs w:val="44"/>
                <w:lang w:val="en-US" w:eastAsia="zh-CN"/>
              </w:rPr>
            </w:pPr>
            <w:r>
              <w:rPr>
                <w:rFonts w:hint="eastAsia"/>
                <w:sz w:val="24"/>
                <w:szCs w:val="44"/>
                <w:lang w:val="en-US" w:eastAsia="zh-CN"/>
              </w:rPr>
              <w:t>37</w:t>
            </w:r>
          </w:p>
        </w:tc>
        <w:tc>
          <w:tcPr>
            <w:tcW w:w="2805" w:type="dxa"/>
            <w:tcBorders>
              <w:tl2br w:val="nil"/>
              <w:tr2bl w:val="nil"/>
            </w:tcBorders>
            <w:noWrap w:val="0"/>
            <w:vAlign w:val="center"/>
          </w:tcPr>
          <w:p w14:paraId="743D5CCE">
            <w:pPr>
              <w:pStyle w:val="29"/>
              <w:bidi w:val="0"/>
              <w:rPr>
                <w:rFonts w:hint="eastAsia"/>
                <w:sz w:val="24"/>
                <w:szCs w:val="44"/>
                <w:lang w:val="en-US" w:eastAsia="zh-CN"/>
              </w:rPr>
            </w:pPr>
            <w:r>
              <w:rPr>
                <w:rFonts w:hint="eastAsia"/>
                <w:sz w:val="24"/>
                <w:szCs w:val="44"/>
                <w:lang w:val="en-US" w:eastAsia="zh-CN"/>
              </w:rPr>
              <w:t>局部通风机</w:t>
            </w:r>
          </w:p>
        </w:tc>
        <w:tc>
          <w:tcPr>
            <w:tcW w:w="3015" w:type="dxa"/>
            <w:tcBorders>
              <w:tl2br w:val="nil"/>
              <w:tr2bl w:val="nil"/>
            </w:tcBorders>
            <w:noWrap w:val="0"/>
            <w:vAlign w:val="center"/>
          </w:tcPr>
          <w:p w14:paraId="3EEF3431">
            <w:pPr>
              <w:pStyle w:val="29"/>
              <w:bidi w:val="0"/>
              <w:rPr>
                <w:rFonts w:hint="eastAsia"/>
                <w:sz w:val="24"/>
                <w:szCs w:val="44"/>
                <w:lang w:val="en-US" w:eastAsia="zh-CN"/>
              </w:rPr>
            </w:pPr>
            <w:r>
              <w:rPr>
                <w:rFonts w:hint="eastAsia"/>
                <w:sz w:val="24"/>
                <w:szCs w:val="44"/>
                <w:lang w:val="en-US" w:eastAsia="zh-CN"/>
              </w:rPr>
              <w:t>28kw</w:t>
            </w:r>
          </w:p>
        </w:tc>
        <w:tc>
          <w:tcPr>
            <w:tcW w:w="1260" w:type="dxa"/>
            <w:tcBorders>
              <w:tl2br w:val="nil"/>
              <w:tr2bl w:val="nil"/>
            </w:tcBorders>
            <w:noWrap w:val="0"/>
            <w:vAlign w:val="center"/>
          </w:tcPr>
          <w:p w14:paraId="0721A545">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0B8CDC54">
            <w:pPr>
              <w:pStyle w:val="29"/>
              <w:bidi w:val="0"/>
              <w:rPr>
                <w:rFonts w:hint="eastAsia"/>
                <w:sz w:val="24"/>
                <w:szCs w:val="44"/>
                <w:lang w:val="en-US" w:eastAsia="zh-CN"/>
              </w:rPr>
            </w:pPr>
            <w:r>
              <w:rPr>
                <w:rFonts w:hint="eastAsia"/>
                <w:sz w:val="24"/>
                <w:szCs w:val="44"/>
                <w:lang w:val="en-US" w:eastAsia="zh-CN"/>
              </w:rPr>
              <w:t>1</w:t>
            </w:r>
          </w:p>
        </w:tc>
      </w:tr>
      <w:tr w14:paraId="1A37F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54C204B">
            <w:pPr>
              <w:pStyle w:val="29"/>
              <w:bidi w:val="0"/>
              <w:rPr>
                <w:rFonts w:hint="eastAsia"/>
                <w:sz w:val="24"/>
                <w:szCs w:val="44"/>
                <w:lang w:val="en-US" w:eastAsia="zh-CN"/>
              </w:rPr>
            </w:pPr>
            <w:r>
              <w:rPr>
                <w:rFonts w:hint="eastAsia"/>
                <w:sz w:val="24"/>
                <w:szCs w:val="44"/>
                <w:lang w:val="en-US" w:eastAsia="zh-CN"/>
              </w:rPr>
              <w:t>38</w:t>
            </w:r>
          </w:p>
        </w:tc>
        <w:tc>
          <w:tcPr>
            <w:tcW w:w="2805" w:type="dxa"/>
            <w:tcBorders>
              <w:tl2br w:val="nil"/>
              <w:tr2bl w:val="nil"/>
            </w:tcBorders>
            <w:noWrap w:val="0"/>
            <w:vAlign w:val="center"/>
          </w:tcPr>
          <w:p w14:paraId="0ED51503">
            <w:pPr>
              <w:pStyle w:val="29"/>
              <w:bidi w:val="0"/>
              <w:rPr>
                <w:rFonts w:hint="eastAsia"/>
                <w:sz w:val="24"/>
                <w:szCs w:val="44"/>
                <w:lang w:val="en-US" w:eastAsia="zh-CN"/>
              </w:rPr>
            </w:pPr>
            <w:r>
              <w:rPr>
                <w:rFonts w:hint="eastAsia"/>
                <w:sz w:val="24"/>
                <w:szCs w:val="44"/>
                <w:lang w:val="en-US" w:eastAsia="zh-CN"/>
              </w:rPr>
              <w:t>局部通风机</w:t>
            </w:r>
          </w:p>
        </w:tc>
        <w:tc>
          <w:tcPr>
            <w:tcW w:w="3015" w:type="dxa"/>
            <w:tcBorders>
              <w:tl2br w:val="nil"/>
              <w:tr2bl w:val="nil"/>
            </w:tcBorders>
            <w:noWrap w:val="0"/>
            <w:vAlign w:val="center"/>
          </w:tcPr>
          <w:p w14:paraId="7256A5C9">
            <w:pPr>
              <w:pStyle w:val="29"/>
              <w:bidi w:val="0"/>
              <w:rPr>
                <w:rFonts w:hint="eastAsia"/>
                <w:sz w:val="24"/>
                <w:szCs w:val="44"/>
                <w:lang w:val="en-US" w:eastAsia="zh-CN"/>
              </w:rPr>
            </w:pPr>
            <w:r>
              <w:rPr>
                <w:rFonts w:hint="eastAsia"/>
                <w:sz w:val="24"/>
                <w:szCs w:val="44"/>
                <w:lang w:val="en-US" w:eastAsia="zh-CN"/>
              </w:rPr>
              <w:t>11kw</w:t>
            </w:r>
          </w:p>
        </w:tc>
        <w:tc>
          <w:tcPr>
            <w:tcW w:w="1260" w:type="dxa"/>
            <w:tcBorders>
              <w:tl2br w:val="nil"/>
              <w:tr2bl w:val="nil"/>
            </w:tcBorders>
            <w:noWrap w:val="0"/>
            <w:vAlign w:val="center"/>
          </w:tcPr>
          <w:p w14:paraId="63CE114D">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2BF28D0F">
            <w:pPr>
              <w:pStyle w:val="29"/>
              <w:bidi w:val="0"/>
              <w:rPr>
                <w:rFonts w:hint="eastAsia"/>
                <w:sz w:val="24"/>
                <w:szCs w:val="44"/>
                <w:lang w:val="en-US" w:eastAsia="zh-CN"/>
              </w:rPr>
            </w:pPr>
            <w:r>
              <w:rPr>
                <w:rFonts w:hint="eastAsia"/>
                <w:sz w:val="24"/>
                <w:szCs w:val="44"/>
                <w:lang w:val="en-US" w:eastAsia="zh-CN"/>
              </w:rPr>
              <w:t>1</w:t>
            </w:r>
          </w:p>
        </w:tc>
      </w:tr>
      <w:tr w14:paraId="3522D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C75A000">
            <w:pPr>
              <w:pStyle w:val="29"/>
              <w:bidi w:val="0"/>
              <w:rPr>
                <w:rFonts w:hint="eastAsia"/>
                <w:sz w:val="24"/>
                <w:szCs w:val="44"/>
                <w:lang w:val="en-US" w:eastAsia="zh-CN"/>
              </w:rPr>
            </w:pPr>
            <w:r>
              <w:rPr>
                <w:rFonts w:hint="eastAsia"/>
                <w:sz w:val="24"/>
                <w:szCs w:val="44"/>
                <w:lang w:val="en-US" w:eastAsia="zh-CN"/>
              </w:rPr>
              <w:t>39</w:t>
            </w:r>
          </w:p>
        </w:tc>
        <w:tc>
          <w:tcPr>
            <w:tcW w:w="2805" w:type="dxa"/>
            <w:tcBorders>
              <w:tl2br w:val="nil"/>
              <w:tr2bl w:val="nil"/>
            </w:tcBorders>
            <w:noWrap w:val="0"/>
            <w:vAlign w:val="center"/>
          </w:tcPr>
          <w:p w14:paraId="237B20E8">
            <w:pPr>
              <w:pStyle w:val="29"/>
              <w:bidi w:val="0"/>
              <w:rPr>
                <w:rFonts w:hint="eastAsia"/>
                <w:sz w:val="24"/>
                <w:szCs w:val="44"/>
                <w:lang w:val="en-US" w:eastAsia="zh-CN"/>
              </w:rPr>
            </w:pPr>
            <w:r>
              <w:rPr>
                <w:rFonts w:hint="eastAsia"/>
                <w:sz w:val="24"/>
                <w:szCs w:val="44"/>
                <w:lang w:val="en-US" w:eastAsia="zh-CN"/>
              </w:rPr>
              <w:t>电力开关</w:t>
            </w:r>
          </w:p>
        </w:tc>
        <w:tc>
          <w:tcPr>
            <w:tcW w:w="3015" w:type="dxa"/>
            <w:tcBorders>
              <w:tl2br w:val="nil"/>
              <w:tr2bl w:val="nil"/>
            </w:tcBorders>
            <w:noWrap w:val="0"/>
            <w:vAlign w:val="center"/>
          </w:tcPr>
          <w:p w14:paraId="146A6A23">
            <w:pPr>
              <w:pStyle w:val="29"/>
              <w:bidi w:val="0"/>
              <w:rPr>
                <w:rFonts w:hint="eastAsia"/>
                <w:sz w:val="24"/>
                <w:szCs w:val="44"/>
                <w:lang w:val="en-US" w:eastAsia="zh-CN"/>
              </w:rPr>
            </w:pPr>
            <w:r>
              <w:rPr>
                <w:rFonts w:hint="eastAsia"/>
                <w:sz w:val="24"/>
                <w:szCs w:val="44"/>
                <w:lang w:val="en-US" w:eastAsia="zh-CN"/>
              </w:rPr>
              <w:t>QBZ-120</w:t>
            </w:r>
          </w:p>
        </w:tc>
        <w:tc>
          <w:tcPr>
            <w:tcW w:w="1260" w:type="dxa"/>
            <w:tcBorders>
              <w:tl2br w:val="nil"/>
              <w:tr2bl w:val="nil"/>
            </w:tcBorders>
            <w:noWrap w:val="0"/>
            <w:vAlign w:val="center"/>
          </w:tcPr>
          <w:p w14:paraId="692BCA15">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2FF8C02D">
            <w:pPr>
              <w:pStyle w:val="29"/>
              <w:bidi w:val="0"/>
              <w:rPr>
                <w:rFonts w:hint="eastAsia"/>
                <w:sz w:val="24"/>
                <w:szCs w:val="44"/>
                <w:lang w:val="en-US" w:eastAsia="zh-CN"/>
              </w:rPr>
            </w:pPr>
            <w:r>
              <w:rPr>
                <w:rFonts w:hint="eastAsia"/>
                <w:sz w:val="24"/>
                <w:szCs w:val="44"/>
                <w:lang w:val="en-US" w:eastAsia="zh-CN"/>
              </w:rPr>
              <w:t>5</w:t>
            </w:r>
          </w:p>
        </w:tc>
      </w:tr>
      <w:tr w14:paraId="47A3E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1EC1661">
            <w:pPr>
              <w:pStyle w:val="29"/>
              <w:bidi w:val="0"/>
              <w:rPr>
                <w:rFonts w:hint="eastAsia"/>
                <w:sz w:val="24"/>
                <w:szCs w:val="44"/>
                <w:lang w:val="en-US" w:eastAsia="zh-CN"/>
              </w:rPr>
            </w:pPr>
            <w:r>
              <w:rPr>
                <w:rFonts w:hint="eastAsia"/>
                <w:sz w:val="24"/>
                <w:szCs w:val="44"/>
                <w:lang w:val="en-US" w:eastAsia="zh-CN"/>
              </w:rPr>
              <w:t>40</w:t>
            </w:r>
          </w:p>
        </w:tc>
        <w:tc>
          <w:tcPr>
            <w:tcW w:w="2805" w:type="dxa"/>
            <w:tcBorders>
              <w:tl2br w:val="nil"/>
              <w:tr2bl w:val="nil"/>
            </w:tcBorders>
            <w:noWrap w:val="0"/>
            <w:vAlign w:val="center"/>
          </w:tcPr>
          <w:p w14:paraId="766DFFDA">
            <w:pPr>
              <w:pStyle w:val="29"/>
              <w:bidi w:val="0"/>
              <w:rPr>
                <w:rFonts w:hint="eastAsia"/>
                <w:sz w:val="24"/>
                <w:szCs w:val="44"/>
                <w:lang w:val="en-US" w:eastAsia="zh-CN"/>
              </w:rPr>
            </w:pPr>
            <w:r>
              <w:rPr>
                <w:rFonts w:hint="eastAsia"/>
                <w:sz w:val="24"/>
                <w:szCs w:val="44"/>
                <w:lang w:val="en-US" w:eastAsia="zh-CN"/>
              </w:rPr>
              <w:t>探照灯</w:t>
            </w:r>
          </w:p>
        </w:tc>
        <w:tc>
          <w:tcPr>
            <w:tcW w:w="3015" w:type="dxa"/>
            <w:tcBorders>
              <w:tl2br w:val="nil"/>
              <w:tr2bl w:val="nil"/>
            </w:tcBorders>
            <w:noWrap w:val="0"/>
            <w:vAlign w:val="center"/>
          </w:tcPr>
          <w:p w14:paraId="223491CB">
            <w:pPr>
              <w:pStyle w:val="29"/>
              <w:bidi w:val="0"/>
              <w:rPr>
                <w:rFonts w:hint="eastAsia"/>
                <w:sz w:val="24"/>
                <w:szCs w:val="44"/>
                <w:lang w:val="en-US" w:eastAsia="zh-CN"/>
              </w:rPr>
            </w:pPr>
          </w:p>
        </w:tc>
        <w:tc>
          <w:tcPr>
            <w:tcW w:w="1260" w:type="dxa"/>
            <w:tcBorders>
              <w:tl2br w:val="nil"/>
              <w:tr2bl w:val="nil"/>
            </w:tcBorders>
            <w:noWrap w:val="0"/>
            <w:vAlign w:val="center"/>
          </w:tcPr>
          <w:p w14:paraId="356CE0C8">
            <w:pPr>
              <w:pStyle w:val="29"/>
              <w:bidi w:val="0"/>
              <w:rPr>
                <w:rFonts w:hint="eastAsia"/>
                <w:sz w:val="24"/>
                <w:szCs w:val="44"/>
                <w:lang w:val="en-US" w:eastAsia="zh-CN"/>
              </w:rPr>
            </w:pPr>
            <w:r>
              <w:rPr>
                <w:rFonts w:hint="eastAsia"/>
                <w:sz w:val="24"/>
                <w:szCs w:val="44"/>
                <w:lang w:val="en-US" w:eastAsia="zh-CN"/>
              </w:rPr>
              <w:t>盏</w:t>
            </w:r>
          </w:p>
        </w:tc>
        <w:tc>
          <w:tcPr>
            <w:tcW w:w="1359" w:type="dxa"/>
            <w:tcBorders>
              <w:tl2br w:val="nil"/>
              <w:tr2bl w:val="nil"/>
            </w:tcBorders>
            <w:noWrap w:val="0"/>
            <w:vAlign w:val="center"/>
          </w:tcPr>
          <w:p w14:paraId="342F384E">
            <w:pPr>
              <w:pStyle w:val="29"/>
              <w:bidi w:val="0"/>
              <w:rPr>
                <w:rFonts w:hint="eastAsia"/>
                <w:sz w:val="24"/>
                <w:szCs w:val="44"/>
                <w:lang w:val="en-US" w:eastAsia="zh-CN"/>
              </w:rPr>
            </w:pPr>
            <w:r>
              <w:rPr>
                <w:rFonts w:hint="eastAsia"/>
                <w:sz w:val="24"/>
                <w:szCs w:val="44"/>
                <w:lang w:val="en-US" w:eastAsia="zh-CN"/>
              </w:rPr>
              <w:t>4</w:t>
            </w:r>
          </w:p>
        </w:tc>
      </w:tr>
      <w:tr w14:paraId="5187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8BC7CB8">
            <w:pPr>
              <w:pStyle w:val="29"/>
              <w:bidi w:val="0"/>
              <w:rPr>
                <w:rFonts w:hint="eastAsia"/>
                <w:sz w:val="24"/>
                <w:szCs w:val="44"/>
                <w:lang w:val="en-US" w:eastAsia="zh-CN"/>
              </w:rPr>
            </w:pPr>
            <w:r>
              <w:rPr>
                <w:rFonts w:hint="eastAsia"/>
                <w:sz w:val="24"/>
                <w:szCs w:val="44"/>
                <w:lang w:val="en-US" w:eastAsia="zh-CN"/>
              </w:rPr>
              <w:t>41</w:t>
            </w:r>
          </w:p>
        </w:tc>
        <w:tc>
          <w:tcPr>
            <w:tcW w:w="2805" w:type="dxa"/>
            <w:tcBorders>
              <w:tl2br w:val="nil"/>
              <w:tr2bl w:val="nil"/>
            </w:tcBorders>
            <w:noWrap w:val="0"/>
            <w:vAlign w:val="center"/>
          </w:tcPr>
          <w:p w14:paraId="31062888">
            <w:pPr>
              <w:pStyle w:val="29"/>
              <w:bidi w:val="0"/>
              <w:rPr>
                <w:rFonts w:hint="eastAsia"/>
                <w:sz w:val="24"/>
                <w:szCs w:val="44"/>
                <w:lang w:val="en-US" w:eastAsia="zh-CN"/>
              </w:rPr>
            </w:pPr>
            <w:r>
              <w:rPr>
                <w:rFonts w:hint="eastAsia"/>
                <w:sz w:val="24"/>
                <w:szCs w:val="44"/>
                <w:lang w:val="en-US" w:eastAsia="zh-CN"/>
              </w:rPr>
              <w:t>风镐</w:t>
            </w:r>
          </w:p>
        </w:tc>
        <w:tc>
          <w:tcPr>
            <w:tcW w:w="3015" w:type="dxa"/>
            <w:tcBorders>
              <w:tl2br w:val="nil"/>
              <w:tr2bl w:val="nil"/>
            </w:tcBorders>
            <w:noWrap w:val="0"/>
            <w:vAlign w:val="center"/>
          </w:tcPr>
          <w:p w14:paraId="04E60B02">
            <w:pPr>
              <w:pStyle w:val="29"/>
              <w:bidi w:val="0"/>
              <w:rPr>
                <w:rFonts w:hint="eastAsia"/>
                <w:sz w:val="24"/>
                <w:szCs w:val="44"/>
                <w:lang w:val="en-US" w:eastAsia="zh-CN"/>
              </w:rPr>
            </w:pPr>
            <w:r>
              <w:rPr>
                <w:rFonts w:hint="eastAsia"/>
                <w:sz w:val="24"/>
                <w:szCs w:val="44"/>
                <w:lang w:val="en-US" w:eastAsia="zh-CN"/>
              </w:rPr>
              <w:t>540*180*120</w:t>
            </w:r>
          </w:p>
        </w:tc>
        <w:tc>
          <w:tcPr>
            <w:tcW w:w="1260" w:type="dxa"/>
            <w:tcBorders>
              <w:tl2br w:val="nil"/>
              <w:tr2bl w:val="nil"/>
            </w:tcBorders>
            <w:noWrap w:val="0"/>
            <w:vAlign w:val="center"/>
          </w:tcPr>
          <w:p w14:paraId="5BC9E49B">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49791EFE">
            <w:pPr>
              <w:pStyle w:val="29"/>
              <w:bidi w:val="0"/>
              <w:rPr>
                <w:rFonts w:hint="eastAsia"/>
                <w:sz w:val="24"/>
                <w:szCs w:val="44"/>
                <w:lang w:val="en-US" w:eastAsia="zh-CN"/>
              </w:rPr>
            </w:pPr>
            <w:r>
              <w:rPr>
                <w:rFonts w:hint="eastAsia"/>
                <w:sz w:val="24"/>
                <w:szCs w:val="44"/>
                <w:lang w:val="en-US" w:eastAsia="zh-CN"/>
              </w:rPr>
              <w:t>2</w:t>
            </w:r>
          </w:p>
        </w:tc>
      </w:tr>
      <w:tr w14:paraId="30D3F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61E786C">
            <w:pPr>
              <w:pStyle w:val="29"/>
              <w:bidi w:val="0"/>
              <w:rPr>
                <w:rFonts w:hint="eastAsia"/>
                <w:sz w:val="24"/>
                <w:szCs w:val="44"/>
                <w:lang w:val="en-US" w:eastAsia="zh-CN"/>
              </w:rPr>
            </w:pPr>
            <w:r>
              <w:rPr>
                <w:rFonts w:hint="eastAsia"/>
                <w:sz w:val="24"/>
                <w:szCs w:val="44"/>
                <w:lang w:val="en-US" w:eastAsia="zh-CN"/>
              </w:rPr>
              <w:t>42</w:t>
            </w:r>
          </w:p>
        </w:tc>
        <w:tc>
          <w:tcPr>
            <w:tcW w:w="2805" w:type="dxa"/>
            <w:tcBorders>
              <w:tl2br w:val="nil"/>
              <w:tr2bl w:val="nil"/>
            </w:tcBorders>
            <w:noWrap w:val="0"/>
            <w:vAlign w:val="center"/>
          </w:tcPr>
          <w:p w14:paraId="1BCE8F7C">
            <w:pPr>
              <w:pStyle w:val="29"/>
              <w:bidi w:val="0"/>
              <w:rPr>
                <w:rFonts w:hint="eastAsia"/>
                <w:sz w:val="24"/>
                <w:szCs w:val="44"/>
                <w:lang w:val="en-US" w:eastAsia="zh-CN"/>
              </w:rPr>
            </w:pPr>
            <w:r>
              <w:rPr>
                <w:rFonts w:hint="eastAsia"/>
                <w:sz w:val="24"/>
                <w:szCs w:val="44"/>
                <w:lang w:val="en-US" w:eastAsia="zh-CN"/>
              </w:rPr>
              <w:t>安全带</w:t>
            </w:r>
          </w:p>
        </w:tc>
        <w:tc>
          <w:tcPr>
            <w:tcW w:w="3015" w:type="dxa"/>
            <w:tcBorders>
              <w:tl2br w:val="nil"/>
              <w:tr2bl w:val="nil"/>
            </w:tcBorders>
            <w:noWrap w:val="0"/>
            <w:vAlign w:val="center"/>
          </w:tcPr>
          <w:p w14:paraId="52456131">
            <w:pPr>
              <w:pStyle w:val="29"/>
              <w:bidi w:val="0"/>
              <w:rPr>
                <w:rFonts w:hint="eastAsia"/>
                <w:sz w:val="24"/>
                <w:szCs w:val="44"/>
                <w:lang w:val="en-US" w:eastAsia="zh-CN"/>
              </w:rPr>
            </w:pPr>
          </w:p>
        </w:tc>
        <w:tc>
          <w:tcPr>
            <w:tcW w:w="1260" w:type="dxa"/>
            <w:tcBorders>
              <w:tl2br w:val="nil"/>
              <w:tr2bl w:val="nil"/>
            </w:tcBorders>
            <w:noWrap w:val="0"/>
            <w:vAlign w:val="center"/>
          </w:tcPr>
          <w:p w14:paraId="66812695">
            <w:pPr>
              <w:pStyle w:val="29"/>
              <w:bidi w:val="0"/>
              <w:rPr>
                <w:rFonts w:hint="eastAsia"/>
                <w:sz w:val="24"/>
                <w:szCs w:val="44"/>
                <w:lang w:val="en-US" w:eastAsia="zh-CN"/>
              </w:rPr>
            </w:pPr>
            <w:r>
              <w:rPr>
                <w:rFonts w:hint="eastAsia"/>
                <w:sz w:val="24"/>
                <w:szCs w:val="44"/>
                <w:lang w:val="en-US" w:eastAsia="zh-CN"/>
              </w:rPr>
              <w:t>条</w:t>
            </w:r>
          </w:p>
        </w:tc>
        <w:tc>
          <w:tcPr>
            <w:tcW w:w="1359" w:type="dxa"/>
            <w:tcBorders>
              <w:tl2br w:val="nil"/>
              <w:tr2bl w:val="nil"/>
            </w:tcBorders>
            <w:noWrap w:val="0"/>
            <w:vAlign w:val="center"/>
          </w:tcPr>
          <w:p w14:paraId="2314ECF5">
            <w:pPr>
              <w:pStyle w:val="29"/>
              <w:bidi w:val="0"/>
              <w:rPr>
                <w:rFonts w:hint="eastAsia"/>
                <w:sz w:val="24"/>
                <w:szCs w:val="44"/>
                <w:lang w:val="en-US" w:eastAsia="zh-CN"/>
              </w:rPr>
            </w:pPr>
            <w:r>
              <w:rPr>
                <w:rFonts w:hint="eastAsia"/>
                <w:sz w:val="24"/>
                <w:szCs w:val="44"/>
                <w:lang w:val="en-US" w:eastAsia="zh-CN"/>
              </w:rPr>
              <w:t>2</w:t>
            </w:r>
          </w:p>
        </w:tc>
      </w:tr>
      <w:tr w14:paraId="4B5DC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9993D26">
            <w:pPr>
              <w:pStyle w:val="29"/>
              <w:bidi w:val="0"/>
              <w:rPr>
                <w:rFonts w:hint="eastAsia"/>
                <w:sz w:val="24"/>
                <w:szCs w:val="44"/>
                <w:lang w:val="en-US" w:eastAsia="zh-CN"/>
              </w:rPr>
            </w:pPr>
            <w:r>
              <w:rPr>
                <w:rFonts w:hint="eastAsia"/>
                <w:sz w:val="24"/>
                <w:szCs w:val="44"/>
                <w:lang w:val="en-US" w:eastAsia="zh-CN"/>
              </w:rPr>
              <w:t>43</w:t>
            </w:r>
          </w:p>
        </w:tc>
        <w:tc>
          <w:tcPr>
            <w:tcW w:w="2805" w:type="dxa"/>
            <w:tcBorders>
              <w:tl2br w:val="nil"/>
              <w:tr2bl w:val="nil"/>
            </w:tcBorders>
            <w:noWrap w:val="0"/>
            <w:vAlign w:val="center"/>
          </w:tcPr>
          <w:p w14:paraId="7DB0A433">
            <w:pPr>
              <w:pStyle w:val="29"/>
              <w:bidi w:val="0"/>
              <w:rPr>
                <w:rFonts w:hint="eastAsia"/>
                <w:sz w:val="24"/>
                <w:szCs w:val="44"/>
                <w:lang w:val="en-US" w:eastAsia="zh-CN"/>
              </w:rPr>
            </w:pPr>
            <w:r>
              <w:rPr>
                <w:rFonts w:hint="eastAsia"/>
                <w:sz w:val="24"/>
                <w:szCs w:val="44"/>
                <w:lang w:val="en-US" w:eastAsia="zh-CN"/>
              </w:rPr>
              <w:t>钢绳梯</w:t>
            </w:r>
          </w:p>
        </w:tc>
        <w:tc>
          <w:tcPr>
            <w:tcW w:w="3015" w:type="dxa"/>
            <w:tcBorders>
              <w:tl2br w:val="nil"/>
              <w:tr2bl w:val="nil"/>
            </w:tcBorders>
            <w:noWrap w:val="0"/>
            <w:vAlign w:val="center"/>
          </w:tcPr>
          <w:p w14:paraId="6EA54671">
            <w:pPr>
              <w:pStyle w:val="29"/>
              <w:bidi w:val="0"/>
              <w:rPr>
                <w:rFonts w:hint="eastAsia"/>
                <w:sz w:val="24"/>
                <w:szCs w:val="44"/>
                <w:lang w:val="en-US" w:eastAsia="zh-CN"/>
              </w:rPr>
            </w:pPr>
          </w:p>
        </w:tc>
        <w:tc>
          <w:tcPr>
            <w:tcW w:w="1260" w:type="dxa"/>
            <w:tcBorders>
              <w:tl2br w:val="nil"/>
              <w:tr2bl w:val="nil"/>
            </w:tcBorders>
            <w:noWrap w:val="0"/>
            <w:vAlign w:val="center"/>
          </w:tcPr>
          <w:p w14:paraId="1E712792">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65AEE277">
            <w:pPr>
              <w:pStyle w:val="29"/>
              <w:bidi w:val="0"/>
              <w:rPr>
                <w:rFonts w:hint="eastAsia"/>
                <w:sz w:val="24"/>
                <w:szCs w:val="44"/>
                <w:lang w:val="en-US" w:eastAsia="zh-CN"/>
              </w:rPr>
            </w:pPr>
            <w:r>
              <w:rPr>
                <w:rFonts w:hint="eastAsia"/>
                <w:sz w:val="24"/>
                <w:szCs w:val="44"/>
                <w:lang w:val="en-US" w:eastAsia="zh-CN"/>
              </w:rPr>
              <w:t>100</w:t>
            </w:r>
          </w:p>
        </w:tc>
      </w:tr>
      <w:tr w14:paraId="69574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8A3A433">
            <w:pPr>
              <w:pStyle w:val="29"/>
              <w:bidi w:val="0"/>
              <w:rPr>
                <w:rFonts w:hint="eastAsia"/>
                <w:sz w:val="24"/>
                <w:szCs w:val="44"/>
                <w:lang w:val="en-US" w:eastAsia="zh-CN"/>
              </w:rPr>
            </w:pPr>
            <w:r>
              <w:rPr>
                <w:rFonts w:hint="eastAsia"/>
                <w:sz w:val="24"/>
                <w:szCs w:val="44"/>
                <w:lang w:val="en-US" w:eastAsia="zh-CN"/>
              </w:rPr>
              <w:t>44</w:t>
            </w:r>
          </w:p>
        </w:tc>
        <w:tc>
          <w:tcPr>
            <w:tcW w:w="2805" w:type="dxa"/>
            <w:tcBorders>
              <w:tl2br w:val="nil"/>
              <w:tr2bl w:val="nil"/>
            </w:tcBorders>
            <w:noWrap w:val="0"/>
            <w:vAlign w:val="center"/>
          </w:tcPr>
          <w:p w14:paraId="2F24F340">
            <w:pPr>
              <w:pStyle w:val="29"/>
              <w:bidi w:val="0"/>
              <w:rPr>
                <w:rFonts w:hint="eastAsia"/>
                <w:sz w:val="24"/>
                <w:szCs w:val="44"/>
                <w:lang w:val="en-US" w:eastAsia="zh-CN"/>
              </w:rPr>
            </w:pPr>
            <w:r>
              <w:rPr>
                <w:rFonts w:hint="eastAsia"/>
                <w:sz w:val="24"/>
                <w:szCs w:val="44"/>
                <w:lang w:val="en-US" w:eastAsia="zh-CN"/>
              </w:rPr>
              <w:t>担架</w:t>
            </w:r>
          </w:p>
        </w:tc>
        <w:tc>
          <w:tcPr>
            <w:tcW w:w="3015" w:type="dxa"/>
            <w:tcBorders>
              <w:tl2br w:val="nil"/>
              <w:tr2bl w:val="nil"/>
            </w:tcBorders>
            <w:noWrap w:val="0"/>
            <w:vAlign w:val="center"/>
          </w:tcPr>
          <w:p w14:paraId="24088A31">
            <w:pPr>
              <w:pStyle w:val="29"/>
              <w:bidi w:val="0"/>
              <w:rPr>
                <w:rFonts w:hint="eastAsia"/>
                <w:sz w:val="24"/>
                <w:szCs w:val="44"/>
                <w:lang w:val="en-US" w:eastAsia="zh-CN"/>
              </w:rPr>
            </w:pPr>
          </w:p>
        </w:tc>
        <w:tc>
          <w:tcPr>
            <w:tcW w:w="1260" w:type="dxa"/>
            <w:tcBorders>
              <w:tl2br w:val="nil"/>
              <w:tr2bl w:val="nil"/>
            </w:tcBorders>
            <w:noWrap w:val="0"/>
            <w:vAlign w:val="center"/>
          </w:tcPr>
          <w:p w14:paraId="00B72D15">
            <w:pPr>
              <w:pStyle w:val="29"/>
              <w:bidi w:val="0"/>
              <w:rPr>
                <w:rFonts w:hint="eastAsia"/>
                <w:sz w:val="24"/>
                <w:szCs w:val="44"/>
                <w:lang w:val="en-US" w:eastAsia="zh-CN"/>
              </w:rPr>
            </w:pPr>
            <w:r>
              <w:rPr>
                <w:rFonts w:hint="eastAsia"/>
                <w:sz w:val="24"/>
                <w:szCs w:val="44"/>
                <w:lang w:val="en-US" w:eastAsia="zh-CN"/>
              </w:rPr>
              <w:t>副</w:t>
            </w:r>
          </w:p>
        </w:tc>
        <w:tc>
          <w:tcPr>
            <w:tcW w:w="1359" w:type="dxa"/>
            <w:tcBorders>
              <w:tl2br w:val="nil"/>
              <w:tr2bl w:val="nil"/>
            </w:tcBorders>
            <w:noWrap w:val="0"/>
            <w:vAlign w:val="center"/>
          </w:tcPr>
          <w:p w14:paraId="45004424">
            <w:pPr>
              <w:pStyle w:val="29"/>
              <w:bidi w:val="0"/>
              <w:rPr>
                <w:rFonts w:hint="eastAsia"/>
                <w:sz w:val="24"/>
                <w:szCs w:val="44"/>
                <w:lang w:val="en-US" w:eastAsia="zh-CN"/>
              </w:rPr>
            </w:pPr>
            <w:r>
              <w:rPr>
                <w:rFonts w:hint="eastAsia"/>
                <w:sz w:val="24"/>
                <w:szCs w:val="44"/>
                <w:lang w:val="en-US" w:eastAsia="zh-CN"/>
              </w:rPr>
              <w:t>2</w:t>
            </w:r>
          </w:p>
        </w:tc>
      </w:tr>
      <w:tr w14:paraId="75C5E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F00ECBF">
            <w:pPr>
              <w:pStyle w:val="29"/>
              <w:bidi w:val="0"/>
              <w:rPr>
                <w:rFonts w:hint="eastAsia"/>
                <w:sz w:val="24"/>
                <w:szCs w:val="44"/>
                <w:lang w:val="en-US" w:eastAsia="zh-CN"/>
              </w:rPr>
            </w:pPr>
            <w:r>
              <w:rPr>
                <w:rFonts w:hint="eastAsia"/>
                <w:sz w:val="24"/>
                <w:szCs w:val="44"/>
                <w:lang w:val="en-US" w:eastAsia="zh-CN"/>
              </w:rPr>
              <w:t>45</w:t>
            </w:r>
          </w:p>
        </w:tc>
        <w:tc>
          <w:tcPr>
            <w:tcW w:w="2805" w:type="dxa"/>
            <w:tcBorders>
              <w:tl2br w:val="nil"/>
              <w:tr2bl w:val="nil"/>
            </w:tcBorders>
            <w:noWrap w:val="0"/>
            <w:vAlign w:val="center"/>
          </w:tcPr>
          <w:p w14:paraId="5F98C024">
            <w:pPr>
              <w:pStyle w:val="29"/>
              <w:bidi w:val="0"/>
              <w:rPr>
                <w:rFonts w:hint="eastAsia"/>
                <w:sz w:val="24"/>
                <w:szCs w:val="44"/>
                <w:lang w:val="en-US" w:eastAsia="zh-CN"/>
              </w:rPr>
            </w:pPr>
            <w:r>
              <w:rPr>
                <w:rFonts w:hint="eastAsia"/>
                <w:sz w:val="24"/>
                <w:szCs w:val="44"/>
                <w:lang w:val="en-US" w:eastAsia="zh-CN"/>
              </w:rPr>
              <w:t>塑料纺织袋</w:t>
            </w:r>
          </w:p>
        </w:tc>
        <w:tc>
          <w:tcPr>
            <w:tcW w:w="3015" w:type="dxa"/>
            <w:tcBorders>
              <w:tl2br w:val="nil"/>
              <w:tr2bl w:val="nil"/>
            </w:tcBorders>
            <w:noWrap w:val="0"/>
            <w:vAlign w:val="center"/>
          </w:tcPr>
          <w:p w14:paraId="65E05012">
            <w:pPr>
              <w:pStyle w:val="29"/>
              <w:bidi w:val="0"/>
              <w:rPr>
                <w:rFonts w:hint="eastAsia"/>
                <w:sz w:val="24"/>
                <w:szCs w:val="44"/>
                <w:lang w:val="en-US" w:eastAsia="zh-CN"/>
              </w:rPr>
            </w:pPr>
          </w:p>
        </w:tc>
        <w:tc>
          <w:tcPr>
            <w:tcW w:w="1260" w:type="dxa"/>
            <w:tcBorders>
              <w:tl2br w:val="nil"/>
              <w:tr2bl w:val="nil"/>
            </w:tcBorders>
            <w:noWrap w:val="0"/>
            <w:vAlign w:val="center"/>
          </w:tcPr>
          <w:p w14:paraId="1DEE0DE9">
            <w:pPr>
              <w:pStyle w:val="29"/>
              <w:bidi w:val="0"/>
              <w:rPr>
                <w:rFonts w:hint="eastAsia"/>
                <w:sz w:val="24"/>
                <w:szCs w:val="44"/>
                <w:lang w:val="en-US" w:eastAsia="zh-CN"/>
              </w:rPr>
            </w:pPr>
            <w:r>
              <w:rPr>
                <w:rFonts w:hint="eastAsia"/>
                <w:sz w:val="24"/>
                <w:szCs w:val="44"/>
                <w:lang w:val="en-US" w:eastAsia="zh-CN"/>
              </w:rPr>
              <w:t>条</w:t>
            </w:r>
          </w:p>
        </w:tc>
        <w:tc>
          <w:tcPr>
            <w:tcW w:w="1359" w:type="dxa"/>
            <w:tcBorders>
              <w:tl2br w:val="nil"/>
              <w:tr2bl w:val="nil"/>
            </w:tcBorders>
            <w:noWrap w:val="0"/>
            <w:vAlign w:val="center"/>
          </w:tcPr>
          <w:p w14:paraId="7B0FD5D9">
            <w:pPr>
              <w:pStyle w:val="29"/>
              <w:bidi w:val="0"/>
              <w:rPr>
                <w:rFonts w:hint="eastAsia"/>
                <w:sz w:val="24"/>
                <w:szCs w:val="44"/>
                <w:lang w:val="en-US" w:eastAsia="zh-CN"/>
              </w:rPr>
            </w:pPr>
            <w:r>
              <w:rPr>
                <w:rFonts w:hint="eastAsia"/>
                <w:sz w:val="24"/>
                <w:szCs w:val="44"/>
                <w:lang w:val="en-US" w:eastAsia="zh-CN"/>
              </w:rPr>
              <w:t>500</w:t>
            </w:r>
          </w:p>
        </w:tc>
      </w:tr>
      <w:tr w14:paraId="62909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D786FFD">
            <w:pPr>
              <w:pStyle w:val="29"/>
              <w:bidi w:val="0"/>
              <w:rPr>
                <w:rFonts w:hint="eastAsia"/>
                <w:sz w:val="24"/>
                <w:szCs w:val="44"/>
                <w:lang w:val="en-US" w:eastAsia="zh-CN"/>
              </w:rPr>
            </w:pPr>
            <w:r>
              <w:rPr>
                <w:rFonts w:hint="eastAsia"/>
                <w:sz w:val="24"/>
                <w:szCs w:val="44"/>
                <w:lang w:val="en-US" w:eastAsia="zh-CN"/>
              </w:rPr>
              <w:t>46</w:t>
            </w:r>
          </w:p>
        </w:tc>
        <w:tc>
          <w:tcPr>
            <w:tcW w:w="2805" w:type="dxa"/>
            <w:tcBorders>
              <w:tl2br w:val="nil"/>
              <w:tr2bl w:val="nil"/>
            </w:tcBorders>
            <w:noWrap w:val="0"/>
            <w:vAlign w:val="center"/>
          </w:tcPr>
          <w:p w14:paraId="7961279C">
            <w:pPr>
              <w:pStyle w:val="29"/>
              <w:bidi w:val="0"/>
              <w:rPr>
                <w:rFonts w:hint="eastAsia"/>
                <w:sz w:val="24"/>
                <w:szCs w:val="44"/>
                <w:lang w:val="en-US" w:eastAsia="zh-CN"/>
              </w:rPr>
            </w:pPr>
            <w:r>
              <w:rPr>
                <w:rFonts w:hint="eastAsia"/>
                <w:sz w:val="24"/>
                <w:szCs w:val="44"/>
                <w:lang w:val="en-US" w:eastAsia="zh-CN"/>
              </w:rPr>
              <w:t>铁钉（2"、3"、4"）</w:t>
            </w:r>
          </w:p>
        </w:tc>
        <w:tc>
          <w:tcPr>
            <w:tcW w:w="3015" w:type="dxa"/>
            <w:tcBorders>
              <w:tl2br w:val="nil"/>
              <w:tr2bl w:val="nil"/>
            </w:tcBorders>
            <w:noWrap w:val="0"/>
            <w:vAlign w:val="center"/>
          </w:tcPr>
          <w:p w14:paraId="6DA97D06">
            <w:pPr>
              <w:pStyle w:val="29"/>
              <w:bidi w:val="0"/>
              <w:rPr>
                <w:rFonts w:hint="eastAsia"/>
                <w:sz w:val="24"/>
                <w:szCs w:val="44"/>
                <w:lang w:val="en-US" w:eastAsia="zh-CN"/>
              </w:rPr>
            </w:pPr>
          </w:p>
        </w:tc>
        <w:tc>
          <w:tcPr>
            <w:tcW w:w="1260" w:type="dxa"/>
            <w:tcBorders>
              <w:tl2br w:val="nil"/>
              <w:tr2bl w:val="nil"/>
            </w:tcBorders>
            <w:noWrap w:val="0"/>
            <w:vAlign w:val="center"/>
          </w:tcPr>
          <w:p w14:paraId="75F49AC7">
            <w:pPr>
              <w:pStyle w:val="29"/>
              <w:bidi w:val="0"/>
              <w:rPr>
                <w:rFonts w:hint="eastAsia"/>
                <w:sz w:val="24"/>
                <w:szCs w:val="44"/>
                <w:lang w:val="en-US" w:eastAsia="zh-CN"/>
              </w:rPr>
            </w:pPr>
            <w:r>
              <w:rPr>
                <w:rFonts w:hint="eastAsia"/>
                <w:sz w:val="24"/>
                <w:szCs w:val="44"/>
                <w:lang w:val="en-US" w:eastAsia="zh-CN"/>
              </w:rPr>
              <w:t>kg</w:t>
            </w:r>
          </w:p>
        </w:tc>
        <w:tc>
          <w:tcPr>
            <w:tcW w:w="1359" w:type="dxa"/>
            <w:tcBorders>
              <w:tl2br w:val="nil"/>
              <w:tr2bl w:val="nil"/>
            </w:tcBorders>
            <w:noWrap w:val="0"/>
            <w:vAlign w:val="center"/>
          </w:tcPr>
          <w:p w14:paraId="3BF4E781">
            <w:pPr>
              <w:pStyle w:val="29"/>
              <w:bidi w:val="0"/>
              <w:rPr>
                <w:rFonts w:hint="eastAsia"/>
                <w:sz w:val="24"/>
                <w:szCs w:val="44"/>
                <w:lang w:val="en-US" w:eastAsia="zh-CN"/>
              </w:rPr>
            </w:pPr>
            <w:r>
              <w:rPr>
                <w:rFonts w:hint="eastAsia"/>
                <w:sz w:val="24"/>
                <w:szCs w:val="44"/>
                <w:lang w:val="en-US" w:eastAsia="zh-CN"/>
              </w:rPr>
              <w:t>50</w:t>
            </w:r>
          </w:p>
        </w:tc>
      </w:tr>
      <w:tr w14:paraId="4C492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1B7AC1F">
            <w:pPr>
              <w:pStyle w:val="29"/>
              <w:bidi w:val="0"/>
              <w:rPr>
                <w:rFonts w:hint="eastAsia"/>
                <w:sz w:val="24"/>
                <w:szCs w:val="44"/>
                <w:lang w:val="en-US" w:eastAsia="zh-CN"/>
              </w:rPr>
            </w:pPr>
            <w:r>
              <w:rPr>
                <w:rFonts w:hint="eastAsia"/>
                <w:sz w:val="24"/>
                <w:szCs w:val="44"/>
                <w:lang w:val="en-US" w:eastAsia="zh-CN"/>
              </w:rPr>
              <w:t>47</w:t>
            </w:r>
          </w:p>
        </w:tc>
        <w:tc>
          <w:tcPr>
            <w:tcW w:w="2805" w:type="dxa"/>
            <w:tcBorders>
              <w:tl2br w:val="nil"/>
              <w:tr2bl w:val="nil"/>
            </w:tcBorders>
            <w:noWrap w:val="0"/>
            <w:vAlign w:val="center"/>
          </w:tcPr>
          <w:p w14:paraId="67967D22">
            <w:pPr>
              <w:pStyle w:val="29"/>
              <w:bidi w:val="0"/>
              <w:rPr>
                <w:rFonts w:hint="eastAsia"/>
                <w:sz w:val="24"/>
                <w:szCs w:val="44"/>
                <w:lang w:val="en-US" w:eastAsia="zh-CN"/>
              </w:rPr>
            </w:pPr>
            <w:r>
              <w:rPr>
                <w:rFonts w:hint="eastAsia"/>
                <w:sz w:val="24"/>
                <w:szCs w:val="44"/>
                <w:lang w:val="en-US" w:eastAsia="zh-CN"/>
              </w:rPr>
              <w:t>雨衣</w:t>
            </w:r>
          </w:p>
        </w:tc>
        <w:tc>
          <w:tcPr>
            <w:tcW w:w="3015" w:type="dxa"/>
            <w:tcBorders>
              <w:tl2br w:val="nil"/>
              <w:tr2bl w:val="nil"/>
            </w:tcBorders>
            <w:noWrap w:val="0"/>
            <w:vAlign w:val="center"/>
          </w:tcPr>
          <w:p w14:paraId="731495B8">
            <w:pPr>
              <w:pStyle w:val="29"/>
              <w:bidi w:val="0"/>
              <w:rPr>
                <w:rFonts w:hint="eastAsia"/>
                <w:sz w:val="24"/>
                <w:szCs w:val="44"/>
                <w:lang w:val="en-US" w:eastAsia="zh-CN"/>
              </w:rPr>
            </w:pPr>
          </w:p>
        </w:tc>
        <w:tc>
          <w:tcPr>
            <w:tcW w:w="1260" w:type="dxa"/>
            <w:tcBorders>
              <w:tl2br w:val="nil"/>
              <w:tr2bl w:val="nil"/>
            </w:tcBorders>
            <w:noWrap w:val="0"/>
            <w:vAlign w:val="center"/>
          </w:tcPr>
          <w:p w14:paraId="5C3BCAC9">
            <w:pPr>
              <w:pStyle w:val="29"/>
              <w:bidi w:val="0"/>
              <w:rPr>
                <w:rFonts w:hint="eastAsia"/>
                <w:sz w:val="24"/>
                <w:szCs w:val="44"/>
                <w:lang w:val="en-US" w:eastAsia="zh-CN"/>
              </w:rPr>
            </w:pPr>
            <w:r>
              <w:rPr>
                <w:rFonts w:hint="eastAsia"/>
                <w:sz w:val="24"/>
                <w:szCs w:val="44"/>
                <w:lang w:val="en-US" w:eastAsia="zh-CN"/>
              </w:rPr>
              <w:t>双</w:t>
            </w:r>
          </w:p>
        </w:tc>
        <w:tc>
          <w:tcPr>
            <w:tcW w:w="1359" w:type="dxa"/>
            <w:tcBorders>
              <w:tl2br w:val="nil"/>
              <w:tr2bl w:val="nil"/>
            </w:tcBorders>
            <w:noWrap w:val="0"/>
            <w:vAlign w:val="center"/>
          </w:tcPr>
          <w:p w14:paraId="3687AD2E">
            <w:pPr>
              <w:pStyle w:val="29"/>
              <w:bidi w:val="0"/>
              <w:rPr>
                <w:rFonts w:hint="eastAsia"/>
                <w:sz w:val="24"/>
                <w:szCs w:val="44"/>
                <w:lang w:val="en-US" w:eastAsia="zh-CN"/>
              </w:rPr>
            </w:pPr>
            <w:r>
              <w:rPr>
                <w:rFonts w:hint="eastAsia"/>
                <w:sz w:val="24"/>
                <w:szCs w:val="44"/>
                <w:lang w:val="en-US" w:eastAsia="zh-CN"/>
              </w:rPr>
              <w:t>30</w:t>
            </w:r>
          </w:p>
        </w:tc>
      </w:tr>
      <w:tr w14:paraId="236E4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37F9900">
            <w:pPr>
              <w:pStyle w:val="29"/>
              <w:bidi w:val="0"/>
              <w:rPr>
                <w:rFonts w:hint="eastAsia"/>
                <w:sz w:val="24"/>
                <w:szCs w:val="44"/>
                <w:lang w:val="en-US" w:eastAsia="zh-CN"/>
              </w:rPr>
            </w:pPr>
            <w:r>
              <w:rPr>
                <w:rFonts w:hint="eastAsia"/>
                <w:sz w:val="24"/>
                <w:szCs w:val="44"/>
                <w:lang w:val="en-US" w:eastAsia="zh-CN"/>
              </w:rPr>
              <w:t>48</w:t>
            </w:r>
          </w:p>
        </w:tc>
        <w:tc>
          <w:tcPr>
            <w:tcW w:w="2805" w:type="dxa"/>
            <w:tcBorders>
              <w:tl2br w:val="nil"/>
              <w:tr2bl w:val="nil"/>
            </w:tcBorders>
            <w:noWrap w:val="0"/>
            <w:vAlign w:val="center"/>
          </w:tcPr>
          <w:p w14:paraId="773604BF">
            <w:pPr>
              <w:pStyle w:val="29"/>
              <w:bidi w:val="0"/>
              <w:rPr>
                <w:rFonts w:hint="eastAsia"/>
                <w:sz w:val="24"/>
                <w:szCs w:val="44"/>
                <w:lang w:val="en-US" w:eastAsia="zh-CN"/>
              </w:rPr>
            </w:pPr>
            <w:r>
              <w:rPr>
                <w:rFonts w:hint="eastAsia"/>
                <w:sz w:val="24"/>
                <w:szCs w:val="44"/>
                <w:lang w:val="en-US" w:eastAsia="zh-CN"/>
              </w:rPr>
              <w:t>雨鞋</w:t>
            </w:r>
          </w:p>
        </w:tc>
        <w:tc>
          <w:tcPr>
            <w:tcW w:w="3015" w:type="dxa"/>
            <w:tcBorders>
              <w:tl2br w:val="nil"/>
              <w:tr2bl w:val="nil"/>
            </w:tcBorders>
            <w:noWrap w:val="0"/>
            <w:vAlign w:val="center"/>
          </w:tcPr>
          <w:p w14:paraId="4968B947">
            <w:pPr>
              <w:pStyle w:val="29"/>
              <w:bidi w:val="0"/>
              <w:rPr>
                <w:rFonts w:hint="eastAsia"/>
                <w:sz w:val="24"/>
                <w:szCs w:val="44"/>
                <w:lang w:val="en-US" w:eastAsia="zh-CN"/>
              </w:rPr>
            </w:pPr>
          </w:p>
        </w:tc>
        <w:tc>
          <w:tcPr>
            <w:tcW w:w="1260" w:type="dxa"/>
            <w:tcBorders>
              <w:tl2br w:val="nil"/>
              <w:tr2bl w:val="nil"/>
            </w:tcBorders>
            <w:noWrap w:val="0"/>
            <w:vAlign w:val="center"/>
          </w:tcPr>
          <w:p w14:paraId="75CBC498">
            <w:pPr>
              <w:pStyle w:val="29"/>
              <w:bidi w:val="0"/>
              <w:rPr>
                <w:rFonts w:hint="eastAsia"/>
                <w:sz w:val="24"/>
                <w:szCs w:val="44"/>
                <w:lang w:val="en-US" w:eastAsia="zh-CN"/>
              </w:rPr>
            </w:pPr>
            <w:r>
              <w:rPr>
                <w:rFonts w:hint="eastAsia"/>
                <w:sz w:val="24"/>
                <w:szCs w:val="44"/>
                <w:lang w:val="en-US" w:eastAsia="zh-CN"/>
              </w:rPr>
              <w:t>双</w:t>
            </w:r>
          </w:p>
        </w:tc>
        <w:tc>
          <w:tcPr>
            <w:tcW w:w="1359" w:type="dxa"/>
            <w:tcBorders>
              <w:tl2br w:val="nil"/>
              <w:tr2bl w:val="nil"/>
            </w:tcBorders>
            <w:noWrap w:val="0"/>
            <w:vAlign w:val="center"/>
          </w:tcPr>
          <w:p w14:paraId="3E89D502">
            <w:pPr>
              <w:pStyle w:val="29"/>
              <w:bidi w:val="0"/>
              <w:rPr>
                <w:rFonts w:hint="eastAsia"/>
                <w:sz w:val="24"/>
                <w:szCs w:val="44"/>
                <w:lang w:val="en-US" w:eastAsia="zh-CN"/>
              </w:rPr>
            </w:pPr>
            <w:r>
              <w:rPr>
                <w:rFonts w:hint="eastAsia"/>
                <w:sz w:val="24"/>
                <w:szCs w:val="44"/>
                <w:lang w:val="en-US" w:eastAsia="zh-CN"/>
              </w:rPr>
              <w:t>100</w:t>
            </w:r>
          </w:p>
        </w:tc>
      </w:tr>
      <w:tr w14:paraId="45C7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0296052">
            <w:pPr>
              <w:pStyle w:val="29"/>
              <w:bidi w:val="0"/>
              <w:rPr>
                <w:rFonts w:hint="eastAsia"/>
                <w:sz w:val="24"/>
                <w:szCs w:val="44"/>
                <w:lang w:val="en-US" w:eastAsia="zh-CN"/>
              </w:rPr>
            </w:pPr>
            <w:r>
              <w:rPr>
                <w:rFonts w:hint="eastAsia"/>
                <w:sz w:val="24"/>
                <w:szCs w:val="44"/>
                <w:lang w:val="en-US" w:eastAsia="zh-CN"/>
              </w:rPr>
              <w:t>49</w:t>
            </w:r>
          </w:p>
        </w:tc>
        <w:tc>
          <w:tcPr>
            <w:tcW w:w="2805" w:type="dxa"/>
            <w:tcBorders>
              <w:tl2br w:val="nil"/>
              <w:tr2bl w:val="nil"/>
            </w:tcBorders>
            <w:noWrap w:val="0"/>
            <w:vAlign w:val="center"/>
          </w:tcPr>
          <w:p w14:paraId="60501262">
            <w:pPr>
              <w:pStyle w:val="29"/>
              <w:bidi w:val="0"/>
              <w:rPr>
                <w:rFonts w:hint="eastAsia"/>
                <w:sz w:val="24"/>
                <w:szCs w:val="44"/>
                <w:lang w:val="en-US" w:eastAsia="zh-CN"/>
              </w:rPr>
            </w:pPr>
            <w:r>
              <w:rPr>
                <w:rFonts w:hint="eastAsia"/>
                <w:sz w:val="24"/>
                <w:szCs w:val="44"/>
                <w:lang w:val="en-US" w:eastAsia="zh-CN"/>
              </w:rPr>
              <w:t>矿灯</w:t>
            </w:r>
          </w:p>
        </w:tc>
        <w:tc>
          <w:tcPr>
            <w:tcW w:w="3015" w:type="dxa"/>
            <w:tcBorders>
              <w:tl2br w:val="nil"/>
              <w:tr2bl w:val="nil"/>
            </w:tcBorders>
            <w:noWrap w:val="0"/>
            <w:vAlign w:val="center"/>
          </w:tcPr>
          <w:p w14:paraId="181D8604">
            <w:pPr>
              <w:pStyle w:val="29"/>
              <w:bidi w:val="0"/>
              <w:rPr>
                <w:rFonts w:hint="eastAsia"/>
                <w:sz w:val="24"/>
                <w:szCs w:val="44"/>
                <w:lang w:val="en-US" w:eastAsia="zh-CN"/>
              </w:rPr>
            </w:pPr>
          </w:p>
        </w:tc>
        <w:tc>
          <w:tcPr>
            <w:tcW w:w="1260" w:type="dxa"/>
            <w:tcBorders>
              <w:tl2br w:val="nil"/>
              <w:tr2bl w:val="nil"/>
            </w:tcBorders>
            <w:noWrap w:val="0"/>
            <w:vAlign w:val="center"/>
          </w:tcPr>
          <w:p w14:paraId="5DC16471">
            <w:pPr>
              <w:pStyle w:val="29"/>
              <w:bidi w:val="0"/>
              <w:rPr>
                <w:rFonts w:hint="eastAsia"/>
                <w:sz w:val="24"/>
                <w:szCs w:val="44"/>
                <w:lang w:val="en-US" w:eastAsia="zh-CN"/>
              </w:rPr>
            </w:pPr>
            <w:r>
              <w:rPr>
                <w:rFonts w:hint="eastAsia"/>
                <w:sz w:val="24"/>
                <w:szCs w:val="44"/>
                <w:lang w:val="en-US" w:eastAsia="zh-CN"/>
              </w:rPr>
              <w:t>盏</w:t>
            </w:r>
          </w:p>
        </w:tc>
        <w:tc>
          <w:tcPr>
            <w:tcW w:w="1359" w:type="dxa"/>
            <w:tcBorders>
              <w:tl2br w:val="nil"/>
              <w:tr2bl w:val="nil"/>
            </w:tcBorders>
            <w:noWrap w:val="0"/>
            <w:vAlign w:val="center"/>
          </w:tcPr>
          <w:p w14:paraId="215959D0">
            <w:pPr>
              <w:pStyle w:val="29"/>
              <w:bidi w:val="0"/>
              <w:rPr>
                <w:rFonts w:hint="eastAsia"/>
                <w:sz w:val="24"/>
                <w:szCs w:val="44"/>
                <w:lang w:val="en-US" w:eastAsia="zh-CN"/>
              </w:rPr>
            </w:pPr>
            <w:r>
              <w:rPr>
                <w:rFonts w:hint="eastAsia"/>
                <w:sz w:val="24"/>
                <w:szCs w:val="44"/>
                <w:lang w:val="en-US" w:eastAsia="zh-CN"/>
              </w:rPr>
              <w:t>30</w:t>
            </w:r>
          </w:p>
        </w:tc>
      </w:tr>
      <w:tr w14:paraId="1A612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58461568">
            <w:pPr>
              <w:pStyle w:val="29"/>
              <w:bidi w:val="0"/>
              <w:rPr>
                <w:rFonts w:hint="eastAsia"/>
                <w:sz w:val="24"/>
                <w:szCs w:val="44"/>
                <w:lang w:val="en-US" w:eastAsia="zh-CN"/>
              </w:rPr>
            </w:pPr>
            <w:r>
              <w:rPr>
                <w:rFonts w:hint="eastAsia"/>
                <w:sz w:val="24"/>
                <w:szCs w:val="44"/>
                <w:lang w:val="en-US" w:eastAsia="zh-CN"/>
              </w:rPr>
              <w:t>50</w:t>
            </w:r>
          </w:p>
        </w:tc>
        <w:tc>
          <w:tcPr>
            <w:tcW w:w="2805" w:type="dxa"/>
            <w:tcBorders>
              <w:tl2br w:val="nil"/>
              <w:tr2bl w:val="nil"/>
            </w:tcBorders>
            <w:noWrap w:val="0"/>
            <w:vAlign w:val="center"/>
          </w:tcPr>
          <w:p w14:paraId="5F4A703B">
            <w:pPr>
              <w:pStyle w:val="29"/>
              <w:bidi w:val="0"/>
              <w:rPr>
                <w:rFonts w:hint="eastAsia"/>
                <w:sz w:val="24"/>
                <w:szCs w:val="44"/>
                <w:lang w:val="en-US" w:eastAsia="zh-CN"/>
              </w:rPr>
            </w:pPr>
            <w:r>
              <w:rPr>
                <w:rFonts w:hint="eastAsia"/>
                <w:sz w:val="24"/>
                <w:szCs w:val="44"/>
                <w:lang w:val="en-US" w:eastAsia="zh-CN"/>
              </w:rPr>
              <w:t>自救器</w:t>
            </w:r>
          </w:p>
        </w:tc>
        <w:tc>
          <w:tcPr>
            <w:tcW w:w="3015" w:type="dxa"/>
            <w:tcBorders>
              <w:tl2br w:val="nil"/>
              <w:tr2bl w:val="nil"/>
            </w:tcBorders>
            <w:noWrap w:val="0"/>
            <w:vAlign w:val="center"/>
          </w:tcPr>
          <w:p w14:paraId="1D238F4A">
            <w:pPr>
              <w:pStyle w:val="29"/>
              <w:bidi w:val="0"/>
              <w:rPr>
                <w:rFonts w:hint="eastAsia"/>
                <w:sz w:val="24"/>
                <w:szCs w:val="44"/>
                <w:lang w:val="en-US" w:eastAsia="zh-CN"/>
              </w:rPr>
            </w:pPr>
            <w:r>
              <w:rPr>
                <w:rFonts w:hint="eastAsia"/>
                <w:sz w:val="24"/>
                <w:szCs w:val="44"/>
                <w:lang w:val="en-US" w:eastAsia="zh-CN"/>
              </w:rPr>
              <w:t>Zyx45</w:t>
            </w:r>
          </w:p>
        </w:tc>
        <w:tc>
          <w:tcPr>
            <w:tcW w:w="1260" w:type="dxa"/>
            <w:tcBorders>
              <w:tl2br w:val="nil"/>
              <w:tr2bl w:val="nil"/>
            </w:tcBorders>
            <w:noWrap w:val="0"/>
            <w:vAlign w:val="center"/>
          </w:tcPr>
          <w:p w14:paraId="3418E3C9">
            <w:pPr>
              <w:pStyle w:val="29"/>
              <w:bidi w:val="0"/>
              <w:rPr>
                <w:rFonts w:hint="eastAsia"/>
                <w:sz w:val="24"/>
                <w:szCs w:val="44"/>
                <w:lang w:val="en-US" w:eastAsia="zh-CN"/>
              </w:rPr>
            </w:pPr>
            <w:r>
              <w:rPr>
                <w:rFonts w:hint="eastAsia"/>
                <w:sz w:val="24"/>
                <w:szCs w:val="44"/>
                <w:lang w:val="en-US" w:eastAsia="zh-CN"/>
              </w:rPr>
              <w:t>台</w:t>
            </w:r>
          </w:p>
        </w:tc>
        <w:tc>
          <w:tcPr>
            <w:tcW w:w="1359" w:type="dxa"/>
            <w:tcBorders>
              <w:tl2br w:val="nil"/>
              <w:tr2bl w:val="nil"/>
            </w:tcBorders>
            <w:noWrap w:val="0"/>
            <w:vAlign w:val="center"/>
          </w:tcPr>
          <w:p w14:paraId="27295F7C">
            <w:pPr>
              <w:pStyle w:val="29"/>
              <w:bidi w:val="0"/>
              <w:rPr>
                <w:rFonts w:hint="eastAsia"/>
                <w:sz w:val="24"/>
                <w:szCs w:val="44"/>
                <w:lang w:val="en-US" w:eastAsia="zh-CN"/>
              </w:rPr>
            </w:pPr>
            <w:r>
              <w:rPr>
                <w:rFonts w:hint="eastAsia"/>
                <w:sz w:val="24"/>
                <w:szCs w:val="44"/>
                <w:lang w:val="en-US" w:eastAsia="zh-CN"/>
              </w:rPr>
              <w:t>30</w:t>
            </w:r>
          </w:p>
        </w:tc>
      </w:tr>
      <w:tr w14:paraId="1B3D1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B93CCC3">
            <w:pPr>
              <w:pStyle w:val="29"/>
              <w:bidi w:val="0"/>
              <w:rPr>
                <w:rFonts w:hint="eastAsia"/>
                <w:sz w:val="24"/>
                <w:szCs w:val="44"/>
                <w:lang w:val="en-US" w:eastAsia="zh-CN"/>
              </w:rPr>
            </w:pPr>
            <w:r>
              <w:rPr>
                <w:rFonts w:hint="eastAsia"/>
                <w:sz w:val="24"/>
                <w:szCs w:val="44"/>
                <w:lang w:val="en-US" w:eastAsia="zh-CN"/>
              </w:rPr>
              <w:t>51</w:t>
            </w:r>
          </w:p>
        </w:tc>
        <w:tc>
          <w:tcPr>
            <w:tcW w:w="2805" w:type="dxa"/>
            <w:tcBorders>
              <w:tl2br w:val="nil"/>
              <w:tr2bl w:val="nil"/>
            </w:tcBorders>
            <w:noWrap w:val="0"/>
            <w:vAlign w:val="center"/>
          </w:tcPr>
          <w:p w14:paraId="375D5F4F">
            <w:pPr>
              <w:pStyle w:val="29"/>
              <w:bidi w:val="0"/>
              <w:rPr>
                <w:rFonts w:hint="eastAsia"/>
                <w:sz w:val="24"/>
                <w:szCs w:val="44"/>
                <w:lang w:val="en-US" w:eastAsia="zh-CN"/>
              </w:rPr>
            </w:pPr>
            <w:r>
              <w:rPr>
                <w:rFonts w:hint="eastAsia"/>
                <w:sz w:val="24"/>
                <w:szCs w:val="44"/>
                <w:lang w:val="en-US" w:eastAsia="zh-CN"/>
              </w:rPr>
              <w:t>高倍数泡沫剂</w:t>
            </w:r>
          </w:p>
        </w:tc>
        <w:tc>
          <w:tcPr>
            <w:tcW w:w="3015" w:type="dxa"/>
            <w:tcBorders>
              <w:tl2br w:val="nil"/>
              <w:tr2bl w:val="nil"/>
            </w:tcBorders>
            <w:noWrap w:val="0"/>
            <w:vAlign w:val="center"/>
          </w:tcPr>
          <w:p w14:paraId="3E0CA7DC">
            <w:pPr>
              <w:pStyle w:val="29"/>
              <w:bidi w:val="0"/>
              <w:rPr>
                <w:rFonts w:hint="eastAsia"/>
                <w:sz w:val="24"/>
                <w:szCs w:val="44"/>
                <w:lang w:val="en-US" w:eastAsia="zh-CN"/>
              </w:rPr>
            </w:pPr>
          </w:p>
        </w:tc>
        <w:tc>
          <w:tcPr>
            <w:tcW w:w="1260" w:type="dxa"/>
            <w:tcBorders>
              <w:tl2br w:val="nil"/>
              <w:tr2bl w:val="nil"/>
            </w:tcBorders>
            <w:noWrap w:val="0"/>
            <w:vAlign w:val="center"/>
          </w:tcPr>
          <w:p w14:paraId="00BB691A">
            <w:pPr>
              <w:pStyle w:val="29"/>
              <w:bidi w:val="0"/>
              <w:rPr>
                <w:rFonts w:hint="eastAsia"/>
                <w:sz w:val="24"/>
                <w:szCs w:val="44"/>
                <w:lang w:val="en-US" w:eastAsia="zh-CN"/>
              </w:rPr>
            </w:pPr>
            <w:r>
              <w:rPr>
                <w:rFonts w:hint="eastAsia"/>
                <w:sz w:val="24"/>
                <w:szCs w:val="44"/>
                <w:lang w:val="en-US" w:eastAsia="zh-CN"/>
              </w:rPr>
              <w:t>t</w:t>
            </w:r>
          </w:p>
        </w:tc>
        <w:tc>
          <w:tcPr>
            <w:tcW w:w="1359" w:type="dxa"/>
            <w:tcBorders>
              <w:tl2br w:val="nil"/>
              <w:tr2bl w:val="nil"/>
            </w:tcBorders>
            <w:noWrap w:val="0"/>
            <w:vAlign w:val="center"/>
          </w:tcPr>
          <w:p w14:paraId="4848F8CC">
            <w:pPr>
              <w:pStyle w:val="29"/>
              <w:bidi w:val="0"/>
              <w:rPr>
                <w:rFonts w:hint="eastAsia"/>
                <w:sz w:val="24"/>
                <w:szCs w:val="44"/>
                <w:lang w:val="en-US" w:eastAsia="zh-CN"/>
              </w:rPr>
            </w:pPr>
            <w:r>
              <w:rPr>
                <w:rFonts w:hint="eastAsia"/>
                <w:sz w:val="24"/>
                <w:szCs w:val="44"/>
                <w:lang w:val="en-US" w:eastAsia="zh-CN"/>
              </w:rPr>
              <w:t>0.4</w:t>
            </w:r>
          </w:p>
        </w:tc>
      </w:tr>
      <w:tr w14:paraId="2CBA3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CBF14D2">
            <w:pPr>
              <w:pStyle w:val="29"/>
              <w:bidi w:val="0"/>
              <w:rPr>
                <w:rFonts w:hint="eastAsia"/>
                <w:sz w:val="24"/>
                <w:szCs w:val="44"/>
                <w:lang w:val="en-US" w:eastAsia="zh-CN"/>
              </w:rPr>
            </w:pPr>
            <w:r>
              <w:rPr>
                <w:rFonts w:hint="eastAsia"/>
                <w:sz w:val="24"/>
                <w:szCs w:val="44"/>
                <w:lang w:val="en-US" w:eastAsia="zh-CN"/>
              </w:rPr>
              <w:t>52</w:t>
            </w:r>
          </w:p>
        </w:tc>
        <w:tc>
          <w:tcPr>
            <w:tcW w:w="2805" w:type="dxa"/>
            <w:tcBorders>
              <w:tl2br w:val="nil"/>
              <w:tr2bl w:val="nil"/>
            </w:tcBorders>
            <w:noWrap w:val="0"/>
            <w:vAlign w:val="center"/>
          </w:tcPr>
          <w:p w14:paraId="128FA59B">
            <w:pPr>
              <w:pStyle w:val="29"/>
              <w:bidi w:val="0"/>
              <w:rPr>
                <w:rFonts w:hint="eastAsia"/>
                <w:sz w:val="24"/>
                <w:szCs w:val="44"/>
                <w:lang w:val="en-US" w:eastAsia="zh-CN"/>
              </w:rPr>
            </w:pPr>
            <w:r>
              <w:rPr>
                <w:rFonts w:hint="eastAsia"/>
                <w:sz w:val="24"/>
                <w:szCs w:val="44"/>
                <w:lang w:val="en-US" w:eastAsia="zh-CN"/>
              </w:rPr>
              <w:t>泡沫灭火器</w:t>
            </w:r>
          </w:p>
        </w:tc>
        <w:tc>
          <w:tcPr>
            <w:tcW w:w="3015" w:type="dxa"/>
            <w:tcBorders>
              <w:tl2br w:val="nil"/>
              <w:tr2bl w:val="nil"/>
            </w:tcBorders>
            <w:noWrap w:val="0"/>
            <w:vAlign w:val="center"/>
          </w:tcPr>
          <w:p w14:paraId="347FD402">
            <w:pPr>
              <w:pStyle w:val="29"/>
              <w:bidi w:val="0"/>
              <w:rPr>
                <w:rFonts w:hint="eastAsia"/>
                <w:sz w:val="24"/>
                <w:szCs w:val="44"/>
                <w:lang w:val="en-US" w:eastAsia="zh-CN"/>
              </w:rPr>
            </w:pPr>
          </w:p>
        </w:tc>
        <w:tc>
          <w:tcPr>
            <w:tcW w:w="1260" w:type="dxa"/>
            <w:tcBorders>
              <w:tl2br w:val="nil"/>
              <w:tr2bl w:val="nil"/>
            </w:tcBorders>
            <w:noWrap w:val="0"/>
            <w:vAlign w:val="center"/>
          </w:tcPr>
          <w:p w14:paraId="146DB577">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42CC9C2E">
            <w:pPr>
              <w:pStyle w:val="29"/>
              <w:bidi w:val="0"/>
              <w:rPr>
                <w:rFonts w:hint="eastAsia"/>
                <w:sz w:val="24"/>
                <w:szCs w:val="44"/>
                <w:lang w:val="en-US" w:eastAsia="zh-CN"/>
              </w:rPr>
            </w:pPr>
            <w:r>
              <w:rPr>
                <w:rFonts w:hint="eastAsia"/>
                <w:sz w:val="24"/>
                <w:szCs w:val="44"/>
                <w:lang w:val="en-US" w:eastAsia="zh-CN"/>
              </w:rPr>
              <w:t>20</w:t>
            </w:r>
          </w:p>
        </w:tc>
      </w:tr>
      <w:tr w14:paraId="0BE16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CCFEB4E">
            <w:pPr>
              <w:pStyle w:val="29"/>
              <w:bidi w:val="0"/>
              <w:rPr>
                <w:rFonts w:hint="eastAsia"/>
                <w:sz w:val="24"/>
                <w:szCs w:val="44"/>
                <w:lang w:val="en-US" w:eastAsia="zh-CN"/>
              </w:rPr>
            </w:pPr>
            <w:r>
              <w:rPr>
                <w:rFonts w:hint="eastAsia"/>
                <w:sz w:val="24"/>
                <w:szCs w:val="44"/>
                <w:lang w:val="en-US" w:eastAsia="zh-CN"/>
              </w:rPr>
              <w:t>53</w:t>
            </w:r>
          </w:p>
        </w:tc>
        <w:tc>
          <w:tcPr>
            <w:tcW w:w="2805" w:type="dxa"/>
            <w:tcBorders>
              <w:tl2br w:val="nil"/>
              <w:tr2bl w:val="nil"/>
            </w:tcBorders>
            <w:noWrap w:val="0"/>
            <w:vAlign w:val="center"/>
          </w:tcPr>
          <w:p w14:paraId="55094658">
            <w:pPr>
              <w:pStyle w:val="29"/>
              <w:bidi w:val="0"/>
              <w:rPr>
                <w:rFonts w:hint="eastAsia"/>
                <w:sz w:val="24"/>
                <w:szCs w:val="44"/>
                <w:lang w:val="en-US" w:eastAsia="zh-CN"/>
              </w:rPr>
            </w:pPr>
            <w:r>
              <w:rPr>
                <w:rFonts w:hint="eastAsia"/>
                <w:sz w:val="24"/>
                <w:szCs w:val="44"/>
                <w:lang w:val="en-US" w:eastAsia="zh-CN"/>
              </w:rPr>
              <w:t>泡沫灭火器起泡药瓶</w:t>
            </w:r>
          </w:p>
        </w:tc>
        <w:tc>
          <w:tcPr>
            <w:tcW w:w="3015" w:type="dxa"/>
            <w:tcBorders>
              <w:tl2br w:val="nil"/>
              <w:tr2bl w:val="nil"/>
            </w:tcBorders>
            <w:noWrap w:val="0"/>
            <w:vAlign w:val="center"/>
          </w:tcPr>
          <w:p w14:paraId="14507B25">
            <w:pPr>
              <w:pStyle w:val="29"/>
              <w:bidi w:val="0"/>
              <w:rPr>
                <w:rFonts w:hint="eastAsia"/>
                <w:sz w:val="24"/>
                <w:szCs w:val="44"/>
                <w:lang w:val="en-US" w:eastAsia="zh-CN"/>
              </w:rPr>
            </w:pPr>
          </w:p>
        </w:tc>
        <w:tc>
          <w:tcPr>
            <w:tcW w:w="1260" w:type="dxa"/>
            <w:tcBorders>
              <w:tl2br w:val="nil"/>
              <w:tr2bl w:val="nil"/>
            </w:tcBorders>
            <w:noWrap w:val="0"/>
            <w:vAlign w:val="center"/>
          </w:tcPr>
          <w:p w14:paraId="01109E32">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2453482F">
            <w:pPr>
              <w:pStyle w:val="29"/>
              <w:bidi w:val="0"/>
              <w:rPr>
                <w:rFonts w:hint="eastAsia"/>
                <w:sz w:val="24"/>
                <w:szCs w:val="44"/>
                <w:lang w:val="en-US" w:eastAsia="zh-CN"/>
              </w:rPr>
            </w:pPr>
            <w:r>
              <w:rPr>
                <w:rFonts w:hint="eastAsia"/>
                <w:sz w:val="24"/>
                <w:szCs w:val="44"/>
                <w:lang w:val="en-US" w:eastAsia="zh-CN"/>
              </w:rPr>
              <w:t>40</w:t>
            </w:r>
          </w:p>
        </w:tc>
      </w:tr>
      <w:tr w14:paraId="508A7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4D1240AA">
            <w:pPr>
              <w:pStyle w:val="29"/>
              <w:bidi w:val="0"/>
              <w:rPr>
                <w:rFonts w:hint="eastAsia"/>
                <w:sz w:val="24"/>
                <w:szCs w:val="44"/>
                <w:lang w:val="en-US" w:eastAsia="zh-CN"/>
              </w:rPr>
            </w:pPr>
            <w:r>
              <w:rPr>
                <w:rFonts w:hint="eastAsia"/>
                <w:sz w:val="24"/>
                <w:szCs w:val="44"/>
                <w:lang w:val="en-US" w:eastAsia="zh-CN"/>
              </w:rPr>
              <w:t>54</w:t>
            </w:r>
          </w:p>
        </w:tc>
        <w:tc>
          <w:tcPr>
            <w:tcW w:w="2805" w:type="dxa"/>
            <w:tcBorders>
              <w:tl2br w:val="nil"/>
              <w:tr2bl w:val="nil"/>
            </w:tcBorders>
            <w:noWrap w:val="0"/>
            <w:vAlign w:val="center"/>
          </w:tcPr>
          <w:p w14:paraId="0E43C0ED">
            <w:pPr>
              <w:pStyle w:val="29"/>
              <w:bidi w:val="0"/>
              <w:rPr>
                <w:rFonts w:hint="eastAsia"/>
                <w:sz w:val="24"/>
                <w:szCs w:val="44"/>
                <w:lang w:val="en-US" w:eastAsia="zh-CN"/>
              </w:rPr>
            </w:pPr>
            <w:r>
              <w:rPr>
                <w:rFonts w:hint="eastAsia"/>
                <w:sz w:val="24"/>
                <w:szCs w:val="44"/>
                <w:lang w:val="en-US" w:eastAsia="zh-CN"/>
              </w:rPr>
              <w:t>接管工具</w:t>
            </w:r>
          </w:p>
        </w:tc>
        <w:tc>
          <w:tcPr>
            <w:tcW w:w="3015" w:type="dxa"/>
            <w:tcBorders>
              <w:tl2br w:val="nil"/>
              <w:tr2bl w:val="nil"/>
            </w:tcBorders>
            <w:noWrap w:val="0"/>
            <w:vAlign w:val="center"/>
          </w:tcPr>
          <w:p w14:paraId="1597FA85">
            <w:pPr>
              <w:pStyle w:val="29"/>
              <w:bidi w:val="0"/>
              <w:rPr>
                <w:rFonts w:hint="eastAsia"/>
                <w:sz w:val="24"/>
                <w:szCs w:val="44"/>
                <w:lang w:val="en-US" w:eastAsia="zh-CN"/>
              </w:rPr>
            </w:pPr>
            <w:r>
              <w:rPr>
                <w:rFonts w:hint="eastAsia"/>
                <w:sz w:val="24"/>
                <w:szCs w:val="44"/>
                <w:lang w:val="en-US" w:eastAsia="zh-CN"/>
              </w:rPr>
              <w:t>75-110</w:t>
            </w:r>
          </w:p>
        </w:tc>
        <w:tc>
          <w:tcPr>
            <w:tcW w:w="1260" w:type="dxa"/>
            <w:tcBorders>
              <w:tl2br w:val="nil"/>
              <w:tr2bl w:val="nil"/>
            </w:tcBorders>
            <w:noWrap w:val="0"/>
            <w:vAlign w:val="center"/>
          </w:tcPr>
          <w:p w14:paraId="67BD8CE4">
            <w:pPr>
              <w:pStyle w:val="29"/>
              <w:bidi w:val="0"/>
              <w:rPr>
                <w:rFonts w:hint="eastAsia"/>
                <w:sz w:val="24"/>
                <w:szCs w:val="44"/>
                <w:lang w:val="en-US" w:eastAsia="zh-CN"/>
              </w:rPr>
            </w:pPr>
            <w:r>
              <w:rPr>
                <w:rFonts w:hint="eastAsia"/>
                <w:sz w:val="24"/>
                <w:szCs w:val="44"/>
                <w:lang w:val="en-US" w:eastAsia="zh-CN"/>
              </w:rPr>
              <w:t>套</w:t>
            </w:r>
          </w:p>
        </w:tc>
        <w:tc>
          <w:tcPr>
            <w:tcW w:w="1359" w:type="dxa"/>
            <w:tcBorders>
              <w:tl2br w:val="nil"/>
              <w:tr2bl w:val="nil"/>
            </w:tcBorders>
            <w:noWrap w:val="0"/>
            <w:vAlign w:val="center"/>
          </w:tcPr>
          <w:p w14:paraId="7F70E3CF">
            <w:pPr>
              <w:pStyle w:val="29"/>
              <w:bidi w:val="0"/>
              <w:rPr>
                <w:rFonts w:hint="eastAsia"/>
                <w:sz w:val="24"/>
                <w:szCs w:val="44"/>
                <w:lang w:val="en-US" w:eastAsia="zh-CN"/>
              </w:rPr>
            </w:pPr>
            <w:r>
              <w:rPr>
                <w:rFonts w:hint="eastAsia"/>
                <w:sz w:val="24"/>
                <w:szCs w:val="44"/>
                <w:lang w:val="en-US" w:eastAsia="zh-CN"/>
              </w:rPr>
              <w:t>3</w:t>
            </w:r>
          </w:p>
        </w:tc>
      </w:tr>
      <w:tr w14:paraId="41381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65C816EB">
            <w:pPr>
              <w:pStyle w:val="29"/>
              <w:bidi w:val="0"/>
              <w:rPr>
                <w:rFonts w:hint="eastAsia"/>
                <w:sz w:val="24"/>
                <w:szCs w:val="44"/>
                <w:lang w:val="en-US" w:eastAsia="zh-CN"/>
              </w:rPr>
            </w:pPr>
            <w:r>
              <w:rPr>
                <w:rFonts w:hint="eastAsia"/>
                <w:sz w:val="24"/>
                <w:szCs w:val="44"/>
                <w:lang w:val="en-US" w:eastAsia="zh-CN"/>
              </w:rPr>
              <w:t>55</w:t>
            </w:r>
          </w:p>
        </w:tc>
        <w:tc>
          <w:tcPr>
            <w:tcW w:w="2805" w:type="dxa"/>
            <w:tcBorders>
              <w:tl2br w:val="nil"/>
              <w:tr2bl w:val="nil"/>
            </w:tcBorders>
            <w:noWrap w:val="0"/>
            <w:vAlign w:val="center"/>
          </w:tcPr>
          <w:p w14:paraId="05F3EE54">
            <w:pPr>
              <w:pStyle w:val="29"/>
              <w:bidi w:val="0"/>
              <w:rPr>
                <w:rFonts w:hint="eastAsia"/>
                <w:sz w:val="24"/>
                <w:szCs w:val="44"/>
                <w:lang w:val="en-US" w:eastAsia="zh-CN"/>
              </w:rPr>
            </w:pPr>
            <w:r>
              <w:rPr>
                <w:rFonts w:hint="eastAsia"/>
                <w:sz w:val="24"/>
                <w:szCs w:val="44"/>
                <w:lang w:val="en-US" w:eastAsia="zh-CN"/>
              </w:rPr>
              <w:t>玻璃水</w:t>
            </w:r>
          </w:p>
        </w:tc>
        <w:tc>
          <w:tcPr>
            <w:tcW w:w="3015" w:type="dxa"/>
            <w:tcBorders>
              <w:tl2br w:val="nil"/>
              <w:tr2bl w:val="nil"/>
            </w:tcBorders>
            <w:noWrap w:val="0"/>
            <w:vAlign w:val="center"/>
          </w:tcPr>
          <w:p w14:paraId="4B457FE3">
            <w:pPr>
              <w:pStyle w:val="29"/>
              <w:bidi w:val="0"/>
              <w:rPr>
                <w:rFonts w:hint="eastAsia"/>
                <w:sz w:val="24"/>
                <w:szCs w:val="44"/>
                <w:lang w:val="en-US" w:eastAsia="zh-CN"/>
              </w:rPr>
            </w:pPr>
          </w:p>
        </w:tc>
        <w:tc>
          <w:tcPr>
            <w:tcW w:w="1260" w:type="dxa"/>
            <w:tcBorders>
              <w:tl2br w:val="nil"/>
              <w:tr2bl w:val="nil"/>
            </w:tcBorders>
            <w:noWrap w:val="0"/>
            <w:vAlign w:val="center"/>
          </w:tcPr>
          <w:p w14:paraId="5EF0D741">
            <w:pPr>
              <w:pStyle w:val="29"/>
              <w:bidi w:val="0"/>
              <w:rPr>
                <w:rFonts w:hint="eastAsia"/>
                <w:sz w:val="24"/>
                <w:szCs w:val="44"/>
                <w:lang w:val="en-US" w:eastAsia="zh-CN"/>
              </w:rPr>
            </w:pPr>
            <w:r>
              <w:rPr>
                <w:rFonts w:hint="eastAsia"/>
                <w:sz w:val="24"/>
                <w:szCs w:val="44"/>
                <w:lang w:val="en-US" w:eastAsia="zh-CN"/>
              </w:rPr>
              <w:t>kg</w:t>
            </w:r>
          </w:p>
        </w:tc>
        <w:tc>
          <w:tcPr>
            <w:tcW w:w="1359" w:type="dxa"/>
            <w:tcBorders>
              <w:tl2br w:val="nil"/>
              <w:tr2bl w:val="nil"/>
            </w:tcBorders>
            <w:noWrap w:val="0"/>
            <w:vAlign w:val="center"/>
          </w:tcPr>
          <w:p w14:paraId="58F26033">
            <w:pPr>
              <w:pStyle w:val="29"/>
              <w:bidi w:val="0"/>
              <w:rPr>
                <w:rFonts w:hint="eastAsia"/>
                <w:sz w:val="24"/>
                <w:szCs w:val="44"/>
                <w:lang w:val="en-US" w:eastAsia="zh-CN"/>
              </w:rPr>
            </w:pPr>
            <w:r>
              <w:rPr>
                <w:rFonts w:hint="eastAsia"/>
                <w:sz w:val="24"/>
                <w:szCs w:val="44"/>
                <w:lang w:val="en-US" w:eastAsia="zh-CN"/>
              </w:rPr>
              <w:t>800</w:t>
            </w:r>
          </w:p>
        </w:tc>
      </w:tr>
      <w:tr w14:paraId="670D2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0599CE05">
            <w:pPr>
              <w:pStyle w:val="29"/>
              <w:bidi w:val="0"/>
              <w:rPr>
                <w:rFonts w:hint="eastAsia"/>
                <w:sz w:val="24"/>
                <w:szCs w:val="44"/>
                <w:lang w:val="en-US" w:eastAsia="zh-CN"/>
              </w:rPr>
            </w:pPr>
            <w:r>
              <w:rPr>
                <w:rFonts w:hint="eastAsia"/>
                <w:sz w:val="24"/>
                <w:szCs w:val="44"/>
                <w:lang w:val="en-US" w:eastAsia="zh-CN"/>
              </w:rPr>
              <w:t>56</w:t>
            </w:r>
          </w:p>
        </w:tc>
        <w:tc>
          <w:tcPr>
            <w:tcW w:w="2805" w:type="dxa"/>
            <w:tcBorders>
              <w:tl2br w:val="nil"/>
              <w:tr2bl w:val="nil"/>
            </w:tcBorders>
            <w:noWrap w:val="0"/>
            <w:vAlign w:val="center"/>
          </w:tcPr>
          <w:p w14:paraId="128CFA52">
            <w:pPr>
              <w:pStyle w:val="29"/>
              <w:bidi w:val="0"/>
              <w:rPr>
                <w:rFonts w:hint="eastAsia"/>
                <w:sz w:val="24"/>
                <w:szCs w:val="44"/>
                <w:lang w:val="en-US" w:eastAsia="zh-CN"/>
              </w:rPr>
            </w:pPr>
            <w:r>
              <w:rPr>
                <w:rFonts w:hint="eastAsia"/>
                <w:sz w:val="24"/>
                <w:szCs w:val="44"/>
                <w:lang w:val="en-US" w:eastAsia="zh-CN"/>
              </w:rPr>
              <w:t>镀锌钢丝绳</w:t>
            </w:r>
          </w:p>
        </w:tc>
        <w:tc>
          <w:tcPr>
            <w:tcW w:w="3015" w:type="dxa"/>
            <w:tcBorders>
              <w:tl2br w:val="nil"/>
              <w:tr2bl w:val="nil"/>
            </w:tcBorders>
            <w:noWrap w:val="0"/>
            <w:vAlign w:val="center"/>
          </w:tcPr>
          <w:p w14:paraId="5D521836">
            <w:pPr>
              <w:pStyle w:val="29"/>
              <w:bidi w:val="0"/>
              <w:rPr>
                <w:rFonts w:hint="eastAsia"/>
                <w:sz w:val="24"/>
                <w:szCs w:val="44"/>
                <w:lang w:val="en-US" w:eastAsia="zh-CN"/>
              </w:rPr>
            </w:pPr>
          </w:p>
        </w:tc>
        <w:tc>
          <w:tcPr>
            <w:tcW w:w="1260" w:type="dxa"/>
            <w:tcBorders>
              <w:tl2br w:val="nil"/>
              <w:tr2bl w:val="nil"/>
            </w:tcBorders>
            <w:noWrap w:val="0"/>
            <w:vAlign w:val="center"/>
          </w:tcPr>
          <w:p w14:paraId="1ABC1890">
            <w:pPr>
              <w:pStyle w:val="29"/>
              <w:bidi w:val="0"/>
              <w:rPr>
                <w:rFonts w:hint="eastAsia"/>
                <w:sz w:val="24"/>
                <w:szCs w:val="44"/>
                <w:lang w:val="en-US" w:eastAsia="zh-CN"/>
              </w:rPr>
            </w:pPr>
            <w:r>
              <w:rPr>
                <w:rFonts w:hint="eastAsia"/>
                <w:sz w:val="24"/>
                <w:szCs w:val="44"/>
                <w:lang w:val="en-US" w:eastAsia="zh-CN"/>
              </w:rPr>
              <w:t>米</w:t>
            </w:r>
          </w:p>
        </w:tc>
        <w:tc>
          <w:tcPr>
            <w:tcW w:w="1359" w:type="dxa"/>
            <w:tcBorders>
              <w:tl2br w:val="nil"/>
              <w:tr2bl w:val="nil"/>
            </w:tcBorders>
            <w:noWrap w:val="0"/>
            <w:vAlign w:val="center"/>
          </w:tcPr>
          <w:p w14:paraId="7FDF8B50">
            <w:pPr>
              <w:pStyle w:val="29"/>
              <w:bidi w:val="0"/>
              <w:rPr>
                <w:rFonts w:hint="eastAsia"/>
                <w:sz w:val="24"/>
                <w:szCs w:val="44"/>
                <w:lang w:val="en-US" w:eastAsia="zh-CN"/>
              </w:rPr>
            </w:pPr>
            <w:r>
              <w:rPr>
                <w:rFonts w:hint="eastAsia"/>
                <w:sz w:val="24"/>
                <w:szCs w:val="44"/>
                <w:lang w:val="en-US" w:eastAsia="zh-CN"/>
              </w:rPr>
              <w:t>150</w:t>
            </w:r>
          </w:p>
        </w:tc>
      </w:tr>
      <w:tr w14:paraId="26BA4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3273FFF9">
            <w:pPr>
              <w:pStyle w:val="29"/>
              <w:bidi w:val="0"/>
              <w:rPr>
                <w:rFonts w:hint="eastAsia"/>
                <w:sz w:val="24"/>
                <w:szCs w:val="44"/>
                <w:lang w:val="en-US" w:eastAsia="zh-CN"/>
              </w:rPr>
            </w:pPr>
            <w:r>
              <w:rPr>
                <w:rFonts w:hint="eastAsia"/>
                <w:sz w:val="24"/>
                <w:szCs w:val="44"/>
                <w:lang w:val="en-US" w:eastAsia="zh-CN"/>
              </w:rPr>
              <w:t>57</w:t>
            </w:r>
          </w:p>
        </w:tc>
        <w:tc>
          <w:tcPr>
            <w:tcW w:w="2805" w:type="dxa"/>
            <w:tcBorders>
              <w:tl2br w:val="nil"/>
              <w:tr2bl w:val="nil"/>
            </w:tcBorders>
            <w:noWrap w:val="0"/>
            <w:vAlign w:val="center"/>
          </w:tcPr>
          <w:p w14:paraId="4B445546">
            <w:pPr>
              <w:pStyle w:val="29"/>
              <w:bidi w:val="0"/>
              <w:rPr>
                <w:rFonts w:hint="eastAsia"/>
                <w:sz w:val="24"/>
                <w:szCs w:val="44"/>
                <w:lang w:val="en-US" w:eastAsia="zh-CN"/>
              </w:rPr>
            </w:pPr>
            <w:r>
              <w:rPr>
                <w:rFonts w:hint="eastAsia"/>
                <w:sz w:val="24"/>
                <w:szCs w:val="44"/>
                <w:lang w:val="en-US" w:eastAsia="zh-CN"/>
              </w:rPr>
              <w:t>多用消防水枪</w:t>
            </w:r>
          </w:p>
        </w:tc>
        <w:tc>
          <w:tcPr>
            <w:tcW w:w="3015" w:type="dxa"/>
            <w:tcBorders>
              <w:tl2br w:val="nil"/>
              <w:tr2bl w:val="nil"/>
            </w:tcBorders>
            <w:noWrap w:val="0"/>
            <w:vAlign w:val="center"/>
          </w:tcPr>
          <w:p w14:paraId="7CC03544">
            <w:pPr>
              <w:pStyle w:val="29"/>
              <w:bidi w:val="0"/>
              <w:rPr>
                <w:rFonts w:hint="eastAsia"/>
                <w:sz w:val="24"/>
                <w:szCs w:val="44"/>
                <w:lang w:val="en-US" w:eastAsia="zh-CN"/>
              </w:rPr>
            </w:pPr>
          </w:p>
        </w:tc>
        <w:tc>
          <w:tcPr>
            <w:tcW w:w="1260" w:type="dxa"/>
            <w:tcBorders>
              <w:tl2br w:val="nil"/>
              <w:tr2bl w:val="nil"/>
            </w:tcBorders>
            <w:noWrap w:val="0"/>
            <w:vAlign w:val="center"/>
          </w:tcPr>
          <w:p w14:paraId="2F3EBAE1">
            <w:pPr>
              <w:pStyle w:val="29"/>
              <w:bidi w:val="0"/>
              <w:rPr>
                <w:rFonts w:hint="eastAsia"/>
                <w:sz w:val="24"/>
                <w:szCs w:val="44"/>
                <w:lang w:val="en-US" w:eastAsia="zh-CN"/>
              </w:rPr>
            </w:pPr>
            <w:r>
              <w:rPr>
                <w:rFonts w:hint="eastAsia"/>
                <w:sz w:val="24"/>
                <w:szCs w:val="44"/>
                <w:lang w:val="en-US" w:eastAsia="zh-CN"/>
              </w:rPr>
              <w:t>支</w:t>
            </w:r>
          </w:p>
        </w:tc>
        <w:tc>
          <w:tcPr>
            <w:tcW w:w="1359" w:type="dxa"/>
            <w:tcBorders>
              <w:tl2br w:val="nil"/>
              <w:tr2bl w:val="nil"/>
            </w:tcBorders>
            <w:noWrap w:val="0"/>
            <w:vAlign w:val="center"/>
          </w:tcPr>
          <w:p w14:paraId="75D46CE2">
            <w:pPr>
              <w:pStyle w:val="29"/>
              <w:bidi w:val="0"/>
              <w:rPr>
                <w:rFonts w:hint="eastAsia"/>
                <w:sz w:val="24"/>
                <w:szCs w:val="44"/>
                <w:lang w:val="en-US" w:eastAsia="zh-CN"/>
              </w:rPr>
            </w:pPr>
            <w:r>
              <w:rPr>
                <w:rFonts w:hint="eastAsia"/>
                <w:sz w:val="24"/>
                <w:szCs w:val="44"/>
                <w:lang w:val="en-US" w:eastAsia="zh-CN"/>
              </w:rPr>
              <w:t>10</w:t>
            </w:r>
          </w:p>
        </w:tc>
      </w:tr>
      <w:tr w14:paraId="16596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1E898E38">
            <w:pPr>
              <w:pStyle w:val="29"/>
              <w:bidi w:val="0"/>
              <w:rPr>
                <w:rFonts w:hint="eastAsia"/>
                <w:sz w:val="24"/>
                <w:szCs w:val="44"/>
                <w:lang w:val="en-US" w:eastAsia="zh-CN"/>
              </w:rPr>
            </w:pPr>
            <w:r>
              <w:rPr>
                <w:rFonts w:hint="eastAsia"/>
                <w:sz w:val="24"/>
                <w:szCs w:val="44"/>
                <w:lang w:val="en-US" w:eastAsia="zh-CN"/>
              </w:rPr>
              <w:t>58</w:t>
            </w:r>
          </w:p>
        </w:tc>
        <w:tc>
          <w:tcPr>
            <w:tcW w:w="2805" w:type="dxa"/>
            <w:tcBorders>
              <w:tl2br w:val="nil"/>
              <w:tr2bl w:val="nil"/>
            </w:tcBorders>
            <w:noWrap w:val="0"/>
            <w:vAlign w:val="center"/>
          </w:tcPr>
          <w:p w14:paraId="5FD9CF8B">
            <w:pPr>
              <w:pStyle w:val="29"/>
              <w:bidi w:val="0"/>
              <w:rPr>
                <w:rFonts w:hint="eastAsia"/>
                <w:sz w:val="24"/>
                <w:szCs w:val="44"/>
                <w:lang w:val="en-US" w:eastAsia="zh-CN"/>
              </w:rPr>
            </w:pPr>
            <w:r>
              <w:rPr>
                <w:rFonts w:hint="eastAsia"/>
                <w:sz w:val="24"/>
                <w:szCs w:val="44"/>
                <w:lang w:val="en-US" w:eastAsia="zh-CN"/>
              </w:rPr>
              <w:t>气腿式凿岩机</w:t>
            </w:r>
          </w:p>
        </w:tc>
        <w:tc>
          <w:tcPr>
            <w:tcW w:w="3015" w:type="dxa"/>
            <w:tcBorders>
              <w:tl2br w:val="nil"/>
              <w:tr2bl w:val="nil"/>
            </w:tcBorders>
            <w:noWrap w:val="0"/>
            <w:vAlign w:val="center"/>
          </w:tcPr>
          <w:p w14:paraId="633FF29B">
            <w:pPr>
              <w:pStyle w:val="29"/>
              <w:bidi w:val="0"/>
              <w:rPr>
                <w:rFonts w:hint="eastAsia"/>
                <w:sz w:val="24"/>
                <w:szCs w:val="44"/>
                <w:lang w:val="en-US" w:eastAsia="zh-CN"/>
              </w:rPr>
            </w:pPr>
            <w:r>
              <w:rPr>
                <w:rFonts w:hint="eastAsia"/>
                <w:sz w:val="24"/>
                <w:szCs w:val="44"/>
                <w:lang w:val="en-US" w:eastAsia="zh-CN"/>
              </w:rPr>
              <w:t>TY-28</w:t>
            </w:r>
          </w:p>
        </w:tc>
        <w:tc>
          <w:tcPr>
            <w:tcW w:w="1260" w:type="dxa"/>
            <w:tcBorders>
              <w:tl2br w:val="nil"/>
              <w:tr2bl w:val="nil"/>
            </w:tcBorders>
            <w:noWrap w:val="0"/>
            <w:vAlign w:val="center"/>
          </w:tcPr>
          <w:p w14:paraId="4A6AC423">
            <w:pPr>
              <w:pStyle w:val="29"/>
              <w:bidi w:val="0"/>
              <w:rPr>
                <w:rFonts w:hint="eastAsia"/>
                <w:sz w:val="24"/>
                <w:szCs w:val="44"/>
                <w:lang w:val="en-US" w:eastAsia="zh-CN"/>
              </w:rPr>
            </w:pPr>
            <w:r>
              <w:rPr>
                <w:rFonts w:hint="eastAsia"/>
                <w:sz w:val="24"/>
                <w:szCs w:val="44"/>
                <w:lang w:val="en-US" w:eastAsia="zh-CN"/>
              </w:rPr>
              <w:t>个</w:t>
            </w:r>
          </w:p>
        </w:tc>
        <w:tc>
          <w:tcPr>
            <w:tcW w:w="1359" w:type="dxa"/>
            <w:tcBorders>
              <w:tl2br w:val="nil"/>
              <w:tr2bl w:val="nil"/>
            </w:tcBorders>
            <w:noWrap w:val="0"/>
            <w:vAlign w:val="center"/>
          </w:tcPr>
          <w:p w14:paraId="0AE8DCB2">
            <w:pPr>
              <w:pStyle w:val="29"/>
              <w:bidi w:val="0"/>
              <w:rPr>
                <w:rFonts w:hint="eastAsia"/>
                <w:sz w:val="24"/>
                <w:szCs w:val="44"/>
                <w:lang w:val="en-US" w:eastAsia="zh-CN"/>
              </w:rPr>
            </w:pPr>
            <w:r>
              <w:rPr>
                <w:rFonts w:hint="eastAsia"/>
                <w:sz w:val="24"/>
                <w:szCs w:val="44"/>
                <w:lang w:val="en-US" w:eastAsia="zh-CN"/>
              </w:rPr>
              <w:t>1</w:t>
            </w:r>
          </w:p>
        </w:tc>
      </w:tr>
      <w:tr w14:paraId="6B0EE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1" w:type="dxa"/>
            <w:tcBorders>
              <w:tl2br w:val="nil"/>
              <w:tr2bl w:val="nil"/>
            </w:tcBorders>
            <w:noWrap w:val="0"/>
            <w:vAlign w:val="center"/>
          </w:tcPr>
          <w:p w14:paraId="2B65D598">
            <w:pPr>
              <w:pStyle w:val="29"/>
              <w:bidi w:val="0"/>
              <w:rPr>
                <w:rFonts w:hint="eastAsia"/>
                <w:sz w:val="24"/>
                <w:szCs w:val="44"/>
                <w:lang w:val="en-US" w:eastAsia="zh-CN"/>
              </w:rPr>
            </w:pPr>
            <w:r>
              <w:rPr>
                <w:rFonts w:hint="eastAsia"/>
                <w:sz w:val="24"/>
                <w:szCs w:val="44"/>
                <w:lang w:val="en-US" w:eastAsia="zh-CN"/>
              </w:rPr>
              <w:t>59</w:t>
            </w:r>
          </w:p>
        </w:tc>
        <w:tc>
          <w:tcPr>
            <w:tcW w:w="2805" w:type="dxa"/>
            <w:tcBorders>
              <w:tl2br w:val="nil"/>
              <w:tr2bl w:val="nil"/>
            </w:tcBorders>
            <w:noWrap w:val="0"/>
            <w:vAlign w:val="center"/>
          </w:tcPr>
          <w:p w14:paraId="3111A027">
            <w:pPr>
              <w:pStyle w:val="29"/>
              <w:bidi w:val="0"/>
              <w:rPr>
                <w:rFonts w:hint="eastAsia"/>
                <w:sz w:val="24"/>
                <w:szCs w:val="44"/>
                <w:lang w:val="en-US" w:eastAsia="zh-CN"/>
              </w:rPr>
            </w:pPr>
            <w:r>
              <w:rPr>
                <w:rFonts w:hint="eastAsia"/>
                <w:sz w:val="24"/>
                <w:szCs w:val="44"/>
                <w:lang w:val="en-US" w:eastAsia="zh-CN"/>
              </w:rPr>
              <w:t>通讯设施</w:t>
            </w:r>
          </w:p>
        </w:tc>
        <w:tc>
          <w:tcPr>
            <w:tcW w:w="3015" w:type="dxa"/>
            <w:tcBorders>
              <w:tl2br w:val="nil"/>
              <w:tr2bl w:val="nil"/>
            </w:tcBorders>
            <w:noWrap w:val="0"/>
            <w:vAlign w:val="center"/>
          </w:tcPr>
          <w:p w14:paraId="1B461C2E">
            <w:pPr>
              <w:pStyle w:val="29"/>
              <w:bidi w:val="0"/>
              <w:rPr>
                <w:rFonts w:hint="eastAsia"/>
                <w:sz w:val="24"/>
                <w:szCs w:val="44"/>
                <w:lang w:val="en-US" w:eastAsia="zh-CN"/>
              </w:rPr>
            </w:pPr>
            <w:r>
              <w:rPr>
                <w:rFonts w:hint="default"/>
                <w:sz w:val="24"/>
                <w:szCs w:val="44"/>
                <w:lang w:val="en-US" w:eastAsia="zh-CN"/>
              </w:rPr>
              <w:t>电话</w:t>
            </w:r>
          </w:p>
        </w:tc>
        <w:tc>
          <w:tcPr>
            <w:tcW w:w="1260" w:type="dxa"/>
            <w:tcBorders>
              <w:tl2br w:val="nil"/>
              <w:tr2bl w:val="nil"/>
            </w:tcBorders>
            <w:noWrap w:val="0"/>
            <w:vAlign w:val="center"/>
          </w:tcPr>
          <w:p w14:paraId="05F37DEA">
            <w:pPr>
              <w:pStyle w:val="29"/>
              <w:bidi w:val="0"/>
              <w:rPr>
                <w:rFonts w:hint="eastAsia"/>
                <w:sz w:val="24"/>
                <w:szCs w:val="44"/>
                <w:lang w:val="en-US" w:eastAsia="zh-CN"/>
              </w:rPr>
            </w:pPr>
          </w:p>
        </w:tc>
        <w:tc>
          <w:tcPr>
            <w:tcW w:w="1359" w:type="dxa"/>
            <w:tcBorders>
              <w:tl2br w:val="nil"/>
              <w:tr2bl w:val="nil"/>
            </w:tcBorders>
            <w:noWrap w:val="0"/>
            <w:vAlign w:val="center"/>
          </w:tcPr>
          <w:p w14:paraId="3F3E9EA5">
            <w:pPr>
              <w:pStyle w:val="29"/>
              <w:bidi w:val="0"/>
              <w:rPr>
                <w:rFonts w:hint="eastAsia"/>
                <w:sz w:val="24"/>
                <w:szCs w:val="44"/>
                <w:lang w:val="en-US" w:eastAsia="zh-CN"/>
              </w:rPr>
            </w:pPr>
            <w:r>
              <w:rPr>
                <w:rFonts w:hint="eastAsia"/>
                <w:sz w:val="24"/>
                <w:szCs w:val="44"/>
                <w:lang w:val="en-US" w:eastAsia="zh-CN"/>
              </w:rPr>
              <w:t>台</w:t>
            </w:r>
          </w:p>
        </w:tc>
      </w:tr>
      <w:tr w14:paraId="132AF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846" w:type="dxa"/>
            <w:gridSpan w:val="2"/>
            <w:tcBorders>
              <w:tl2br w:val="nil"/>
              <w:tr2bl w:val="nil"/>
            </w:tcBorders>
            <w:noWrap w:val="0"/>
            <w:vAlign w:val="center"/>
          </w:tcPr>
          <w:p w14:paraId="71F10F45">
            <w:pPr>
              <w:pStyle w:val="29"/>
              <w:bidi w:val="0"/>
              <w:rPr>
                <w:rFonts w:hint="default"/>
                <w:sz w:val="24"/>
                <w:szCs w:val="44"/>
                <w:lang w:val="en-US" w:eastAsia="zh-CN"/>
              </w:rPr>
            </w:pPr>
            <w:r>
              <w:rPr>
                <w:rFonts w:hint="eastAsia"/>
                <w:sz w:val="24"/>
                <w:szCs w:val="44"/>
                <w:lang w:val="en-US" w:eastAsia="zh-CN"/>
              </w:rPr>
              <w:t>责任人</w:t>
            </w:r>
          </w:p>
        </w:tc>
        <w:tc>
          <w:tcPr>
            <w:tcW w:w="3015" w:type="dxa"/>
            <w:tcBorders>
              <w:tl2br w:val="nil"/>
              <w:tr2bl w:val="nil"/>
            </w:tcBorders>
            <w:noWrap w:val="0"/>
            <w:vAlign w:val="center"/>
          </w:tcPr>
          <w:p w14:paraId="76B4444C">
            <w:pPr>
              <w:pStyle w:val="29"/>
              <w:bidi w:val="0"/>
              <w:rPr>
                <w:rFonts w:hint="default"/>
                <w:sz w:val="24"/>
                <w:szCs w:val="44"/>
                <w:lang w:val="en-US" w:eastAsia="zh-CN"/>
              </w:rPr>
            </w:pPr>
            <w:r>
              <w:rPr>
                <w:rFonts w:hint="eastAsia"/>
                <w:sz w:val="24"/>
                <w:szCs w:val="44"/>
                <w:lang w:val="en-US" w:eastAsia="zh-CN"/>
              </w:rPr>
              <w:t>刘荣卿</w:t>
            </w:r>
          </w:p>
        </w:tc>
        <w:tc>
          <w:tcPr>
            <w:tcW w:w="2619" w:type="dxa"/>
            <w:gridSpan w:val="2"/>
            <w:tcBorders>
              <w:tl2br w:val="nil"/>
              <w:tr2bl w:val="nil"/>
            </w:tcBorders>
            <w:noWrap w:val="0"/>
            <w:vAlign w:val="center"/>
          </w:tcPr>
          <w:p w14:paraId="3DFA47F8">
            <w:pPr>
              <w:pStyle w:val="29"/>
              <w:bidi w:val="0"/>
              <w:rPr>
                <w:rFonts w:hint="default"/>
                <w:sz w:val="24"/>
                <w:szCs w:val="44"/>
                <w:lang w:val="en-US" w:eastAsia="zh-CN"/>
              </w:rPr>
            </w:pPr>
            <w:r>
              <w:rPr>
                <w:rFonts w:hint="eastAsia"/>
                <w:sz w:val="24"/>
                <w:szCs w:val="44"/>
                <w:lang w:val="en-US" w:eastAsia="zh-CN"/>
              </w:rPr>
              <w:t>13753027940</w:t>
            </w:r>
          </w:p>
        </w:tc>
      </w:tr>
      <w:tr w14:paraId="3651A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846" w:type="dxa"/>
            <w:gridSpan w:val="2"/>
            <w:tcBorders>
              <w:tl2br w:val="nil"/>
              <w:tr2bl w:val="nil"/>
            </w:tcBorders>
            <w:noWrap w:val="0"/>
            <w:vAlign w:val="center"/>
          </w:tcPr>
          <w:p w14:paraId="507520D3">
            <w:pPr>
              <w:pStyle w:val="29"/>
              <w:bidi w:val="0"/>
              <w:rPr>
                <w:rFonts w:hint="default"/>
                <w:sz w:val="24"/>
                <w:szCs w:val="44"/>
                <w:lang w:val="en-US" w:eastAsia="zh-CN"/>
              </w:rPr>
            </w:pPr>
            <w:r>
              <w:rPr>
                <w:rFonts w:hint="eastAsia"/>
                <w:sz w:val="24"/>
                <w:szCs w:val="44"/>
                <w:lang w:val="en-US" w:eastAsia="zh-CN"/>
              </w:rPr>
              <w:t>库房负责人</w:t>
            </w:r>
          </w:p>
        </w:tc>
        <w:tc>
          <w:tcPr>
            <w:tcW w:w="3015" w:type="dxa"/>
            <w:tcBorders>
              <w:tl2br w:val="nil"/>
              <w:tr2bl w:val="nil"/>
            </w:tcBorders>
            <w:noWrap w:val="0"/>
            <w:vAlign w:val="center"/>
          </w:tcPr>
          <w:p w14:paraId="0D75F840">
            <w:pPr>
              <w:pStyle w:val="29"/>
              <w:bidi w:val="0"/>
              <w:rPr>
                <w:rFonts w:hint="eastAsia"/>
                <w:sz w:val="24"/>
                <w:szCs w:val="44"/>
                <w:lang w:val="en-US" w:eastAsia="zh-CN"/>
              </w:rPr>
            </w:pPr>
            <w:r>
              <w:rPr>
                <w:rFonts w:hint="eastAsia"/>
                <w:sz w:val="24"/>
                <w:szCs w:val="44"/>
                <w:lang w:val="en-US" w:eastAsia="zh-CN"/>
              </w:rPr>
              <w:t>梁丽阳</w:t>
            </w:r>
          </w:p>
        </w:tc>
        <w:tc>
          <w:tcPr>
            <w:tcW w:w="2619" w:type="dxa"/>
            <w:gridSpan w:val="2"/>
            <w:tcBorders>
              <w:tl2br w:val="nil"/>
              <w:tr2bl w:val="nil"/>
            </w:tcBorders>
            <w:noWrap w:val="0"/>
            <w:vAlign w:val="center"/>
          </w:tcPr>
          <w:p w14:paraId="2A20A393">
            <w:pPr>
              <w:pStyle w:val="29"/>
              <w:bidi w:val="0"/>
              <w:rPr>
                <w:rFonts w:hint="eastAsia"/>
                <w:sz w:val="24"/>
                <w:szCs w:val="44"/>
                <w:lang w:val="en-US" w:eastAsia="zh-CN"/>
              </w:rPr>
            </w:pPr>
            <w:r>
              <w:rPr>
                <w:rFonts w:hint="eastAsia"/>
                <w:sz w:val="24"/>
                <w:szCs w:val="44"/>
                <w:lang w:val="en-US" w:eastAsia="zh-CN"/>
              </w:rPr>
              <w:t>18535078468</w:t>
            </w:r>
          </w:p>
        </w:tc>
      </w:tr>
      <w:tr w14:paraId="6A6D0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846" w:type="dxa"/>
            <w:gridSpan w:val="2"/>
            <w:tcBorders>
              <w:tl2br w:val="nil"/>
              <w:tr2bl w:val="nil"/>
            </w:tcBorders>
            <w:noWrap w:val="0"/>
            <w:vAlign w:val="center"/>
          </w:tcPr>
          <w:p w14:paraId="28FC78C4">
            <w:pPr>
              <w:pStyle w:val="29"/>
              <w:bidi w:val="0"/>
              <w:rPr>
                <w:rFonts w:hint="eastAsia"/>
                <w:sz w:val="24"/>
                <w:szCs w:val="44"/>
                <w:lang w:val="en-US" w:eastAsia="zh-CN"/>
              </w:rPr>
            </w:pPr>
            <w:r>
              <w:rPr>
                <w:rFonts w:hint="eastAsia"/>
                <w:sz w:val="24"/>
                <w:szCs w:val="44"/>
                <w:lang w:val="en-US" w:eastAsia="zh-CN"/>
              </w:rPr>
              <w:t>生产调度指挥中心</w:t>
            </w:r>
          </w:p>
        </w:tc>
        <w:tc>
          <w:tcPr>
            <w:tcW w:w="5634" w:type="dxa"/>
            <w:gridSpan w:val="3"/>
            <w:tcBorders>
              <w:tl2br w:val="nil"/>
              <w:tr2bl w:val="nil"/>
            </w:tcBorders>
            <w:noWrap w:val="0"/>
            <w:vAlign w:val="center"/>
          </w:tcPr>
          <w:p w14:paraId="3F6AD630">
            <w:pPr>
              <w:pStyle w:val="29"/>
              <w:bidi w:val="0"/>
              <w:rPr>
                <w:rFonts w:hint="default"/>
                <w:sz w:val="24"/>
                <w:szCs w:val="44"/>
                <w:lang w:val="en-US" w:eastAsia="zh-CN"/>
              </w:rPr>
            </w:pPr>
            <w:r>
              <w:rPr>
                <w:rFonts w:hint="eastAsia"/>
                <w:sz w:val="24"/>
                <w:szCs w:val="44"/>
                <w:lang w:val="en-US" w:eastAsia="zh-CN"/>
              </w:rPr>
              <w:t>0350-4775355 / 8111</w:t>
            </w:r>
          </w:p>
        </w:tc>
      </w:tr>
    </w:tbl>
    <w:p w14:paraId="3A24BA1E">
      <w:pPr>
        <w:bidi w:val="0"/>
        <w:ind w:left="0" w:leftChars="0" w:firstLine="0" w:firstLineChars="0"/>
        <w:rPr>
          <w:rFonts w:hint="eastAsia" w:ascii="宋体" w:hAnsi="宋体" w:eastAsia="宋体" w:cs="宋体"/>
          <w:lang w:val="en-US" w:eastAsia="zh-CN"/>
        </w:rPr>
      </w:pPr>
    </w:p>
    <w:p w14:paraId="18095CFF">
      <w:pPr>
        <w:numPr>
          <w:ilvl w:val="0"/>
          <w:numId w:val="208"/>
        </w:numPr>
        <w:bidi w:val="0"/>
        <w:rPr>
          <w:rFonts w:hint="eastAsia" w:ascii="宋体" w:hAnsi="宋体" w:eastAsia="宋体" w:cs="宋体"/>
          <w:b/>
          <w:bCs/>
          <w:lang w:val="en-US" w:eastAsia="zh-CN"/>
        </w:rPr>
      </w:pPr>
      <w:r>
        <w:rPr>
          <w:rFonts w:hint="eastAsia" w:ascii="宋体" w:hAnsi="宋体" w:eastAsia="宋体" w:cs="宋体"/>
          <w:b/>
          <w:bCs/>
          <w:lang w:val="en-US" w:eastAsia="zh-CN"/>
        </w:rPr>
        <w:t>井下应急物资</w:t>
      </w:r>
    </w:p>
    <w:p w14:paraId="7FAF682B">
      <w:pPr>
        <w:pStyle w:val="28"/>
        <w:bidi w:val="0"/>
        <w:rPr>
          <w:rFonts w:hint="eastAsia" w:ascii="宋体" w:hAnsi="宋体" w:eastAsia="宋体" w:cs="宋体"/>
          <w:lang w:val="en-US" w:eastAsia="zh-CN"/>
        </w:rPr>
      </w:pPr>
      <w:r>
        <w:rPr>
          <w:rFonts w:hint="eastAsia" w:ascii="宋体" w:hAnsi="宋体" w:eastAsia="宋体" w:cs="宋体"/>
          <w:lang w:val="en-US" w:eastAsia="zh-CN"/>
        </w:rPr>
        <w:t>井下消防材料库物资一览表</w:t>
      </w:r>
    </w:p>
    <w:p w14:paraId="6B99B959">
      <w:pPr>
        <w:pStyle w:val="28"/>
        <w:bidi w:val="0"/>
        <w:rPr>
          <w:rFonts w:hint="eastAsia"/>
          <w:lang w:val="en-US" w:eastAsia="zh-CN"/>
        </w:rPr>
      </w:pPr>
      <w:r>
        <w:rPr>
          <w:rFonts w:hint="eastAsia"/>
          <w:lang w:val="en-US" w:eastAsia="zh-CN"/>
        </w:rPr>
        <w:t>2#煤消防材料库</w:t>
      </w:r>
    </w:p>
    <w:tbl>
      <w:tblPr>
        <w:tblStyle w:val="24"/>
        <w:tblW w:w="94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805"/>
        <w:gridCol w:w="3038"/>
        <w:gridCol w:w="1250"/>
        <w:gridCol w:w="1390"/>
      </w:tblGrid>
      <w:tr w14:paraId="36CEE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571C53C6">
            <w:pPr>
              <w:pStyle w:val="29"/>
              <w:bidi w:val="0"/>
              <w:rPr>
                <w:rFonts w:hint="eastAsia"/>
                <w:b/>
                <w:bCs/>
                <w:sz w:val="24"/>
                <w:szCs w:val="44"/>
                <w:lang w:val="en-US" w:eastAsia="zh-CN"/>
              </w:rPr>
            </w:pPr>
            <w:r>
              <w:rPr>
                <w:rFonts w:hint="eastAsia"/>
                <w:b/>
                <w:bCs/>
                <w:sz w:val="24"/>
                <w:szCs w:val="44"/>
                <w:lang w:val="en-US" w:eastAsia="zh-CN"/>
              </w:rPr>
              <w:t>序号</w:t>
            </w:r>
          </w:p>
        </w:tc>
        <w:tc>
          <w:tcPr>
            <w:tcW w:w="2805" w:type="dxa"/>
            <w:tcBorders>
              <w:tl2br w:val="nil"/>
              <w:tr2bl w:val="nil"/>
            </w:tcBorders>
            <w:noWrap w:val="0"/>
            <w:vAlign w:val="center"/>
          </w:tcPr>
          <w:p w14:paraId="69FB7F4A">
            <w:pPr>
              <w:pStyle w:val="29"/>
              <w:bidi w:val="0"/>
              <w:rPr>
                <w:rFonts w:hint="eastAsia"/>
                <w:b/>
                <w:bCs/>
                <w:sz w:val="24"/>
                <w:szCs w:val="44"/>
                <w:lang w:val="en-US" w:eastAsia="zh-CN"/>
              </w:rPr>
            </w:pPr>
            <w:r>
              <w:rPr>
                <w:rFonts w:hint="eastAsia"/>
                <w:b/>
                <w:bCs/>
                <w:sz w:val="24"/>
                <w:szCs w:val="44"/>
                <w:lang w:val="en-US" w:eastAsia="zh-CN"/>
              </w:rPr>
              <w:t>名称</w:t>
            </w:r>
          </w:p>
        </w:tc>
        <w:tc>
          <w:tcPr>
            <w:tcW w:w="3038" w:type="dxa"/>
            <w:tcBorders>
              <w:tl2br w:val="nil"/>
              <w:tr2bl w:val="nil"/>
            </w:tcBorders>
            <w:noWrap w:val="0"/>
            <w:vAlign w:val="center"/>
          </w:tcPr>
          <w:p w14:paraId="1DD5E1D6">
            <w:pPr>
              <w:pStyle w:val="29"/>
              <w:bidi w:val="0"/>
              <w:rPr>
                <w:rFonts w:hint="eastAsia"/>
                <w:b/>
                <w:bCs/>
                <w:sz w:val="24"/>
                <w:szCs w:val="44"/>
                <w:lang w:val="en-US" w:eastAsia="zh-CN"/>
              </w:rPr>
            </w:pPr>
            <w:r>
              <w:rPr>
                <w:rFonts w:hint="eastAsia"/>
                <w:b/>
                <w:bCs/>
                <w:sz w:val="24"/>
                <w:szCs w:val="44"/>
                <w:lang w:val="en-US" w:eastAsia="zh-CN"/>
              </w:rPr>
              <w:t>规格</w:t>
            </w:r>
          </w:p>
        </w:tc>
        <w:tc>
          <w:tcPr>
            <w:tcW w:w="1250" w:type="dxa"/>
            <w:tcBorders>
              <w:tl2br w:val="nil"/>
              <w:tr2bl w:val="nil"/>
            </w:tcBorders>
            <w:noWrap w:val="0"/>
            <w:vAlign w:val="center"/>
          </w:tcPr>
          <w:p w14:paraId="627823FE">
            <w:pPr>
              <w:pStyle w:val="29"/>
              <w:bidi w:val="0"/>
              <w:rPr>
                <w:rFonts w:hint="eastAsia"/>
                <w:b/>
                <w:bCs/>
                <w:sz w:val="24"/>
                <w:szCs w:val="44"/>
                <w:lang w:val="en-US" w:eastAsia="zh-CN"/>
              </w:rPr>
            </w:pPr>
            <w:r>
              <w:rPr>
                <w:rFonts w:hint="eastAsia"/>
                <w:b/>
                <w:bCs/>
                <w:sz w:val="24"/>
                <w:szCs w:val="44"/>
                <w:lang w:val="en-US" w:eastAsia="zh-CN"/>
              </w:rPr>
              <w:t>单位</w:t>
            </w:r>
          </w:p>
        </w:tc>
        <w:tc>
          <w:tcPr>
            <w:tcW w:w="1390" w:type="dxa"/>
            <w:tcBorders>
              <w:tl2br w:val="nil"/>
              <w:tr2bl w:val="nil"/>
            </w:tcBorders>
            <w:noWrap w:val="0"/>
            <w:vAlign w:val="center"/>
          </w:tcPr>
          <w:p w14:paraId="434381FE">
            <w:pPr>
              <w:pStyle w:val="29"/>
              <w:bidi w:val="0"/>
              <w:rPr>
                <w:rFonts w:hint="eastAsia"/>
                <w:b/>
                <w:bCs/>
                <w:sz w:val="24"/>
                <w:szCs w:val="44"/>
                <w:lang w:val="en-US" w:eastAsia="zh-CN"/>
              </w:rPr>
            </w:pPr>
            <w:r>
              <w:rPr>
                <w:rFonts w:hint="eastAsia"/>
                <w:b/>
                <w:bCs/>
                <w:sz w:val="24"/>
                <w:szCs w:val="44"/>
                <w:lang w:val="en-US" w:eastAsia="zh-CN"/>
              </w:rPr>
              <w:t>数量</w:t>
            </w:r>
          </w:p>
        </w:tc>
      </w:tr>
      <w:tr w14:paraId="19B3D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108EAC28">
            <w:pPr>
              <w:pStyle w:val="29"/>
              <w:bidi w:val="0"/>
              <w:rPr>
                <w:rFonts w:hint="eastAsia"/>
                <w:sz w:val="24"/>
                <w:szCs w:val="44"/>
                <w:lang w:val="en-US" w:eastAsia="zh-CN"/>
              </w:rPr>
            </w:pPr>
            <w:r>
              <w:rPr>
                <w:rFonts w:hint="eastAsia"/>
                <w:sz w:val="24"/>
                <w:szCs w:val="44"/>
                <w:lang w:val="en-US" w:eastAsia="zh-CN"/>
              </w:rPr>
              <w:t>1</w:t>
            </w:r>
          </w:p>
        </w:tc>
        <w:tc>
          <w:tcPr>
            <w:tcW w:w="2805" w:type="dxa"/>
            <w:tcBorders>
              <w:tl2br w:val="nil"/>
              <w:tr2bl w:val="nil"/>
            </w:tcBorders>
            <w:noWrap w:val="0"/>
            <w:vAlign w:val="center"/>
          </w:tcPr>
          <w:p w14:paraId="5DE5F711">
            <w:pPr>
              <w:pStyle w:val="29"/>
              <w:bidi w:val="0"/>
              <w:rPr>
                <w:rFonts w:hint="eastAsia"/>
                <w:sz w:val="24"/>
                <w:szCs w:val="44"/>
                <w:lang w:val="en-US" w:eastAsia="zh-CN"/>
              </w:rPr>
            </w:pPr>
            <w:r>
              <w:rPr>
                <w:rFonts w:hint="eastAsia"/>
                <w:sz w:val="24"/>
                <w:szCs w:val="44"/>
                <w:lang w:val="en-US" w:eastAsia="zh-CN"/>
              </w:rPr>
              <w:t>消火水龙带</w:t>
            </w:r>
          </w:p>
        </w:tc>
        <w:tc>
          <w:tcPr>
            <w:tcW w:w="3038" w:type="dxa"/>
            <w:tcBorders>
              <w:tl2br w:val="nil"/>
              <w:tr2bl w:val="nil"/>
            </w:tcBorders>
            <w:noWrap w:val="0"/>
            <w:vAlign w:val="center"/>
          </w:tcPr>
          <w:p w14:paraId="5BF4E040">
            <w:pPr>
              <w:pStyle w:val="29"/>
              <w:bidi w:val="0"/>
              <w:rPr>
                <w:rFonts w:hint="eastAsia"/>
                <w:sz w:val="24"/>
                <w:szCs w:val="44"/>
                <w:lang w:val="en-US" w:eastAsia="zh-CN"/>
              </w:rPr>
            </w:pPr>
            <w:r>
              <w:rPr>
                <w:rFonts w:hint="eastAsia"/>
                <w:sz w:val="24"/>
                <w:szCs w:val="44"/>
                <w:lang w:val="en-US" w:eastAsia="zh-CN"/>
              </w:rPr>
              <w:t>Φ100mm</w:t>
            </w:r>
          </w:p>
        </w:tc>
        <w:tc>
          <w:tcPr>
            <w:tcW w:w="1250" w:type="dxa"/>
            <w:tcBorders>
              <w:tl2br w:val="nil"/>
              <w:tr2bl w:val="nil"/>
            </w:tcBorders>
            <w:noWrap w:val="0"/>
            <w:vAlign w:val="center"/>
          </w:tcPr>
          <w:p w14:paraId="0E78BCDA">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5C028C0F">
            <w:pPr>
              <w:pStyle w:val="29"/>
              <w:bidi w:val="0"/>
              <w:rPr>
                <w:rFonts w:hint="eastAsia"/>
                <w:sz w:val="24"/>
                <w:szCs w:val="44"/>
                <w:lang w:val="en-US" w:eastAsia="zh-CN"/>
              </w:rPr>
            </w:pPr>
            <w:r>
              <w:rPr>
                <w:rFonts w:hint="eastAsia"/>
                <w:sz w:val="24"/>
                <w:szCs w:val="44"/>
                <w:lang w:val="en-US" w:eastAsia="zh-CN"/>
              </w:rPr>
              <w:t>200</w:t>
            </w:r>
          </w:p>
        </w:tc>
      </w:tr>
      <w:tr w14:paraId="41181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3469DA79">
            <w:pPr>
              <w:pStyle w:val="29"/>
              <w:bidi w:val="0"/>
              <w:rPr>
                <w:rFonts w:hint="eastAsia"/>
                <w:sz w:val="24"/>
                <w:szCs w:val="44"/>
                <w:lang w:val="en-US" w:eastAsia="zh-CN"/>
              </w:rPr>
            </w:pPr>
            <w:r>
              <w:rPr>
                <w:rFonts w:hint="eastAsia"/>
                <w:sz w:val="24"/>
                <w:szCs w:val="44"/>
                <w:lang w:val="en-US" w:eastAsia="zh-CN"/>
              </w:rPr>
              <w:t>2</w:t>
            </w:r>
          </w:p>
        </w:tc>
        <w:tc>
          <w:tcPr>
            <w:tcW w:w="2805" w:type="dxa"/>
            <w:tcBorders>
              <w:tl2br w:val="nil"/>
              <w:tr2bl w:val="nil"/>
            </w:tcBorders>
            <w:noWrap w:val="0"/>
            <w:vAlign w:val="center"/>
          </w:tcPr>
          <w:p w14:paraId="6571DEC8">
            <w:pPr>
              <w:pStyle w:val="29"/>
              <w:bidi w:val="0"/>
              <w:rPr>
                <w:rFonts w:hint="eastAsia"/>
                <w:sz w:val="24"/>
                <w:szCs w:val="44"/>
                <w:lang w:val="en-US" w:eastAsia="zh-CN"/>
              </w:rPr>
            </w:pPr>
            <w:r>
              <w:rPr>
                <w:rFonts w:hint="eastAsia"/>
                <w:sz w:val="24"/>
                <w:szCs w:val="44"/>
                <w:lang w:val="en-US" w:eastAsia="zh-CN"/>
              </w:rPr>
              <w:t>消火水龙带</w:t>
            </w:r>
          </w:p>
        </w:tc>
        <w:tc>
          <w:tcPr>
            <w:tcW w:w="3038" w:type="dxa"/>
            <w:tcBorders>
              <w:tl2br w:val="nil"/>
              <w:tr2bl w:val="nil"/>
            </w:tcBorders>
            <w:noWrap w:val="0"/>
            <w:vAlign w:val="center"/>
          </w:tcPr>
          <w:p w14:paraId="5A002179">
            <w:pPr>
              <w:pStyle w:val="29"/>
              <w:bidi w:val="0"/>
              <w:rPr>
                <w:rFonts w:hint="eastAsia"/>
                <w:sz w:val="24"/>
                <w:szCs w:val="44"/>
                <w:lang w:val="en-US" w:eastAsia="zh-CN"/>
              </w:rPr>
            </w:pPr>
            <w:r>
              <w:rPr>
                <w:rFonts w:hint="eastAsia"/>
                <w:sz w:val="24"/>
                <w:szCs w:val="44"/>
                <w:lang w:val="en-US" w:eastAsia="zh-CN"/>
              </w:rPr>
              <w:t>Φ65mm</w:t>
            </w:r>
          </w:p>
        </w:tc>
        <w:tc>
          <w:tcPr>
            <w:tcW w:w="1250" w:type="dxa"/>
            <w:tcBorders>
              <w:tl2br w:val="nil"/>
              <w:tr2bl w:val="nil"/>
            </w:tcBorders>
            <w:noWrap w:val="0"/>
            <w:vAlign w:val="center"/>
          </w:tcPr>
          <w:p w14:paraId="4D949F8C">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0D266E38">
            <w:pPr>
              <w:pStyle w:val="29"/>
              <w:bidi w:val="0"/>
              <w:rPr>
                <w:rFonts w:hint="eastAsia"/>
                <w:sz w:val="24"/>
                <w:szCs w:val="44"/>
                <w:lang w:val="en-US" w:eastAsia="zh-CN"/>
              </w:rPr>
            </w:pPr>
            <w:r>
              <w:rPr>
                <w:rFonts w:hint="eastAsia"/>
                <w:sz w:val="24"/>
                <w:szCs w:val="44"/>
                <w:lang w:val="en-US" w:eastAsia="zh-CN"/>
              </w:rPr>
              <w:t>300</w:t>
            </w:r>
          </w:p>
        </w:tc>
      </w:tr>
      <w:tr w14:paraId="6C59A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F7B6D5B">
            <w:pPr>
              <w:pStyle w:val="29"/>
              <w:bidi w:val="0"/>
              <w:rPr>
                <w:rFonts w:hint="eastAsia"/>
                <w:sz w:val="24"/>
                <w:szCs w:val="44"/>
                <w:lang w:val="en-US" w:eastAsia="zh-CN"/>
              </w:rPr>
            </w:pPr>
            <w:r>
              <w:rPr>
                <w:rFonts w:hint="eastAsia"/>
                <w:sz w:val="24"/>
                <w:szCs w:val="44"/>
                <w:lang w:val="en-US" w:eastAsia="zh-CN"/>
              </w:rPr>
              <w:t>3</w:t>
            </w:r>
          </w:p>
        </w:tc>
        <w:tc>
          <w:tcPr>
            <w:tcW w:w="2805" w:type="dxa"/>
            <w:tcBorders>
              <w:tl2br w:val="nil"/>
              <w:tr2bl w:val="nil"/>
            </w:tcBorders>
            <w:noWrap w:val="0"/>
            <w:vAlign w:val="center"/>
          </w:tcPr>
          <w:p w14:paraId="04B7D39D">
            <w:pPr>
              <w:pStyle w:val="29"/>
              <w:bidi w:val="0"/>
              <w:rPr>
                <w:rFonts w:hint="eastAsia"/>
                <w:sz w:val="24"/>
                <w:szCs w:val="44"/>
                <w:lang w:val="en-US" w:eastAsia="zh-CN"/>
              </w:rPr>
            </w:pPr>
            <w:r>
              <w:rPr>
                <w:rFonts w:hint="eastAsia"/>
                <w:sz w:val="24"/>
                <w:szCs w:val="44"/>
                <w:lang w:val="en-US" w:eastAsia="zh-CN"/>
              </w:rPr>
              <w:t>消火水龙带</w:t>
            </w:r>
          </w:p>
        </w:tc>
        <w:tc>
          <w:tcPr>
            <w:tcW w:w="3038" w:type="dxa"/>
            <w:tcBorders>
              <w:tl2br w:val="nil"/>
              <w:tr2bl w:val="nil"/>
            </w:tcBorders>
            <w:noWrap w:val="0"/>
            <w:vAlign w:val="center"/>
          </w:tcPr>
          <w:p w14:paraId="0CD3A717">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2E1C02D2">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429EC80C">
            <w:pPr>
              <w:pStyle w:val="29"/>
              <w:bidi w:val="0"/>
              <w:rPr>
                <w:rFonts w:hint="eastAsia"/>
                <w:sz w:val="24"/>
                <w:szCs w:val="44"/>
                <w:lang w:val="en-US" w:eastAsia="zh-CN"/>
              </w:rPr>
            </w:pPr>
            <w:r>
              <w:rPr>
                <w:rFonts w:hint="eastAsia"/>
                <w:sz w:val="24"/>
                <w:szCs w:val="44"/>
                <w:lang w:val="en-US" w:eastAsia="zh-CN"/>
              </w:rPr>
              <w:t>300</w:t>
            </w:r>
          </w:p>
        </w:tc>
      </w:tr>
      <w:tr w14:paraId="5F6F8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662AE763">
            <w:pPr>
              <w:pStyle w:val="29"/>
              <w:bidi w:val="0"/>
              <w:rPr>
                <w:rFonts w:hint="eastAsia"/>
                <w:sz w:val="24"/>
                <w:szCs w:val="44"/>
                <w:lang w:val="en-US" w:eastAsia="zh-CN"/>
              </w:rPr>
            </w:pPr>
            <w:r>
              <w:rPr>
                <w:rFonts w:hint="eastAsia"/>
                <w:sz w:val="24"/>
                <w:szCs w:val="44"/>
                <w:lang w:val="en-US" w:eastAsia="zh-CN"/>
              </w:rPr>
              <w:t>4</w:t>
            </w:r>
          </w:p>
        </w:tc>
        <w:tc>
          <w:tcPr>
            <w:tcW w:w="2805" w:type="dxa"/>
            <w:tcBorders>
              <w:tl2br w:val="nil"/>
              <w:tr2bl w:val="nil"/>
            </w:tcBorders>
            <w:noWrap w:val="0"/>
            <w:vAlign w:val="center"/>
          </w:tcPr>
          <w:p w14:paraId="373B2841">
            <w:pPr>
              <w:pStyle w:val="29"/>
              <w:bidi w:val="0"/>
              <w:rPr>
                <w:rFonts w:hint="eastAsia"/>
                <w:sz w:val="24"/>
                <w:szCs w:val="44"/>
                <w:lang w:val="en-US" w:eastAsia="zh-CN"/>
              </w:rPr>
            </w:pPr>
            <w:r>
              <w:rPr>
                <w:rFonts w:hint="eastAsia"/>
                <w:sz w:val="24"/>
                <w:szCs w:val="44"/>
                <w:lang w:val="en-US" w:eastAsia="zh-CN"/>
              </w:rPr>
              <w:t>普通消火水枪</w:t>
            </w:r>
          </w:p>
        </w:tc>
        <w:tc>
          <w:tcPr>
            <w:tcW w:w="3038" w:type="dxa"/>
            <w:tcBorders>
              <w:tl2br w:val="nil"/>
              <w:tr2bl w:val="nil"/>
            </w:tcBorders>
            <w:noWrap w:val="0"/>
            <w:vAlign w:val="center"/>
          </w:tcPr>
          <w:p w14:paraId="568EEE49">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2A4C1F78">
            <w:pPr>
              <w:pStyle w:val="29"/>
              <w:bidi w:val="0"/>
              <w:rPr>
                <w:rFonts w:hint="eastAsia"/>
                <w:sz w:val="24"/>
                <w:szCs w:val="44"/>
                <w:lang w:val="en-US" w:eastAsia="zh-CN"/>
              </w:rPr>
            </w:pPr>
            <w:r>
              <w:rPr>
                <w:rFonts w:hint="eastAsia"/>
                <w:sz w:val="24"/>
                <w:szCs w:val="44"/>
                <w:lang w:val="en-US" w:eastAsia="zh-CN"/>
              </w:rPr>
              <w:t>支</w:t>
            </w:r>
          </w:p>
        </w:tc>
        <w:tc>
          <w:tcPr>
            <w:tcW w:w="1390" w:type="dxa"/>
            <w:tcBorders>
              <w:tl2br w:val="nil"/>
              <w:tr2bl w:val="nil"/>
            </w:tcBorders>
            <w:noWrap w:val="0"/>
            <w:vAlign w:val="center"/>
          </w:tcPr>
          <w:p w14:paraId="476F04A9">
            <w:pPr>
              <w:pStyle w:val="29"/>
              <w:bidi w:val="0"/>
              <w:rPr>
                <w:rFonts w:hint="eastAsia"/>
                <w:sz w:val="24"/>
                <w:szCs w:val="44"/>
                <w:lang w:val="en-US" w:eastAsia="zh-CN"/>
              </w:rPr>
            </w:pPr>
            <w:r>
              <w:rPr>
                <w:rFonts w:hint="eastAsia"/>
                <w:sz w:val="24"/>
                <w:szCs w:val="44"/>
                <w:lang w:val="en-US" w:eastAsia="zh-CN"/>
              </w:rPr>
              <w:t>2</w:t>
            </w:r>
          </w:p>
        </w:tc>
      </w:tr>
      <w:tr w14:paraId="36856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CEB34C7">
            <w:pPr>
              <w:pStyle w:val="29"/>
              <w:bidi w:val="0"/>
              <w:rPr>
                <w:rFonts w:hint="eastAsia"/>
                <w:sz w:val="24"/>
                <w:szCs w:val="44"/>
                <w:lang w:val="en-US" w:eastAsia="zh-CN"/>
              </w:rPr>
            </w:pPr>
            <w:r>
              <w:rPr>
                <w:rFonts w:hint="eastAsia"/>
                <w:sz w:val="24"/>
                <w:szCs w:val="44"/>
                <w:lang w:val="en-US" w:eastAsia="zh-CN"/>
              </w:rPr>
              <w:t>5</w:t>
            </w:r>
          </w:p>
        </w:tc>
        <w:tc>
          <w:tcPr>
            <w:tcW w:w="2805" w:type="dxa"/>
            <w:tcBorders>
              <w:tl2br w:val="nil"/>
              <w:tr2bl w:val="nil"/>
            </w:tcBorders>
            <w:noWrap w:val="0"/>
            <w:vAlign w:val="center"/>
          </w:tcPr>
          <w:p w14:paraId="445C6248">
            <w:pPr>
              <w:pStyle w:val="29"/>
              <w:bidi w:val="0"/>
              <w:rPr>
                <w:rFonts w:hint="eastAsia"/>
                <w:sz w:val="24"/>
                <w:szCs w:val="44"/>
                <w:lang w:val="en-US" w:eastAsia="zh-CN"/>
              </w:rPr>
            </w:pPr>
            <w:r>
              <w:rPr>
                <w:rFonts w:hint="eastAsia"/>
                <w:sz w:val="24"/>
                <w:szCs w:val="44"/>
                <w:lang w:val="en-US" w:eastAsia="zh-CN"/>
              </w:rPr>
              <w:t>喷雾消火水枪</w:t>
            </w:r>
          </w:p>
        </w:tc>
        <w:tc>
          <w:tcPr>
            <w:tcW w:w="3038" w:type="dxa"/>
            <w:tcBorders>
              <w:tl2br w:val="nil"/>
              <w:tr2bl w:val="nil"/>
            </w:tcBorders>
            <w:noWrap w:val="0"/>
            <w:vAlign w:val="center"/>
          </w:tcPr>
          <w:p w14:paraId="37C5FF8D">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01ED2089">
            <w:pPr>
              <w:pStyle w:val="29"/>
              <w:bidi w:val="0"/>
              <w:rPr>
                <w:rFonts w:hint="eastAsia"/>
                <w:sz w:val="24"/>
                <w:szCs w:val="44"/>
                <w:lang w:val="en-US" w:eastAsia="zh-CN"/>
              </w:rPr>
            </w:pPr>
            <w:r>
              <w:rPr>
                <w:rFonts w:hint="eastAsia"/>
                <w:sz w:val="24"/>
                <w:szCs w:val="44"/>
                <w:lang w:val="en-US" w:eastAsia="zh-CN"/>
              </w:rPr>
              <w:t>支</w:t>
            </w:r>
          </w:p>
        </w:tc>
        <w:tc>
          <w:tcPr>
            <w:tcW w:w="1390" w:type="dxa"/>
            <w:tcBorders>
              <w:tl2br w:val="nil"/>
              <w:tr2bl w:val="nil"/>
            </w:tcBorders>
            <w:noWrap w:val="0"/>
            <w:vAlign w:val="center"/>
          </w:tcPr>
          <w:p w14:paraId="1F7395C5">
            <w:pPr>
              <w:pStyle w:val="29"/>
              <w:bidi w:val="0"/>
              <w:rPr>
                <w:rFonts w:hint="eastAsia"/>
                <w:sz w:val="24"/>
                <w:szCs w:val="44"/>
                <w:lang w:val="en-US" w:eastAsia="zh-CN"/>
              </w:rPr>
            </w:pPr>
            <w:r>
              <w:rPr>
                <w:rFonts w:hint="eastAsia"/>
                <w:sz w:val="24"/>
                <w:szCs w:val="44"/>
                <w:lang w:val="en-US" w:eastAsia="zh-CN"/>
              </w:rPr>
              <w:t>2</w:t>
            </w:r>
          </w:p>
        </w:tc>
      </w:tr>
      <w:tr w14:paraId="7D114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568360B2">
            <w:pPr>
              <w:pStyle w:val="29"/>
              <w:bidi w:val="0"/>
              <w:rPr>
                <w:rFonts w:hint="eastAsia"/>
                <w:sz w:val="24"/>
                <w:szCs w:val="44"/>
                <w:lang w:val="en-US" w:eastAsia="zh-CN"/>
              </w:rPr>
            </w:pPr>
            <w:r>
              <w:rPr>
                <w:rFonts w:hint="eastAsia"/>
                <w:sz w:val="24"/>
                <w:szCs w:val="44"/>
                <w:lang w:val="en-US" w:eastAsia="zh-CN"/>
              </w:rPr>
              <w:t>6</w:t>
            </w:r>
          </w:p>
        </w:tc>
        <w:tc>
          <w:tcPr>
            <w:tcW w:w="2805" w:type="dxa"/>
            <w:tcBorders>
              <w:tl2br w:val="nil"/>
              <w:tr2bl w:val="nil"/>
            </w:tcBorders>
            <w:noWrap w:val="0"/>
            <w:vAlign w:val="center"/>
          </w:tcPr>
          <w:p w14:paraId="56793060">
            <w:pPr>
              <w:pStyle w:val="29"/>
              <w:bidi w:val="0"/>
              <w:rPr>
                <w:rFonts w:hint="eastAsia"/>
                <w:sz w:val="24"/>
                <w:szCs w:val="44"/>
                <w:lang w:val="en-US" w:eastAsia="zh-CN"/>
              </w:rPr>
            </w:pPr>
            <w:r>
              <w:rPr>
                <w:rFonts w:hint="eastAsia"/>
                <w:sz w:val="24"/>
                <w:szCs w:val="44"/>
                <w:lang w:val="en-US" w:eastAsia="zh-CN"/>
              </w:rPr>
              <w:t>变径管节</w:t>
            </w:r>
          </w:p>
        </w:tc>
        <w:tc>
          <w:tcPr>
            <w:tcW w:w="3038" w:type="dxa"/>
            <w:tcBorders>
              <w:tl2br w:val="nil"/>
              <w:tr2bl w:val="nil"/>
            </w:tcBorders>
            <w:noWrap w:val="0"/>
            <w:vAlign w:val="center"/>
          </w:tcPr>
          <w:p w14:paraId="4EAE6670">
            <w:pPr>
              <w:pStyle w:val="29"/>
              <w:bidi w:val="0"/>
              <w:rPr>
                <w:rFonts w:hint="eastAsia"/>
                <w:sz w:val="24"/>
                <w:szCs w:val="44"/>
                <w:lang w:val="en-US" w:eastAsia="zh-CN"/>
              </w:rPr>
            </w:pPr>
            <w:r>
              <w:rPr>
                <w:rFonts w:hint="eastAsia"/>
                <w:sz w:val="24"/>
                <w:szCs w:val="44"/>
                <w:lang w:val="en-US" w:eastAsia="zh-CN"/>
              </w:rPr>
              <w:t>Φ100/65mm</w:t>
            </w:r>
          </w:p>
        </w:tc>
        <w:tc>
          <w:tcPr>
            <w:tcW w:w="1250" w:type="dxa"/>
            <w:tcBorders>
              <w:tl2br w:val="nil"/>
              <w:tr2bl w:val="nil"/>
            </w:tcBorders>
            <w:noWrap w:val="0"/>
            <w:vAlign w:val="center"/>
          </w:tcPr>
          <w:p w14:paraId="5C29A298">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1F3585A2">
            <w:pPr>
              <w:pStyle w:val="29"/>
              <w:bidi w:val="0"/>
              <w:rPr>
                <w:rFonts w:hint="eastAsia"/>
                <w:sz w:val="24"/>
                <w:szCs w:val="44"/>
                <w:lang w:val="en-US" w:eastAsia="zh-CN"/>
              </w:rPr>
            </w:pPr>
            <w:r>
              <w:rPr>
                <w:rFonts w:hint="eastAsia"/>
                <w:sz w:val="24"/>
                <w:szCs w:val="44"/>
                <w:lang w:val="en-US" w:eastAsia="zh-CN"/>
              </w:rPr>
              <w:t>4</w:t>
            </w:r>
          </w:p>
        </w:tc>
      </w:tr>
      <w:tr w14:paraId="586B6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3C071B37">
            <w:pPr>
              <w:pStyle w:val="29"/>
              <w:bidi w:val="0"/>
              <w:rPr>
                <w:rFonts w:hint="eastAsia"/>
                <w:sz w:val="24"/>
                <w:szCs w:val="44"/>
                <w:lang w:val="en-US" w:eastAsia="zh-CN"/>
              </w:rPr>
            </w:pPr>
            <w:r>
              <w:rPr>
                <w:rFonts w:hint="eastAsia"/>
                <w:sz w:val="24"/>
                <w:szCs w:val="44"/>
                <w:lang w:val="en-US" w:eastAsia="zh-CN"/>
              </w:rPr>
              <w:t>7</w:t>
            </w:r>
          </w:p>
        </w:tc>
        <w:tc>
          <w:tcPr>
            <w:tcW w:w="2805" w:type="dxa"/>
            <w:tcBorders>
              <w:tl2br w:val="nil"/>
              <w:tr2bl w:val="nil"/>
            </w:tcBorders>
            <w:noWrap w:val="0"/>
            <w:vAlign w:val="center"/>
          </w:tcPr>
          <w:p w14:paraId="77D96A01">
            <w:pPr>
              <w:pStyle w:val="29"/>
              <w:bidi w:val="0"/>
              <w:rPr>
                <w:rFonts w:hint="eastAsia"/>
                <w:sz w:val="24"/>
                <w:szCs w:val="44"/>
                <w:lang w:val="en-US" w:eastAsia="zh-CN"/>
              </w:rPr>
            </w:pPr>
            <w:r>
              <w:rPr>
                <w:rFonts w:hint="eastAsia"/>
                <w:sz w:val="24"/>
                <w:szCs w:val="44"/>
                <w:lang w:val="en-US" w:eastAsia="zh-CN"/>
              </w:rPr>
              <w:t>变径管节</w:t>
            </w:r>
          </w:p>
        </w:tc>
        <w:tc>
          <w:tcPr>
            <w:tcW w:w="3038" w:type="dxa"/>
            <w:tcBorders>
              <w:tl2br w:val="nil"/>
              <w:tr2bl w:val="nil"/>
            </w:tcBorders>
            <w:noWrap w:val="0"/>
            <w:vAlign w:val="center"/>
          </w:tcPr>
          <w:p w14:paraId="1E3057A0">
            <w:pPr>
              <w:pStyle w:val="29"/>
              <w:bidi w:val="0"/>
              <w:rPr>
                <w:rFonts w:hint="eastAsia"/>
                <w:sz w:val="24"/>
                <w:szCs w:val="44"/>
                <w:lang w:val="en-US" w:eastAsia="zh-CN"/>
              </w:rPr>
            </w:pPr>
            <w:r>
              <w:rPr>
                <w:rFonts w:hint="eastAsia"/>
                <w:sz w:val="24"/>
                <w:szCs w:val="44"/>
                <w:lang w:val="en-US" w:eastAsia="zh-CN"/>
              </w:rPr>
              <w:t>Φ65/50mm</w:t>
            </w:r>
          </w:p>
        </w:tc>
        <w:tc>
          <w:tcPr>
            <w:tcW w:w="1250" w:type="dxa"/>
            <w:tcBorders>
              <w:tl2br w:val="nil"/>
              <w:tr2bl w:val="nil"/>
            </w:tcBorders>
            <w:noWrap w:val="0"/>
            <w:vAlign w:val="center"/>
          </w:tcPr>
          <w:p w14:paraId="2C95D6C5">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08373774">
            <w:pPr>
              <w:pStyle w:val="29"/>
              <w:bidi w:val="0"/>
              <w:rPr>
                <w:rFonts w:hint="eastAsia"/>
                <w:sz w:val="24"/>
                <w:szCs w:val="44"/>
                <w:lang w:val="en-US" w:eastAsia="zh-CN"/>
              </w:rPr>
            </w:pPr>
            <w:r>
              <w:rPr>
                <w:rFonts w:hint="eastAsia"/>
                <w:sz w:val="24"/>
                <w:szCs w:val="44"/>
                <w:lang w:val="en-US" w:eastAsia="zh-CN"/>
              </w:rPr>
              <w:t>10</w:t>
            </w:r>
          </w:p>
        </w:tc>
      </w:tr>
      <w:tr w14:paraId="2F0EF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40B5391">
            <w:pPr>
              <w:pStyle w:val="29"/>
              <w:bidi w:val="0"/>
              <w:rPr>
                <w:rFonts w:hint="eastAsia"/>
                <w:sz w:val="24"/>
                <w:szCs w:val="44"/>
                <w:lang w:val="en-US" w:eastAsia="zh-CN"/>
              </w:rPr>
            </w:pPr>
            <w:r>
              <w:rPr>
                <w:rFonts w:hint="eastAsia"/>
                <w:sz w:val="24"/>
                <w:szCs w:val="44"/>
                <w:lang w:val="en-US" w:eastAsia="zh-CN"/>
              </w:rPr>
              <w:t>8</w:t>
            </w:r>
          </w:p>
        </w:tc>
        <w:tc>
          <w:tcPr>
            <w:tcW w:w="2805" w:type="dxa"/>
            <w:tcBorders>
              <w:tl2br w:val="nil"/>
              <w:tr2bl w:val="nil"/>
            </w:tcBorders>
            <w:noWrap w:val="0"/>
            <w:vAlign w:val="center"/>
          </w:tcPr>
          <w:p w14:paraId="01351278">
            <w:pPr>
              <w:pStyle w:val="29"/>
              <w:bidi w:val="0"/>
              <w:rPr>
                <w:rFonts w:hint="eastAsia"/>
                <w:sz w:val="24"/>
                <w:szCs w:val="44"/>
                <w:lang w:val="en-US" w:eastAsia="zh-CN"/>
              </w:rPr>
            </w:pPr>
            <w:r>
              <w:rPr>
                <w:rFonts w:hint="eastAsia"/>
                <w:sz w:val="24"/>
                <w:szCs w:val="44"/>
                <w:lang w:val="en-US" w:eastAsia="zh-CN"/>
              </w:rPr>
              <w:t>分流管</w:t>
            </w:r>
          </w:p>
        </w:tc>
        <w:tc>
          <w:tcPr>
            <w:tcW w:w="3038" w:type="dxa"/>
            <w:tcBorders>
              <w:tl2br w:val="nil"/>
              <w:tr2bl w:val="nil"/>
            </w:tcBorders>
            <w:noWrap w:val="0"/>
            <w:vAlign w:val="center"/>
          </w:tcPr>
          <w:p w14:paraId="6FB53D96">
            <w:pPr>
              <w:pStyle w:val="29"/>
              <w:bidi w:val="0"/>
              <w:rPr>
                <w:rFonts w:hint="eastAsia"/>
                <w:sz w:val="24"/>
                <w:szCs w:val="44"/>
                <w:lang w:val="en-US" w:eastAsia="zh-CN"/>
              </w:rPr>
            </w:pPr>
          </w:p>
        </w:tc>
        <w:tc>
          <w:tcPr>
            <w:tcW w:w="1250" w:type="dxa"/>
            <w:tcBorders>
              <w:tl2br w:val="nil"/>
              <w:tr2bl w:val="nil"/>
            </w:tcBorders>
            <w:noWrap w:val="0"/>
            <w:vAlign w:val="center"/>
          </w:tcPr>
          <w:p w14:paraId="71260C7E">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3498F34F">
            <w:pPr>
              <w:pStyle w:val="29"/>
              <w:bidi w:val="0"/>
              <w:rPr>
                <w:rFonts w:hint="eastAsia"/>
                <w:sz w:val="24"/>
                <w:szCs w:val="44"/>
                <w:lang w:val="en-US" w:eastAsia="zh-CN"/>
              </w:rPr>
            </w:pPr>
            <w:r>
              <w:rPr>
                <w:rFonts w:hint="eastAsia"/>
                <w:sz w:val="24"/>
                <w:szCs w:val="44"/>
                <w:lang w:val="en-US" w:eastAsia="zh-CN"/>
              </w:rPr>
              <w:t>3</w:t>
            </w:r>
          </w:p>
        </w:tc>
      </w:tr>
      <w:tr w14:paraId="43FC50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074C78D6">
            <w:pPr>
              <w:pStyle w:val="29"/>
              <w:bidi w:val="0"/>
              <w:rPr>
                <w:rFonts w:hint="eastAsia"/>
                <w:sz w:val="24"/>
                <w:szCs w:val="44"/>
                <w:lang w:val="en-US" w:eastAsia="zh-CN"/>
              </w:rPr>
            </w:pPr>
            <w:r>
              <w:rPr>
                <w:rFonts w:hint="eastAsia"/>
                <w:sz w:val="24"/>
                <w:szCs w:val="44"/>
                <w:lang w:val="en-US" w:eastAsia="zh-CN"/>
              </w:rPr>
              <w:t>9</w:t>
            </w:r>
          </w:p>
        </w:tc>
        <w:tc>
          <w:tcPr>
            <w:tcW w:w="2805" w:type="dxa"/>
            <w:tcBorders>
              <w:tl2br w:val="nil"/>
              <w:tr2bl w:val="nil"/>
            </w:tcBorders>
            <w:noWrap w:val="0"/>
            <w:vAlign w:val="center"/>
          </w:tcPr>
          <w:p w14:paraId="6C5BEF80">
            <w:pPr>
              <w:pStyle w:val="29"/>
              <w:bidi w:val="0"/>
              <w:rPr>
                <w:rFonts w:hint="eastAsia"/>
                <w:sz w:val="24"/>
                <w:szCs w:val="44"/>
                <w:lang w:val="en-US" w:eastAsia="zh-CN"/>
              </w:rPr>
            </w:pPr>
            <w:r>
              <w:rPr>
                <w:rFonts w:hint="eastAsia"/>
                <w:sz w:val="24"/>
                <w:szCs w:val="44"/>
                <w:lang w:val="en-US" w:eastAsia="zh-CN"/>
              </w:rPr>
              <w:t>集流管</w:t>
            </w:r>
          </w:p>
        </w:tc>
        <w:tc>
          <w:tcPr>
            <w:tcW w:w="3038" w:type="dxa"/>
            <w:tcBorders>
              <w:tl2br w:val="nil"/>
              <w:tr2bl w:val="nil"/>
            </w:tcBorders>
            <w:noWrap w:val="0"/>
            <w:vAlign w:val="center"/>
          </w:tcPr>
          <w:p w14:paraId="55071571">
            <w:pPr>
              <w:pStyle w:val="29"/>
              <w:bidi w:val="0"/>
              <w:rPr>
                <w:rFonts w:hint="eastAsia"/>
                <w:sz w:val="24"/>
                <w:szCs w:val="44"/>
                <w:lang w:val="en-US" w:eastAsia="zh-CN"/>
              </w:rPr>
            </w:pPr>
          </w:p>
        </w:tc>
        <w:tc>
          <w:tcPr>
            <w:tcW w:w="1250" w:type="dxa"/>
            <w:tcBorders>
              <w:tl2br w:val="nil"/>
              <w:tr2bl w:val="nil"/>
            </w:tcBorders>
            <w:noWrap w:val="0"/>
            <w:vAlign w:val="center"/>
          </w:tcPr>
          <w:p w14:paraId="21F00B33">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6285577D">
            <w:pPr>
              <w:pStyle w:val="29"/>
              <w:bidi w:val="0"/>
              <w:rPr>
                <w:rFonts w:hint="eastAsia"/>
                <w:sz w:val="24"/>
                <w:szCs w:val="44"/>
                <w:lang w:val="en-US" w:eastAsia="zh-CN"/>
              </w:rPr>
            </w:pPr>
            <w:r>
              <w:rPr>
                <w:rFonts w:hint="eastAsia"/>
                <w:sz w:val="24"/>
                <w:szCs w:val="44"/>
                <w:lang w:val="en-US" w:eastAsia="zh-CN"/>
              </w:rPr>
              <w:t>2</w:t>
            </w:r>
          </w:p>
        </w:tc>
      </w:tr>
      <w:tr w14:paraId="1FEBD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AD4C376">
            <w:pPr>
              <w:pStyle w:val="29"/>
              <w:bidi w:val="0"/>
              <w:rPr>
                <w:rFonts w:hint="eastAsia"/>
                <w:sz w:val="24"/>
                <w:szCs w:val="44"/>
                <w:lang w:val="en-US" w:eastAsia="zh-CN"/>
              </w:rPr>
            </w:pPr>
            <w:r>
              <w:rPr>
                <w:rFonts w:hint="eastAsia"/>
                <w:sz w:val="24"/>
                <w:szCs w:val="44"/>
                <w:lang w:val="en-US" w:eastAsia="zh-CN"/>
              </w:rPr>
              <w:t>10</w:t>
            </w:r>
          </w:p>
        </w:tc>
        <w:tc>
          <w:tcPr>
            <w:tcW w:w="2805" w:type="dxa"/>
            <w:tcBorders>
              <w:tl2br w:val="nil"/>
              <w:tr2bl w:val="nil"/>
            </w:tcBorders>
            <w:noWrap w:val="0"/>
            <w:vAlign w:val="center"/>
          </w:tcPr>
          <w:p w14:paraId="50B6E371">
            <w:pPr>
              <w:pStyle w:val="29"/>
              <w:bidi w:val="0"/>
              <w:rPr>
                <w:rFonts w:hint="eastAsia"/>
                <w:sz w:val="24"/>
                <w:szCs w:val="44"/>
                <w:lang w:val="en-US" w:eastAsia="zh-CN"/>
              </w:rPr>
            </w:pPr>
            <w:r>
              <w:rPr>
                <w:rFonts w:hint="eastAsia"/>
                <w:sz w:val="24"/>
                <w:szCs w:val="44"/>
                <w:lang w:val="en-US" w:eastAsia="zh-CN"/>
              </w:rPr>
              <w:t>消火阀门生柱</w:t>
            </w:r>
          </w:p>
        </w:tc>
        <w:tc>
          <w:tcPr>
            <w:tcW w:w="3038" w:type="dxa"/>
            <w:tcBorders>
              <w:tl2br w:val="nil"/>
              <w:tr2bl w:val="nil"/>
            </w:tcBorders>
            <w:noWrap w:val="0"/>
            <w:vAlign w:val="center"/>
          </w:tcPr>
          <w:p w14:paraId="7BDE62B2">
            <w:pPr>
              <w:pStyle w:val="29"/>
              <w:bidi w:val="0"/>
              <w:rPr>
                <w:rFonts w:hint="eastAsia"/>
                <w:sz w:val="24"/>
                <w:szCs w:val="44"/>
                <w:lang w:val="en-US" w:eastAsia="zh-CN"/>
              </w:rPr>
            </w:pPr>
          </w:p>
        </w:tc>
        <w:tc>
          <w:tcPr>
            <w:tcW w:w="1250" w:type="dxa"/>
            <w:tcBorders>
              <w:tl2br w:val="nil"/>
              <w:tr2bl w:val="nil"/>
            </w:tcBorders>
            <w:noWrap w:val="0"/>
            <w:vAlign w:val="center"/>
          </w:tcPr>
          <w:p w14:paraId="64FFE44F">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22C1BD3D">
            <w:pPr>
              <w:pStyle w:val="29"/>
              <w:bidi w:val="0"/>
              <w:rPr>
                <w:rFonts w:hint="eastAsia"/>
                <w:sz w:val="24"/>
                <w:szCs w:val="44"/>
                <w:lang w:val="en-US" w:eastAsia="zh-CN"/>
              </w:rPr>
            </w:pPr>
            <w:r>
              <w:rPr>
                <w:rFonts w:hint="eastAsia"/>
                <w:sz w:val="24"/>
                <w:szCs w:val="44"/>
                <w:lang w:val="en-US" w:eastAsia="zh-CN"/>
              </w:rPr>
              <w:t>4</w:t>
            </w:r>
          </w:p>
        </w:tc>
      </w:tr>
      <w:tr w14:paraId="75253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50CAB38">
            <w:pPr>
              <w:pStyle w:val="29"/>
              <w:bidi w:val="0"/>
              <w:rPr>
                <w:rFonts w:hint="eastAsia"/>
                <w:sz w:val="24"/>
                <w:szCs w:val="44"/>
                <w:lang w:val="en-US" w:eastAsia="zh-CN"/>
              </w:rPr>
            </w:pPr>
            <w:r>
              <w:rPr>
                <w:rFonts w:hint="eastAsia"/>
                <w:sz w:val="24"/>
                <w:szCs w:val="44"/>
                <w:lang w:val="en-US" w:eastAsia="zh-CN"/>
              </w:rPr>
              <w:t>11</w:t>
            </w:r>
          </w:p>
        </w:tc>
        <w:tc>
          <w:tcPr>
            <w:tcW w:w="2805" w:type="dxa"/>
            <w:tcBorders>
              <w:tl2br w:val="nil"/>
              <w:tr2bl w:val="nil"/>
            </w:tcBorders>
            <w:noWrap w:val="0"/>
            <w:vAlign w:val="center"/>
          </w:tcPr>
          <w:p w14:paraId="6BE6483E">
            <w:pPr>
              <w:pStyle w:val="29"/>
              <w:bidi w:val="0"/>
              <w:rPr>
                <w:rFonts w:hint="eastAsia"/>
                <w:sz w:val="24"/>
                <w:szCs w:val="44"/>
                <w:lang w:val="en-US" w:eastAsia="zh-CN"/>
              </w:rPr>
            </w:pPr>
            <w:r>
              <w:rPr>
                <w:rFonts w:hint="eastAsia"/>
                <w:sz w:val="24"/>
                <w:szCs w:val="44"/>
                <w:lang w:val="en-US" w:eastAsia="zh-CN"/>
              </w:rPr>
              <w:t>斜喷消火阀门</w:t>
            </w:r>
          </w:p>
        </w:tc>
        <w:tc>
          <w:tcPr>
            <w:tcW w:w="3038" w:type="dxa"/>
            <w:tcBorders>
              <w:tl2br w:val="nil"/>
              <w:tr2bl w:val="nil"/>
            </w:tcBorders>
            <w:noWrap w:val="0"/>
            <w:vAlign w:val="center"/>
          </w:tcPr>
          <w:p w14:paraId="41D44237">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08915369">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11087572">
            <w:pPr>
              <w:pStyle w:val="29"/>
              <w:bidi w:val="0"/>
              <w:rPr>
                <w:rFonts w:hint="eastAsia"/>
                <w:sz w:val="24"/>
                <w:szCs w:val="44"/>
                <w:lang w:val="en-US" w:eastAsia="zh-CN"/>
              </w:rPr>
            </w:pPr>
            <w:r>
              <w:rPr>
                <w:rFonts w:hint="eastAsia"/>
                <w:sz w:val="24"/>
                <w:szCs w:val="44"/>
                <w:lang w:val="en-US" w:eastAsia="zh-CN"/>
              </w:rPr>
              <w:t>4</w:t>
            </w:r>
          </w:p>
        </w:tc>
      </w:tr>
      <w:tr w14:paraId="1E265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12F63D06">
            <w:pPr>
              <w:pStyle w:val="29"/>
              <w:bidi w:val="0"/>
              <w:rPr>
                <w:rFonts w:hint="eastAsia"/>
                <w:sz w:val="24"/>
                <w:szCs w:val="44"/>
                <w:lang w:val="en-US" w:eastAsia="zh-CN"/>
              </w:rPr>
            </w:pPr>
            <w:r>
              <w:rPr>
                <w:rFonts w:hint="eastAsia"/>
                <w:sz w:val="24"/>
                <w:szCs w:val="44"/>
                <w:lang w:val="en-US" w:eastAsia="zh-CN"/>
              </w:rPr>
              <w:t>12</w:t>
            </w:r>
          </w:p>
        </w:tc>
        <w:tc>
          <w:tcPr>
            <w:tcW w:w="2805" w:type="dxa"/>
            <w:tcBorders>
              <w:tl2br w:val="nil"/>
              <w:tr2bl w:val="nil"/>
            </w:tcBorders>
            <w:noWrap w:val="0"/>
            <w:vAlign w:val="center"/>
          </w:tcPr>
          <w:p w14:paraId="3BEEAA75">
            <w:pPr>
              <w:pStyle w:val="29"/>
              <w:bidi w:val="0"/>
              <w:rPr>
                <w:rFonts w:hint="eastAsia"/>
                <w:sz w:val="24"/>
                <w:szCs w:val="44"/>
                <w:lang w:val="en-US" w:eastAsia="zh-CN"/>
              </w:rPr>
            </w:pPr>
            <w:r>
              <w:rPr>
                <w:rFonts w:hint="eastAsia"/>
                <w:sz w:val="24"/>
                <w:szCs w:val="44"/>
                <w:lang w:val="en-US" w:eastAsia="zh-CN"/>
              </w:rPr>
              <w:t>垫圈</w:t>
            </w:r>
          </w:p>
        </w:tc>
        <w:tc>
          <w:tcPr>
            <w:tcW w:w="3038" w:type="dxa"/>
            <w:tcBorders>
              <w:tl2br w:val="nil"/>
              <w:tr2bl w:val="nil"/>
            </w:tcBorders>
            <w:noWrap w:val="0"/>
            <w:vAlign w:val="center"/>
          </w:tcPr>
          <w:p w14:paraId="412C0B21">
            <w:pPr>
              <w:pStyle w:val="29"/>
              <w:bidi w:val="0"/>
              <w:rPr>
                <w:rFonts w:hint="eastAsia"/>
                <w:sz w:val="24"/>
                <w:szCs w:val="44"/>
                <w:lang w:val="en-US" w:eastAsia="zh-CN"/>
              </w:rPr>
            </w:pPr>
            <w:r>
              <w:rPr>
                <w:rFonts w:hint="eastAsia"/>
                <w:sz w:val="24"/>
                <w:szCs w:val="44"/>
                <w:lang w:val="en-US" w:eastAsia="zh-CN"/>
              </w:rPr>
              <w:t>Φ100mm</w:t>
            </w:r>
          </w:p>
        </w:tc>
        <w:tc>
          <w:tcPr>
            <w:tcW w:w="1250" w:type="dxa"/>
            <w:tcBorders>
              <w:tl2br w:val="nil"/>
              <w:tr2bl w:val="nil"/>
            </w:tcBorders>
            <w:noWrap w:val="0"/>
            <w:vAlign w:val="center"/>
          </w:tcPr>
          <w:p w14:paraId="4BC950CC">
            <w:pPr>
              <w:pStyle w:val="29"/>
              <w:bidi w:val="0"/>
              <w:rPr>
                <w:rFonts w:hint="eastAsia"/>
                <w:sz w:val="24"/>
                <w:szCs w:val="44"/>
                <w:lang w:val="en-US" w:eastAsia="zh-CN"/>
              </w:rPr>
            </w:pPr>
            <w:r>
              <w:rPr>
                <w:rFonts w:hint="eastAsia"/>
                <w:sz w:val="24"/>
                <w:szCs w:val="44"/>
                <w:lang w:val="en-US" w:eastAsia="zh-CN"/>
              </w:rPr>
              <w:t>套</w:t>
            </w:r>
          </w:p>
        </w:tc>
        <w:tc>
          <w:tcPr>
            <w:tcW w:w="1390" w:type="dxa"/>
            <w:tcBorders>
              <w:tl2br w:val="nil"/>
              <w:tr2bl w:val="nil"/>
            </w:tcBorders>
            <w:noWrap w:val="0"/>
            <w:vAlign w:val="center"/>
          </w:tcPr>
          <w:p w14:paraId="435AF69C">
            <w:pPr>
              <w:pStyle w:val="29"/>
              <w:bidi w:val="0"/>
              <w:rPr>
                <w:rFonts w:hint="eastAsia"/>
                <w:sz w:val="24"/>
                <w:szCs w:val="44"/>
                <w:lang w:val="en-US" w:eastAsia="zh-CN"/>
              </w:rPr>
            </w:pPr>
            <w:r>
              <w:rPr>
                <w:rFonts w:hint="eastAsia"/>
                <w:sz w:val="24"/>
                <w:szCs w:val="44"/>
                <w:lang w:val="en-US" w:eastAsia="zh-CN"/>
              </w:rPr>
              <w:t>10</w:t>
            </w:r>
          </w:p>
        </w:tc>
      </w:tr>
      <w:tr w14:paraId="56D37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A6C5E03">
            <w:pPr>
              <w:pStyle w:val="29"/>
              <w:bidi w:val="0"/>
              <w:rPr>
                <w:rFonts w:hint="eastAsia"/>
                <w:sz w:val="24"/>
                <w:szCs w:val="44"/>
                <w:lang w:val="en-US" w:eastAsia="zh-CN"/>
              </w:rPr>
            </w:pPr>
            <w:r>
              <w:rPr>
                <w:rFonts w:hint="eastAsia"/>
                <w:sz w:val="24"/>
                <w:szCs w:val="44"/>
                <w:lang w:val="en-US" w:eastAsia="zh-CN"/>
              </w:rPr>
              <w:t>13</w:t>
            </w:r>
          </w:p>
        </w:tc>
        <w:tc>
          <w:tcPr>
            <w:tcW w:w="2805" w:type="dxa"/>
            <w:tcBorders>
              <w:tl2br w:val="nil"/>
              <w:tr2bl w:val="nil"/>
            </w:tcBorders>
            <w:noWrap w:val="0"/>
            <w:vAlign w:val="center"/>
          </w:tcPr>
          <w:p w14:paraId="0CA28337">
            <w:pPr>
              <w:pStyle w:val="29"/>
              <w:bidi w:val="0"/>
              <w:rPr>
                <w:rFonts w:hint="eastAsia"/>
                <w:sz w:val="24"/>
                <w:szCs w:val="44"/>
                <w:lang w:val="en-US" w:eastAsia="zh-CN"/>
              </w:rPr>
            </w:pPr>
            <w:r>
              <w:rPr>
                <w:rFonts w:hint="eastAsia"/>
                <w:sz w:val="24"/>
                <w:szCs w:val="44"/>
                <w:lang w:val="en-US" w:eastAsia="zh-CN"/>
              </w:rPr>
              <w:t>垫圈</w:t>
            </w:r>
          </w:p>
        </w:tc>
        <w:tc>
          <w:tcPr>
            <w:tcW w:w="3038" w:type="dxa"/>
            <w:tcBorders>
              <w:tl2br w:val="nil"/>
              <w:tr2bl w:val="nil"/>
            </w:tcBorders>
            <w:noWrap w:val="0"/>
            <w:vAlign w:val="center"/>
          </w:tcPr>
          <w:p w14:paraId="3E9E7233">
            <w:pPr>
              <w:pStyle w:val="29"/>
              <w:bidi w:val="0"/>
              <w:rPr>
                <w:rFonts w:hint="eastAsia"/>
                <w:sz w:val="24"/>
                <w:szCs w:val="44"/>
                <w:lang w:val="en-US" w:eastAsia="zh-CN"/>
              </w:rPr>
            </w:pPr>
            <w:r>
              <w:rPr>
                <w:rFonts w:hint="eastAsia"/>
                <w:sz w:val="24"/>
                <w:szCs w:val="44"/>
                <w:lang w:val="en-US" w:eastAsia="zh-CN"/>
              </w:rPr>
              <w:t>Φ65mm</w:t>
            </w:r>
          </w:p>
        </w:tc>
        <w:tc>
          <w:tcPr>
            <w:tcW w:w="1250" w:type="dxa"/>
            <w:tcBorders>
              <w:tl2br w:val="nil"/>
              <w:tr2bl w:val="nil"/>
            </w:tcBorders>
            <w:noWrap w:val="0"/>
            <w:vAlign w:val="center"/>
          </w:tcPr>
          <w:p w14:paraId="36172EE9">
            <w:pPr>
              <w:pStyle w:val="29"/>
              <w:bidi w:val="0"/>
              <w:rPr>
                <w:rFonts w:hint="eastAsia"/>
                <w:sz w:val="24"/>
                <w:szCs w:val="44"/>
                <w:lang w:val="en-US" w:eastAsia="zh-CN"/>
              </w:rPr>
            </w:pPr>
            <w:r>
              <w:rPr>
                <w:rFonts w:hint="eastAsia"/>
                <w:sz w:val="24"/>
                <w:szCs w:val="44"/>
                <w:lang w:val="en-US" w:eastAsia="zh-CN"/>
              </w:rPr>
              <w:t>套</w:t>
            </w:r>
          </w:p>
        </w:tc>
        <w:tc>
          <w:tcPr>
            <w:tcW w:w="1390" w:type="dxa"/>
            <w:tcBorders>
              <w:tl2br w:val="nil"/>
              <w:tr2bl w:val="nil"/>
            </w:tcBorders>
            <w:noWrap w:val="0"/>
            <w:vAlign w:val="center"/>
          </w:tcPr>
          <w:p w14:paraId="5C639D4A">
            <w:pPr>
              <w:pStyle w:val="29"/>
              <w:bidi w:val="0"/>
              <w:rPr>
                <w:rFonts w:hint="eastAsia"/>
                <w:sz w:val="24"/>
                <w:szCs w:val="44"/>
                <w:lang w:val="en-US" w:eastAsia="zh-CN"/>
              </w:rPr>
            </w:pPr>
            <w:r>
              <w:rPr>
                <w:rFonts w:hint="eastAsia"/>
                <w:sz w:val="24"/>
                <w:szCs w:val="44"/>
                <w:lang w:val="en-US" w:eastAsia="zh-CN"/>
              </w:rPr>
              <w:t>20</w:t>
            </w:r>
          </w:p>
        </w:tc>
      </w:tr>
      <w:tr w14:paraId="67970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525F78A">
            <w:pPr>
              <w:pStyle w:val="29"/>
              <w:bidi w:val="0"/>
              <w:rPr>
                <w:rFonts w:hint="eastAsia"/>
                <w:sz w:val="24"/>
                <w:szCs w:val="44"/>
                <w:lang w:val="en-US" w:eastAsia="zh-CN"/>
              </w:rPr>
            </w:pPr>
            <w:r>
              <w:rPr>
                <w:rFonts w:hint="eastAsia"/>
                <w:sz w:val="24"/>
                <w:szCs w:val="44"/>
                <w:lang w:val="en-US" w:eastAsia="zh-CN"/>
              </w:rPr>
              <w:t>14</w:t>
            </w:r>
          </w:p>
        </w:tc>
        <w:tc>
          <w:tcPr>
            <w:tcW w:w="2805" w:type="dxa"/>
            <w:tcBorders>
              <w:tl2br w:val="nil"/>
              <w:tr2bl w:val="nil"/>
            </w:tcBorders>
            <w:noWrap w:val="0"/>
            <w:vAlign w:val="center"/>
          </w:tcPr>
          <w:p w14:paraId="250CFA04">
            <w:pPr>
              <w:pStyle w:val="29"/>
              <w:bidi w:val="0"/>
              <w:rPr>
                <w:rFonts w:hint="eastAsia"/>
                <w:sz w:val="24"/>
                <w:szCs w:val="44"/>
                <w:lang w:val="en-US" w:eastAsia="zh-CN"/>
              </w:rPr>
            </w:pPr>
            <w:r>
              <w:rPr>
                <w:rFonts w:hint="eastAsia"/>
                <w:sz w:val="24"/>
                <w:szCs w:val="44"/>
                <w:lang w:val="en-US" w:eastAsia="zh-CN"/>
              </w:rPr>
              <w:t>垫圈</w:t>
            </w:r>
          </w:p>
        </w:tc>
        <w:tc>
          <w:tcPr>
            <w:tcW w:w="3038" w:type="dxa"/>
            <w:tcBorders>
              <w:tl2br w:val="nil"/>
              <w:tr2bl w:val="nil"/>
            </w:tcBorders>
            <w:noWrap w:val="0"/>
            <w:vAlign w:val="center"/>
          </w:tcPr>
          <w:p w14:paraId="4D77D4B6">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277F8E6C">
            <w:pPr>
              <w:pStyle w:val="29"/>
              <w:bidi w:val="0"/>
              <w:rPr>
                <w:rFonts w:hint="eastAsia"/>
                <w:sz w:val="24"/>
                <w:szCs w:val="44"/>
                <w:lang w:val="en-US" w:eastAsia="zh-CN"/>
              </w:rPr>
            </w:pPr>
            <w:r>
              <w:rPr>
                <w:rFonts w:hint="eastAsia"/>
                <w:sz w:val="24"/>
                <w:szCs w:val="44"/>
                <w:lang w:val="en-US" w:eastAsia="zh-CN"/>
              </w:rPr>
              <w:t>套</w:t>
            </w:r>
          </w:p>
        </w:tc>
        <w:tc>
          <w:tcPr>
            <w:tcW w:w="1390" w:type="dxa"/>
            <w:tcBorders>
              <w:tl2br w:val="nil"/>
              <w:tr2bl w:val="nil"/>
            </w:tcBorders>
            <w:noWrap w:val="0"/>
            <w:vAlign w:val="center"/>
          </w:tcPr>
          <w:p w14:paraId="3BEFF920">
            <w:pPr>
              <w:pStyle w:val="29"/>
              <w:bidi w:val="0"/>
              <w:rPr>
                <w:rFonts w:hint="eastAsia"/>
                <w:sz w:val="24"/>
                <w:szCs w:val="44"/>
                <w:lang w:val="en-US" w:eastAsia="zh-CN"/>
              </w:rPr>
            </w:pPr>
            <w:r>
              <w:rPr>
                <w:rFonts w:hint="eastAsia"/>
                <w:sz w:val="24"/>
                <w:szCs w:val="44"/>
                <w:lang w:val="en-US" w:eastAsia="zh-CN"/>
              </w:rPr>
              <w:t>40</w:t>
            </w:r>
          </w:p>
        </w:tc>
      </w:tr>
      <w:tr w14:paraId="2C722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E6566FE">
            <w:pPr>
              <w:pStyle w:val="29"/>
              <w:bidi w:val="0"/>
              <w:rPr>
                <w:rFonts w:hint="eastAsia"/>
                <w:sz w:val="24"/>
                <w:szCs w:val="44"/>
                <w:lang w:val="en-US" w:eastAsia="zh-CN"/>
              </w:rPr>
            </w:pPr>
            <w:r>
              <w:rPr>
                <w:rFonts w:hint="eastAsia"/>
                <w:sz w:val="24"/>
                <w:szCs w:val="44"/>
                <w:lang w:val="en-US" w:eastAsia="zh-CN"/>
              </w:rPr>
              <w:t>15</w:t>
            </w:r>
          </w:p>
        </w:tc>
        <w:tc>
          <w:tcPr>
            <w:tcW w:w="2805" w:type="dxa"/>
            <w:tcBorders>
              <w:tl2br w:val="nil"/>
              <w:tr2bl w:val="nil"/>
            </w:tcBorders>
            <w:noWrap w:val="0"/>
            <w:vAlign w:val="center"/>
          </w:tcPr>
          <w:p w14:paraId="42615381">
            <w:pPr>
              <w:pStyle w:val="29"/>
              <w:bidi w:val="0"/>
              <w:rPr>
                <w:rFonts w:hint="eastAsia"/>
                <w:sz w:val="24"/>
                <w:szCs w:val="44"/>
                <w:lang w:val="en-US" w:eastAsia="zh-CN"/>
              </w:rPr>
            </w:pPr>
            <w:r>
              <w:rPr>
                <w:rFonts w:hint="eastAsia"/>
                <w:sz w:val="24"/>
                <w:szCs w:val="44"/>
                <w:lang w:val="en-US" w:eastAsia="zh-CN"/>
              </w:rPr>
              <w:t>管钳子</w:t>
            </w:r>
          </w:p>
        </w:tc>
        <w:tc>
          <w:tcPr>
            <w:tcW w:w="3038" w:type="dxa"/>
            <w:tcBorders>
              <w:tl2br w:val="nil"/>
              <w:tr2bl w:val="nil"/>
            </w:tcBorders>
            <w:noWrap w:val="0"/>
            <w:vAlign w:val="center"/>
          </w:tcPr>
          <w:p w14:paraId="296ECC93">
            <w:pPr>
              <w:pStyle w:val="29"/>
              <w:bidi w:val="0"/>
              <w:rPr>
                <w:rFonts w:hint="eastAsia"/>
                <w:sz w:val="24"/>
                <w:szCs w:val="44"/>
                <w:lang w:val="en-US" w:eastAsia="zh-CN"/>
              </w:rPr>
            </w:pPr>
          </w:p>
        </w:tc>
        <w:tc>
          <w:tcPr>
            <w:tcW w:w="1250" w:type="dxa"/>
            <w:tcBorders>
              <w:tl2br w:val="nil"/>
              <w:tr2bl w:val="nil"/>
            </w:tcBorders>
            <w:noWrap w:val="0"/>
            <w:vAlign w:val="center"/>
          </w:tcPr>
          <w:p w14:paraId="3F01CB6F">
            <w:pPr>
              <w:pStyle w:val="29"/>
              <w:bidi w:val="0"/>
              <w:rPr>
                <w:rFonts w:hint="eastAsia"/>
                <w:sz w:val="24"/>
                <w:szCs w:val="44"/>
                <w:lang w:val="en-US" w:eastAsia="zh-CN"/>
              </w:rPr>
            </w:pPr>
            <w:r>
              <w:rPr>
                <w:rFonts w:hint="eastAsia"/>
                <w:sz w:val="24"/>
                <w:szCs w:val="44"/>
                <w:lang w:val="en-US" w:eastAsia="zh-CN"/>
              </w:rPr>
              <w:t>把</w:t>
            </w:r>
          </w:p>
        </w:tc>
        <w:tc>
          <w:tcPr>
            <w:tcW w:w="1390" w:type="dxa"/>
            <w:tcBorders>
              <w:tl2br w:val="nil"/>
              <w:tr2bl w:val="nil"/>
            </w:tcBorders>
            <w:noWrap w:val="0"/>
            <w:vAlign w:val="center"/>
          </w:tcPr>
          <w:p w14:paraId="5E25FFCB">
            <w:pPr>
              <w:pStyle w:val="29"/>
              <w:bidi w:val="0"/>
              <w:rPr>
                <w:rFonts w:hint="eastAsia"/>
                <w:sz w:val="24"/>
                <w:szCs w:val="44"/>
                <w:lang w:val="en-US" w:eastAsia="zh-CN"/>
              </w:rPr>
            </w:pPr>
            <w:r>
              <w:rPr>
                <w:rFonts w:hint="eastAsia"/>
                <w:sz w:val="24"/>
                <w:szCs w:val="44"/>
                <w:lang w:val="en-US" w:eastAsia="zh-CN"/>
              </w:rPr>
              <w:t>6</w:t>
            </w:r>
          </w:p>
        </w:tc>
      </w:tr>
      <w:tr w14:paraId="3A4A7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3F4CD60">
            <w:pPr>
              <w:pStyle w:val="29"/>
              <w:bidi w:val="0"/>
              <w:rPr>
                <w:rFonts w:hint="eastAsia"/>
                <w:sz w:val="24"/>
                <w:szCs w:val="44"/>
                <w:lang w:val="en-US" w:eastAsia="zh-CN"/>
              </w:rPr>
            </w:pPr>
            <w:r>
              <w:rPr>
                <w:rFonts w:hint="eastAsia"/>
                <w:sz w:val="24"/>
                <w:szCs w:val="44"/>
                <w:lang w:val="en-US" w:eastAsia="zh-CN"/>
              </w:rPr>
              <w:t>16</w:t>
            </w:r>
          </w:p>
        </w:tc>
        <w:tc>
          <w:tcPr>
            <w:tcW w:w="2805" w:type="dxa"/>
            <w:tcBorders>
              <w:tl2br w:val="nil"/>
              <w:tr2bl w:val="nil"/>
            </w:tcBorders>
            <w:noWrap w:val="0"/>
            <w:vAlign w:val="center"/>
          </w:tcPr>
          <w:p w14:paraId="16614015">
            <w:pPr>
              <w:pStyle w:val="29"/>
              <w:bidi w:val="0"/>
              <w:rPr>
                <w:rFonts w:hint="eastAsia"/>
                <w:sz w:val="24"/>
                <w:szCs w:val="44"/>
                <w:lang w:val="en-US" w:eastAsia="zh-CN"/>
              </w:rPr>
            </w:pPr>
            <w:r>
              <w:rPr>
                <w:rFonts w:hint="eastAsia"/>
                <w:sz w:val="24"/>
                <w:szCs w:val="44"/>
                <w:lang w:val="en-US" w:eastAsia="zh-CN"/>
              </w:rPr>
              <w:t>救生绳</w:t>
            </w:r>
          </w:p>
        </w:tc>
        <w:tc>
          <w:tcPr>
            <w:tcW w:w="3038" w:type="dxa"/>
            <w:tcBorders>
              <w:tl2br w:val="nil"/>
              <w:tr2bl w:val="nil"/>
            </w:tcBorders>
            <w:noWrap w:val="0"/>
            <w:vAlign w:val="center"/>
          </w:tcPr>
          <w:p w14:paraId="22AD5F9A">
            <w:pPr>
              <w:pStyle w:val="29"/>
              <w:bidi w:val="0"/>
              <w:rPr>
                <w:rFonts w:hint="eastAsia"/>
                <w:sz w:val="24"/>
                <w:szCs w:val="44"/>
                <w:lang w:val="en-US" w:eastAsia="zh-CN"/>
              </w:rPr>
            </w:pPr>
          </w:p>
        </w:tc>
        <w:tc>
          <w:tcPr>
            <w:tcW w:w="1250" w:type="dxa"/>
            <w:tcBorders>
              <w:tl2br w:val="nil"/>
              <w:tr2bl w:val="nil"/>
            </w:tcBorders>
            <w:noWrap w:val="0"/>
            <w:vAlign w:val="center"/>
          </w:tcPr>
          <w:p w14:paraId="4A1609DD">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4249BC52">
            <w:pPr>
              <w:pStyle w:val="29"/>
              <w:bidi w:val="0"/>
              <w:rPr>
                <w:rFonts w:hint="eastAsia"/>
                <w:sz w:val="24"/>
                <w:szCs w:val="44"/>
                <w:lang w:val="en-US" w:eastAsia="zh-CN"/>
              </w:rPr>
            </w:pPr>
            <w:r>
              <w:rPr>
                <w:rFonts w:hint="eastAsia"/>
                <w:sz w:val="24"/>
                <w:szCs w:val="44"/>
                <w:lang w:val="en-US" w:eastAsia="zh-CN"/>
              </w:rPr>
              <w:t>50</w:t>
            </w:r>
          </w:p>
        </w:tc>
      </w:tr>
      <w:tr w14:paraId="783A48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2557635D">
            <w:pPr>
              <w:pStyle w:val="29"/>
              <w:bidi w:val="0"/>
              <w:rPr>
                <w:rFonts w:hint="eastAsia"/>
                <w:sz w:val="24"/>
                <w:szCs w:val="44"/>
                <w:lang w:val="en-US" w:eastAsia="zh-CN"/>
              </w:rPr>
            </w:pPr>
            <w:r>
              <w:rPr>
                <w:rFonts w:hint="eastAsia"/>
                <w:sz w:val="24"/>
                <w:szCs w:val="44"/>
                <w:lang w:val="en-US" w:eastAsia="zh-CN"/>
              </w:rPr>
              <w:t>17</w:t>
            </w:r>
          </w:p>
        </w:tc>
        <w:tc>
          <w:tcPr>
            <w:tcW w:w="2805" w:type="dxa"/>
            <w:tcBorders>
              <w:tl2br w:val="nil"/>
              <w:tr2bl w:val="nil"/>
            </w:tcBorders>
            <w:noWrap w:val="0"/>
            <w:vAlign w:val="center"/>
          </w:tcPr>
          <w:p w14:paraId="502A22AD">
            <w:pPr>
              <w:pStyle w:val="29"/>
              <w:bidi w:val="0"/>
              <w:rPr>
                <w:rFonts w:hint="eastAsia"/>
                <w:sz w:val="24"/>
                <w:szCs w:val="44"/>
                <w:lang w:val="en-US" w:eastAsia="zh-CN"/>
              </w:rPr>
            </w:pPr>
            <w:r>
              <w:rPr>
                <w:rFonts w:hint="eastAsia"/>
                <w:sz w:val="24"/>
                <w:szCs w:val="44"/>
                <w:lang w:val="en-US" w:eastAsia="zh-CN"/>
              </w:rPr>
              <w:t>撬棍</w:t>
            </w:r>
          </w:p>
        </w:tc>
        <w:tc>
          <w:tcPr>
            <w:tcW w:w="3038" w:type="dxa"/>
            <w:tcBorders>
              <w:tl2br w:val="nil"/>
              <w:tr2bl w:val="nil"/>
            </w:tcBorders>
            <w:noWrap w:val="0"/>
            <w:vAlign w:val="center"/>
          </w:tcPr>
          <w:p w14:paraId="14744160">
            <w:pPr>
              <w:pStyle w:val="29"/>
              <w:bidi w:val="0"/>
              <w:rPr>
                <w:rFonts w:hint="eastAsia"/>
                <w:sz w:val="24"/>
                <w:szCs w:val="44"/>
                <w:lang w:val="en-US" w:eastAsia="zh-CN"/>
              </w:rPr>
            </w:pPr>
          </w:p>
        </w:tc>
        <w:tc>
          <w:tcPr>
            <w:tcW w:w="1250" w:type="dxa"/>
            <w:tcBorders>
              <w:tl2br w:val="nil"/>
              <w:tr2bl w:val="nil"/>
            </w:tcBorders>
            <w:noWrap w:val="0"/>
            <w:vAlign w:val="center"/>
          </w:tcPr>
          <w:p w14:paraId="1C90FAE1">
            <w:pPr>
              <w:pStyle w:val="29"/>
              <w:bidi w:val="0"/>
              <w:rPr>
                <w:rFonts w:hint="eastAsia"/>
                <w:sz w:val="24"/>
                <w:szCs w:val="44"/>
                <w:lang w:val="en-US" w:eastAsia="zh-CN"/>
              </w:rPr>
            </w:pPr>
            <w:r>
              <w:rPr>
                <w:rFonts w:hint="eastAsia"/>
                <w:sz w:val="24"/>
                <w:szCs w:val="44"/>
                <w:lang w:val="en-US" w:eastAsia="zh-CN"/>
              </w:rPr>
              <w:t>根</w:t>
            </w:r>
          </w:p>
        </w:tc>
        <w:tc>
          <w:tcPr>
            <w:tcW w:w="1390" w:type="dxa"/>
            <w:tcBorders>
              <w:tl2br w:val="nil"/>
              <w:tr2bl w:val="nil"/>
            </w:tcBorders>
            <w:noWrap w:val="0"/>
            <w:vAlign w:val="center"/>
          </w:tcPr>
          <w:p w14:paraId="3A8CB945">
            <w:pPr>
              <w:pStyle w:val="29"/>
              <w:bidi w:val="0"/>
              <w:rPr>
                <w:rFonts w:hint="eastAsia"/>
                <w:sz w:val="24"/>
                <w:szCs w:val="44"/>
                <w:lang w:val="en-US" w:eastAsia="zh-CN"/>
              </w:rPr>
            </w:pPr>
            <w:r>
              <w:rPr>
                <w:rFonts w:hint="eastAsia"/>
                <w:sz w:val="24"/>
                <w:szCs w:val="44"/>
                <w:lang w:val="en-US" w:eastAsia="zh-CN"/>
              </w:rPr>
              <w:t>2</w:t>
            </w:r>
          </w:p>
        </w:tc>
      </w:tr>
      <w:tr w14:paraId="51664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6D72261">
            <w:pPr>
              <w:pStyle w:val="29"/>
              <w:bidi w:val="0"/>
              <w:rPr>
                <w:rFonts w:hint="eastAsia"/>
                <w:sz w:val="24"/>
                <w:szCs w:val="44"/>
                <w:lang w:val="en-US" w:eastAsia="zh-CN"/>
              </w:rPr>
            </w:pPr>
            <w:r>
              <w:rPr>
                <w:rFonts w:hint="eastAsia"/>
                <w:sz w:val="24"/>
                <w:szCs w:val="44"/>
                <w:lang w:val="en-US" w:eastAsia="zh-CN"/>
              </w:rPr>
              <w:t>18</w:t>
            </w:r>
          </w:p>
        </w:tc>
        <w:tc>
          <w:tcPr>
            <w:tcW w:w="2805" w:type="dxa"/>
            <w:tcBorders>
              <w:tl2br w:val="nil"/>
              <w:tr2bl w:val="nil"/>
            </w:tcBorders>
            <w:noWrap w:val="0"/>
            <w:vAlign w:val="center"/>
          </w:tcPr>
          <w:p w14:paraId="5D9D6288">
            <w:pPr>
              <w:pStyle w:val="29"/>
              <w:bidi w:val="0"/>
              <w:rPr>
                <w:rFonts w:hint="eastAsia"/>
                <w:sz w:val="24"/>
                <w:szCs w:val="44"/>
                <w:lang w:val="en-US" w:eastAsia="zh-CN"/>
              </w:rPr>
            </w:pPr>
            <w:r>
              <w:rPr>
                <w:rFonts w:hint="eastAsia"/>
                <w:sz w:val="24"/>
                <w:szCs w:val="44"/>
                <w:lang w:val="en-US" w:eastAsia="zh-CN"/>
              </w:rPr>
              <w:t>木锯</w:t>
            </w:r>
          </w:p>
        </w:tc>
        <w:tc>
          <w:tcPr>
            <w:tcW w:w="3038" w:type="dxa"/>
            <w:tcBorders>
              <w:tl2br w:val="nil"/>
              <w:tr2bl w:val="nil"/>
            </w:tcBorders>
            <w:noWrap w:val="0"/>
            <w:vAlign w:val="center"/>
          </w:tcPr>
          <w:p w14:paraId="5E087D93">
            <w:pPr>
              <w:pStyle w:val="29"/>
              <w:bidi w:val="0"/>
              <w:rPr>
                <w:rFonts w:hint="eastAsia"/>
                <w:sz w:val="24"/>
                <w:szCs w:val="44"/>
                <w:lang w:val="en-US" w:eastAsia="zh-CN"/>
              </w:rPr>
            </w:pPr>
          </w:p>
        </w:tc>
        <w:tc>
          <w:tcPr>
            <w:tcW w:w="1250" w:type="dxa"/>
            <w:tcBorders>
              <w:tl2br w:val="nil"/>
              <w:tr2bl w:val="nil"/>
            </w:tcBorders>
            <w:noWrap w:val="0"/>
            <w:vAlign w:val="center"/>
          </w:tcPr>
          <w:p w14:paraId="5D07F8DD">
            <w:pPr>
              <w:pStyle w:val="29"/>
              <w:bidi w:val="0"/>
              <w:rPr>
                <w:rFonts w:hint="eastAsia"/>
                <w:sz w:val="24"/>
                <w:szCs w:val="44"/>
                <w:lang w:val="en-US" w:eastAsia="zh-CN"/>
              </w:rPr>
            </w:pPr>
            <w:r>
              <w:rPr>
                <w:rFonts w:hint="eastAsia"/>
                <w:sz w:val="24"/>
                <w:szCs w:val="44"/>
                <w:lang w:val="en-US" w:eastAsia="zh-CN"/>
              </w:rPr>
              <w:t>把</w:t>
            </w:r>
          </w:p>
        </w:tc>
        <w:tc>
          <w:tcPr>
            <w:tcW w:w="1390" w:type="dxa"/>
            <w:tcBorders>
              <w:tl2br w:val="nil"/>
              <w:tr2bl w:val="nil"/>
            </w:tcBorders>
            <w:noWrap w:val="0"/>
            <w:vAlign w:val="center"/>
          </w:tcPr>
          <w:p w14:paraId="18E3D8DF">
            <w:pPr>
              <w:pStyle w:val="29"/>
              <w:bidi w:val="0"/>
              <w:rPr>
                <w:rFonts w:hint="eastAsia"/>
                <w:sz w:val="24"/>
                <w:szCs w:val="44"/>
                <w:lang w:val="en-US" w:eastAsia="zh-CN"/>
              </w:rPr>
            </w:pPr>
            <w:r>
              <w:rPr>
                <w:rFonts w:hint="eastAsia"/>
                <w:sz w:val="24"/>
                <w:szCs w:val="44"/>
                <w:lang w:val="en-US" w:eastAsia="zh-CN"/>
              </w:rPr>
              <w:t>2</w:t>
            </w:r>
          </w:p>
        </w:tc>
      </w:tr>
      <w:tr w14:paraId="17FF8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0AF718E7">
            <w:pPr>
              <w:pStyle w:val="29"/>
              <w:bidi w:val="0"/>
              <w:rPr>
                <w:rFonts w:hint="eastAsia"/>
                <w:sz w:val="24"/>
                <w:szCs w:val="44"/>
                <w:lang w:val="en-US" w:eastAsia="zh-CN"/>
              </w:rPr>
            </w:pPr>
            <w:r>
              <w:rPr>
                <w:rFonts w:hint="eastAsia"/>
                <w:sz w:val="24"/>
                <w:szCs w:val="44"/>
                <w:lang w:val="en-US" w:eastAsia="zh-CN"/>
              </w:rPr>
              <w:t>19</w:t>
            </w:r>
          </w:p>
        </w:tc>
        <w:tc>
          <w:tcPr>
            <w:tcW w:w="2805" w:type="dxa"/>
            <w:tcBorders>
              <w:tl2br w:val="nil"/>
              <w:tr2bl w:val="nil"/>
            </w:tcBorders>
            <w:noWrap w:val="0"/>
            <w:vAlign w:val="center"/>
          </w:tcPr>
          <w:p w14:paraId="0E2F16BB">
            <w:pPr>
              <w:pStyle w:val="29"/>
              <w:bidi w:val="0"/>
              <w:rPr>
                <w:rFonts w:hint="eastAsia"/>
                <w:sz w:val="24"/>
                <w:szCs w:val="44"/>
                <w:lang w:val="en-US" w:eastAsia="zh-CN"/>
              </w:rPr>
            </w:pPr>
            <w:r>
              <w:rPr>
                <w:rFonts w:hint="eastAsia"/>
                <w:sz w:val="24"/>
                <w:szCs w:val="44"/>
                <w:lang w:val="en-US" w:eastAsia="zh-CN"/>
              </w:rPr>
              <w:t>平板锹</w:t>
            </w:r>
          </w:p>
        </w:tc>
        <w:tc>
          <w:tcPr>
            <w:tcW w:w="3038" w:type="dxa"/>
            <w:tcBorders>
              <w:tl2br w:val="nil"/>
              <w:tr2bl w:val="nil"/>
            </w:tcBorders>
            <w:noWrap w:val="0"/>
            <w:vAlign w:val="center"/>
          </w:tcPr>
          <w:p w14:paraId="30D91D36">
            <w:pPr>
              <w:pStyle w:val="29"/>
              <w:bidi w:val="0"/>
              <w:rPr>
                <w:rFonts w:hint="eastAsia"/>
                <w:sz w:val="24"/>
                <w:szCs w:val="44"/>
                <w:lang w:val="en-US" w:eastAsia="zh-CN"/>
              </w:rPr>
            </w:pPr>
          </w:p>
        </w:tc>
        <w:tc>
          <w:tcPr>
            <w:tcW w:w="1250" w:type="dxa"/>
            <w:tcBorders>
              <w:tl2br w:val="nil"/>
              <w:tr2bl w:val="nil"/>
            </w:tcBorders>
            <w:noWrap w:val="0"/>
            <w:vAlign w:val="center"/>
          </w:tcPr>
          <w:p w14:paraId="0FF2CC00">
            <w:pPr>
              <w:pStyle w:val="29"/>
              <w:bidi w:val="0"/>
              <w:rPr>
                <w:rFonts w:hint="eastAsia"/>
                <w:sz w:val="24"/>
                <w:szCs w:val="44"/>
                <w:lang w:val="en-US" w:eastAsia="zh-CN"/>
              </w:rPr>
            </w:pPr>
            <w:r>
              <w:rPr>
                <w:rFonts w:hint="eastAsia"/>
                <w:sz w:val="24"/>
                <w:szCs w:val="44"/>
                <w:lang w:val="en-US" w:eastAsia="zh-CN"/>
              </w:rPr>
              <w:t>把</w:t>
            </w:r>
          </w:p>
        </w:tc>
        <w:tc>
          <w:tcPr>
            <w:tcW w:w="1390" w:type="dxa"/>
            <w:tcBorders>
              <w:tl2br w:val="nil"/>
              <w:tr2bl w:val="nil"/>
            </w:tcBorders>
            <w:noWrap w:val="0"/>
            <w:vAlign w:val="center"/>
          </w:tcPr>
          <w:p w14:paraId="78BC99DB">
            <w:pPr>
              <w:pStyle w:val="29"/>
              <w:bidi w:val="0"/>
              <w:rPr>
                <w:rFonts w:hint="eastAsia"/>
                <w:sz w:val="24"/>
                <w:szCs w:val="44"/>
                <w:lang w:val="en-US" w:eastAsia="zh-CN"/>
              </w:rPr>
            </w:pPr>
            <w:r>
              <w:rPr>
                <w:rFonts w:hint="eastAsia"/>
                <w:sz w:val="24"/>
                <w:szCs w:val="44"/>
                <w:lang w:val="en-US" w:eastAsia="zh-CN"/>
              </w:rPr>
              <w:t>40</w:t>
            </w:r>
          </w:p>
        </w:tc>
      </w:tr>
      <w:tr w14:paraId="76ABCC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6511CFE7">
            <w:pPr>
              <w:pStyle w:val="29"/>
              <w:bidi w:val="0"/>
              <w:rPr>
                <w:rFonts w:hint="eastAsia"/>
                <w:sz w:val="24"/>
                <w:szCs w:val="44"/>
                <w:lang w:val="en-US" w:eastAsia="zh-CN"/>
              </w:rPr>
            </w:pPr>
            <w:r>
              <w:rPr>
                <w:rFonts w:hint="eastAsia"/>
                <w:sz w:val="24"/>
                <w:szCs w:val="44"/>
                <w:lang w:val="en-US" w:eastAsia="zh-CN"/>
              </w:rPr>
              <w:t>20</w:t>
            </w:r>
          </w:p>
        </w:tc>
        <w:tc>
          <w:tcPr>
            <w:tcW w:w="2805" w:type="dxa"/>
            <w:tcBorders>
              <w:tl2br w:val="nil"/>
              <w:tr2bl w:val="nil"/>
            </w:tcBorders>
            <w:noWrap w:val="0"/>
            <w:vAlign w:val="center"/>
          </w:tcPr>
          <w:p w14:paraId="664D6512">
            <w:pPr>
              <w:pStyle w:val="29"/>
              <w:bidi w:val="0"/>
              <w:rPr>
                <w:rFonts w:hint="eastAsia"/>
                <w:sz w:val="24"/>
                <w:szCs w:val="44"/>
                <w:lang w:val="en-US" w:eastAsia="zh-CN"/>
              </w:rPr>
            </w:pPr>
            <w:r>
              <w:rPr>
                <w:rFonts w:hint="eastAsia"/>
                <w:sz w:val="24"/>
                <w:szCs w:val="44"/>
                <w:lang w:val="en-US" w:eastAsia="zh-CN"/>
              </w:rPr>
              <w:t>伸缩梯</w:t>
            </w:r>
          </w:p>
        </w:tc>
        <w:tc>
          <w:tcPr>
            <w:tcW w:w="3038" w:type="dxa"/>
            <w:tcBorders>
              <w:tl2br w:val="nil"/>
              <w:tr2bl w:val="nil"/>
            </w:tcBorders>
            <w:noWrap w:val="0"/>
            <w:vAlign w:val="center"/>
          </w:tcPr>
          <w:p w14:paraId="3CF2C606">
            <w:pPr>
              <w:pStyle w:val="29"/>
              <w:bidi w:val="0"/>
              <w:rPr>
                <w:rFonts w:hint="eastAsia"/>
                <w:sz w:val="24"/>
                <w:szCs w:val="44"/>
                <w:lang w:val="en-US" w:eastAsia="zh-CN"/>
              </w:rPr>
            </w:pPr>
          </w:p>
        </w:tc>
        <w:tc>
          <w:tcPr>
            <w:tcW w:w="1250" w:type="dxa"/>
            <w:tcBorders>
              <w:tl2br w:val="nil"/>
              <w:tr2bl w:val="nil"/>
            </w:tcBorders>
            <w:noWrap w:val="0"/>
            <w:vAlign w:val="center"/>
          </w:tcPr>
          <w:p w14:paraId="1FCDABE9">
            <w:pPr>
              <w:pStyle w:val="29"/>
              <w:bidi w:val="0"/>
              <w:rPr>
                <w:rFonts w:hint="eastAsia"/>
                <w:sz w:val="24"/>
                <w:szCs w:val="44"/>
                <w:lang w:val="en-US" w:eastAsia="zh-CN"/>
              </w:rPr>
            </w:pPr>
            <w:r>
              <w:rPr>
                <w:rFonts w:hint="eastAsia"/>
                <w:sz w:val="24"/>
                <w:szCs w:val="44"/>
                <w:lang w:val="en-US" w:eastAsia="zh-CN"/>
              </w:rPr>
              <w:t>副</w:t>
            </w:r>
          </w:p>
        </w:tc>
        <w:tc>
          <w:tcPr>
            <w:tcW w:w="1390" w:type="dxa"/>
            <w:tcBorders>
              <w:tl2br w:val="nil"/>
              <w:tr2bl w:val="nil"/>
            </w:tcBorders>
            <w:noWrap w:val="0"/>
            <w:vAlign w:val="center"/>
          </w:tcPr>
          <w:p w14:paraId="19BA663A">
            <w:pPr>
              <w:pStyle w:val="29"/>
              <w:bidi w:val="0"/>
              <w:rPr>
                <w:rFonts w:hint="eastAsia"/>
                <w:sz w:val="24"/>
                <w:szCs w:val="44"/>
                <w:lang w:val="en-US" w:eastAsia="zh-CN"/>
              </w:rPr>
            </w:pPr>
            <w:r>
              <w:rPr>
                <w:rFonts w:hint="eastAsia"/>
                <w:sz w:val="24"/>
                <w:szCs w:val="44"/>
                <w:lang w:val="en-US" w:eastAsia="zh-CN"/>
              </w:rPr>
              <w:t>1</w:t>
            </w:r>
          </w:p>
        </w:tc>
      </w:tr>
      <w:tr w14:paraId="441B6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3A857FB1">
            <w:pPr>
              <w:pStyle w:val="29"/>
              <w:bidi w:val="0"/>
              <w:rPr>
                <w:rFonts w:hint="eastAsia"/>
                <w:sz w:val="24"/>
                <w:szCs w:val="44"/>
                <w:lang w:val="en-US" w:eastAsia="zh-CN"/>
              </w:rPr>
            </w:pPr>
            <w:r>
              <w:rPr>
                <w:rFonts w:hint="eastAsia"/>
                <w:sz w:val="24"/>
                <w:szCs w:val="44"/>
                <w:lang w:val="en-US" w:eastAsia="zh-CN"/>
              </w:rPr>
              <w:t>21</w:t>
            </w:r>
          </w:p>
        </w:tc>
        <w:tc>
          <w:tcPr>
            <w:tcW w:w="2805" w:type="dxa"/>
            <w:tcBorders>
              <w:tl2br w:val="nil"/>
              <w:tr2bl w:val="nil"/>
            </w:tcBorders>
            <w:noWrap w:val="0"/>
            <w:vAlign w:val="center"/>
          </w:tcPr>
          <w:p w14:paraId="080662C5">
            <w:pPr>
              <w:pStyle w:val="29"/>
              <w:bidi w:val="0"/>
              <w:rPr>
                <w:rFonts w:hint="eastAsia"/>
                <w:sz w:val="24"/>
                <w:szCs w:val="44"/>
                <w:lang w:val="en-US" w:eastAsia="zh-CN"/>
              </w:rPr>
            </w:pPr>
            <w:r>
              <w:rPr>
                <w:rFonts w:hint="eastAsia"/>
                <w:sz w:val="24"/>
                <w:szCs w:val="44"/>
                <w:lang w:val="en-US" w:eastAsia="zh-CN"/>
              </w:rPr>
              <w:t>Co2灭火器</w:t>
            </w:r>
          </w:p>
        </w:tc>
        <w:tc>
          <w:tcPr>
            <w:tcW w:w="3038" w:type="dxa"/>
            <w:tcBorders>
              <w:tl2br w:val="nil"/>
              <w:tr2bl w:val="nil"/>
            </w:tcBorders>
            <w:noWrap w:val="0"/>
            <w:vAlign w:val="center"/>
          </w:tcPr>
          <w:p w14:paraId="5805F45F">
            <w:pPr>
              <w:pStyle w:val="29"/>
              <w:bidi w:val="0"/>
              <w:rPr>
                <w:rFonts w:hint="eastAsia"/>
                <w:sz w:val="24"/>
                <w:szCs w:val="44"/>
                <w:lang w:val="en-US" w:eastAsia="zh-CN"/>
              </w:rPr>
            </w:pPr>
            <w:r>
              <w:rPr>
                <w:rFonts w:hint="eastAsia"/>
                <w:sz w:val="24"/>
                <w:szCs w:val="44"/>
                <w:lang w:val="en-US" w:eastAsia="zh-CN"/>
              </w:rPr>
              <w:t>8kg，6kg</w:t>
            </w:r>
          </w:p>
        </w:tc>
        <w:tc>
          <w:tcPr>
            <w:tcW w:w="1250" w:type="dxa"/>
            <w:tcBorders>
              <w:tl2br w:val="nil"/>
              <w:tr2bl w:val="nil"/>
            </w:tcBorders>
            <w:noWrap w:val="0"/>
            <w:vAlign w:val="center"/>
          </w:tcPr>
          <w:p w14:paraId="7792F7A3">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4B758B61">
            <w:pPr>
              <w:pStyle w:val="29"/>
              <w:bidi w:val="0"/>
              <w:rPr>
                <w:rFonts w:hint="eastAsia"/>
                <w:sz w:val="24"/>
                <w:szCs w:val="44"/>
                <w:lang w:val="en-US" w:eastAsia="zh-CN"/>
              </w:rPr>
            </w:pPr>
            <w:r>
              <w:rPr>
                <w:rFonts w:hint="eastAsia"/>
                <w:sz w:val="24"/>
                <w:szCs w:val="44"/>
                <w:lang w:val="en-US" w:eastAsia="zh-CN"/>
              </w:rPr>
              <w:t>10</w:t>
            </w:r>
          </w:p>
        </w:tc>
      </w:tr>
      <w:tr w14:paraId="168E9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1B69A78">
            <w:pPr>
              <w:pStyle w:val="29"/>
              <w:bidi w:val="0"/>
              <w:rPr>
                <w:rFonts w:hint="eastAsia"/>
                <w:sz w:val="24"/>
                <w:szCs w:val="44"/>
                <w:lang w:val="en-US" w:eastAsia="zh-CN"/>
              </w:rPr>
            </w:pPr>
            <w:r>
              <w:rPr>
                <w:rFonts w:hint="eastAsia"/>
                <w:sz w:val="24"/>
                <w:szCs w:val="44"/>
                <w:lang w:val="en-US" w:eastAsia="zh-CN"/>
              </w:rPr>
              <w:t>22</w:t>
            </w:r>
          </w:p>
        </w:tc>
        <w:tc>
          <w:tcPr>
            <w:tcW w:w="2805" w:type="dxa"/>
            <w:tcBorders>
              <w:tl2br w:val="nil"/>
              <w:tr2bl w:val="nil"/>
            </w:tcBorders>
            <w:noWrap w:val="0"/>
            <w:vAlign w:val="center"/>
          </w:tcPr>
          <w:p w14:paraId="03E47D0D">
            <w:pPr>
              <w:pStyle w:val="29"/>
              <w:bidi w:val="0"/>
              <w:rPr>
                <w:rFonts w:hint="eastAsia"/>
                <w:sz w:val="24"/>
                <w:szCs w:val="44"/>
                <w:lang w:val="en-US" w:eastAsia="zh-CN"/>
              </w:rPr>
            </w:pPr>
            <w:r>
              <w:rPr>
                <w:rFonts w:hint="eastAsia"/>
                <w:sz w:val="24"/>
                <w:szCs w:val="44"/>
                <w:lang w:val="en-US" w:eastAsia="zh-CN"/>
              </w:rPr>
              <w:t>干粉灭火器</w:t>
            </w:r>
          </w:p>
        </w:tc>
        <w:tc>
          <w:tcPr>
            <w:tcW w:w="3038" w:type="dxa"/>
            <w:tcBorders>
              <w:tl2br w:val="nil"/>
              <w:tr2bl w:val="nil"/>
            </w:tcBorders>
            <w:noWrap w:val="0"/>
            <w:vAlign w:val="center"/>
          </w:tcPr>
          <w:p w14:paraId="31DBEBD6">
            <w:pPr>
              <w:pStyle w:val="29"/>
              <w:bidi w:val="0"/>
              <w:rPr>
                <w:rFonts w:hint="eastAsia"/>
                <w:sz w:val="24"/>
                <w:szCs w:val="44"/>
                <w:lang w:val="en-US" w:eastAsia="zh-CN"/>
              </w:rPr>
            </w:pPr>
            <w:r>
              <w:rPr>
                <w:rFonts w:hint="eastAsia"/>
                <w:sz w:val="24"/>
                <w:szCs w:val="44"/>
                <w:lang w:val="en-US" w:eastAsia="zh-CN"/>
              </w:rPr>
              <w:t>8kg</w:t>
            </w:r>
          </w:p>
        </w:tc>
        <w:tc>
          <w:tcPr>
            <w:tcW w:w="1250" w:type="dxa"/>
            <w:tcBorders>
              <w:tl2br w:val="nil"/>
              <w:tr2bl w:val="nil"/>
            </w:tcBorders>
            <w:noWrap w:val="0"/>
            <w:vAlign w:val="center"/>
          </w:tcPr>
          <w:p w14:paraId="2EDD10A4">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66663214">
            <w:pPr>
              <w:pStyle w:val="29"/>
              <w:bidi w:val="0"/>
              <w:rPr>
                <w:rFonts w:hint="eastAsia"/>
                <w:sz w:val="24"/>
                <w:szCs w:val="44"/>
                <w:lang w:val="en-US" w:eastAsia="zh-CN"/>
              </w:rPr>
            </w:pPr>
            <w:r>
              <w:rPr>
                <w:rFonts w:hint="eastAsia"/>
                <w:sz w:val="24"/>
                <w:szCs w:val="44"/>
                <w:lang w:val="en-US" w:eastAsia="zh-CN"/>
              </w:rPr>
              <w:t>10</w:t>
            </w:r>
          </w:p>
        </w:tc>
      </w:tr>
      <w:tr w14:paraId="76804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4DCD34F">
            <w:pPr>
              <w:pStyle w:val="29"/>
              <w:bidi w:val="0"/>
              <w:rPr>
                <w:rFonts w:hint="eastAsia"/>
                <w:sz w:val="24"/>
                <w:szCs w:val="44"/>
                <w:lang w:val="en-US" w:eastAsia="zh-CN"/>
              </w:rPr>
            </w:pPr>
            <w:r>
              <w:rPr>
                <w:rFonts w:hint="eastAsia"/>
                <w:sz w:val="24"/>
                <w:szCs w:val="44"/>
                <w:lang w:val="en-US" w:eastAsia="zh-CN"/>
              </w:rPr>
              <w:t>23</w:t>
            </w:r>
          </w:p>
        </w:tc>
        <w:tc>
          <w:tcPr>
            <w:tcW w:w="2805" w:type="dxa"/>
            <w:tcBorders>
              <w:tl2br w:val="nil"/>
              <w:tr2bl w:val="nil"/>
            </w:tcBorders>
            <w:noWrap w:val="0"/>
            <w:vAlign w:val="center"/>
          </w:tcPr>
          <w:p w14:paraId="6F84E15D">
            <w:pPr>
              <w:pStyle w:val="29"/>
              <w:bidi w:val="0"/>
              <w:rPr>
                <w:rFonts w:hint="eastAsia"/>
                <w:sz w:val="24"/>
                <w:szCs w:val="44"/>
                <w:lang w:val="en-US" w:eastAsia="zh-CN"/>
              </w:rPr>
            </w:pPr>
            <w:r>
              <w:rPr>
                <w:rFonts w:hint="eastAsia"/>
                <w:sz w:val="24"/>
                <w:szCs w:val="44"/>
                <w:lang w:val="en-US" w:eastAsia="zh-CN"/>
              </w:rPr>
              <w:t>水基灭火器</w:t>
            </w:r>
          </w:p>
        </w:tc>
        <w:tc>
          <w:tcPr>
            <w:tcW w:w="3038" w:type="dxa"/>
            <w:tcBorders>
              <w:tl2br w:val="nil"/>
              <w:tr2bl w:val="nil"/>
            </w:tcBorders>
            <w:noWrap w:val="0"/>
            <w:vAlign w:val="center"/>
          </w:tcPr>
          <w:p w14:paraId="0D0E7E1B">
            <w:pPr>
              <w:pStyle w:val="29"/>
              <w:bidi w:val="0"/>
              <w:rPr>
                <w:rFonts w:hint="eastAsia"/>
                <w:sz w:val="24"/>
                <w:szCs w:val="44"/>
                <w:lang w:val="en-US" w:eastAsia="zh-CN"/>
              </w:rPr>
            </w:pPr>
            <w:r>
              <w:rPr>
                <w:rFonts w:hint="eastAsia"/>
                <w:sz w:val="24"/>
                <w:szCs w:val="44"/>
                <w:lang w:val="en-US" w:eastAsia="zh-CN"/>
              </w:rPr>
              <w:t>9L，8kg</w:t>
            </w:r>
          </w:p>
        </w:tc>
        <w:tc>
          <w:tcPr>
            <w:tcW w:w="1250" w:type="dxa"/>
            <w:tcBorders>
              <w:tl2br w:val="nil"/>
              <w:tr2bl w:val="nil"/>
            </w:tcBorders>
            <w:noWrap w:val="0"/>
            <w:vAlign w:val="center"/>
          </w:tcPr>
          <w:p w14:paraId="22E07E74">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07DB6791">
            <w:pPr>
              <w:pStyle w:val="29"/>
              <w:bidi w:val="0"/>
              <w:rPr>
                <w:rFonts w:hint="eastAsia"/>
                <w:sz w:val="24"/>
                <w:szCs w:val="44"/>
                <w:lang w:val="en-US" w:eastAsia="zh-CN"/>
              </w:rPr>
            </w:pPr>
            <w:r>
              <w:rPr>
                <w:rFonts w:hint="eastAsia"/>
                <w:sz w:val="24"/>
                <w:szCs w:val="44"/>
                <w:lang w:val="en-US" w:eastAsia="zh-CN"/>
              </w:rPr>
              <w:t>25</w:t>
            </w:r>
          </w:p>
        </w:tc>
      </w:tr>
      <w:tr w14:paraId="171E1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19C1818C">
            <w:pPr>
              <w:pStyle w:val="29"/>
              <w:bidi w:val="0"/>
              <w:rPr>
                <w:rFonts w:hint="eastAsia"/>
                <w:sz w:val="24"/>
                <w:szCs w:val="44"/>
                <w:lang w:val="en-US" w:eastAsia="zh-CN"/>
              </w:rPr>
            </w:pPr>
            <w:r>
              <w:rPr>
                <w:rFonts w:hint="eastAsia"/>
                <w:sz w:val="24"/>
                <w:szCs w:val="44"/>
                <w:lang w:val="en-US" w:eastAsia="zh-CN"/>
              </w:rPr>
              <w:t>24</w:t>
            </w:r>
          </w:p>
        </w:tc>
        <w:tc>
          <w:tcPr>
            <w:tcW w:w="2805" w:type="dxa"/>
            <w:tcBorders>
              <w:tl2br w:val="nil"/>
              <w:tr2bl w:val="nil"/>
            </w:tcBorders>
            <w:noWrap w:val="0"/>
            <w:vAlign w:val="center"/>
          </w:tcPr>
          <w:p w14:paraId="282DC489">
            <w:pPr>
              <w:pStyle w:val="29"/>
              <w:bidi w:val="0"/>
              <w:rPr>
                <w:rFonts w:hint="eastAsia"/>
                <w:sz w:val="24"/>
                <w:szCs w:val="44"/>
                <w:lang w:val="en-US" w:eastAsia="zh-CN"/>
              </w:rPr>
            </w:pPr>
            <w:r>
              <w:rPr>
                <w:rFonts w:hint="eastAsia"/>
                <w:sz w:val="24"/>
                <w:szCs w:val="44"/>
                <w:lang w:val="en-US" w:eastAsia="zh-CN"/>
              </w:rPr>
              <w:t>伸缩风筒</w:t>
            </w:r>
          </w:p>
        </w:tc>
        <w:tc>
          <w:tcPr>
            <w:tcW w:w="3038" w:type="dxa"/>
            <w:tcBorders>
              <w:tl2br w:val="nil"/>
              <w:tr2bl w:val="nil"/>
            </w:tcBorders>
            <w:noWrap w:val="0"/>
            <w:vAlign w:val="center"/>
          </w:tcPr>
          <w:p w14:paraId="201E89EE">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6DC3B76E">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018C538A">
            <w:pPr>
              <w:pStyle w:val="29"/>
              <w:bidi w:val="0"/>
              <w:rPr>
                <w:rFonts w:hint="eastAsia"/>
                <w:sz w:val="24"/>
                <w:szCs w:val="44"/>
                <w:lang w:val="en-US" w:eastAsia="zh-CN"/>
              </w:rPr>
            </w:pPr>
            <w:r>
              <w:rPr>
                <w:rFonts w:hint="eastAsia"/>
                <w:sz w:val="24"/>
                <w:szCs w:val="44"/>
                <w:lang w:val="en-US" w:eastAsia="zh-CN"/>
              </w:rPr>
              <w:t>50</w:t>
            </w:r>
          </w:p>
        </w:tc>
      </w:tr>
      <w:tr w14:paraId="670729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5CAAB40">
            <w:pPr>
              <w:pStyle w:val="29"/>
              <w:bidi w:val="0"/>
              <w:rPr>
                <w:rFonts w:hint="eastAsia"/>
                <w:sz w:val="24"/>
                <w:szCs w:val="44"/>
                <w:lang w:val="en-US" w:eastAsia="zh-CN"/>
              </w:rPr>
            </w:pPr>
            <w:r>
              <w:rPr>
                <w:rFonts w:hint="eastAsia"/>
                <w:sz w:val="24"/>
                <w:szCs w:val="44"/>
                <w:lang w:val="en-US" w:eastAsia="zh-CN"/>
              </w:rPr>
              <w:t>25</w:t>
            </w:r>
          </w:p>
        </w:tc>
        <w:tc>
          <w:tcPr>
            <w:tcW w:w="2805" w:type="dxa"/>
            <w:tcBorders>
              <w:tl2br w:val="nil"/>
              <w:tr2bl w:val="nil"/>
            </w:tcBorders>
            <w:noWrap w:val="0"/>
            <w:vAlign w:val="center"/>
          </w:tcPr>
          <w:p w14:paraId="4A9DB643">
            <w:pPr>
              <w:pStyle w:val="29"/>
              <w:bidi w:val="0"/>
              <w:rPr>
                <w:rFonts w:hint="eastAsia"/>
                <w:sz w:val="24"/>
                <w:szCs w:val="44"/>
                <w:lang w:val="en-US" w:eastAsia="zh-CN"/>
              </w:rPr>
            </w:pPr>
            <w:r>
              <w:rPr>
                <w:rFonts w:hint="eastAsia"/>
                <w:sz w:val="24"/>
                <w:szCs w:val="44"/>
                <w:lang w:val="en-US" w:eastAsia="zh-CN"/>
              </w:rPr>
              <w:t>风筒布</w:t>
            </w:r>
          </w:p>
        </w:tc>
        <w:tc>
          <w:tcPr>
            <w:tcW w:w="3038" w:type="dxa"/>
            <w:tcBorders>
              <w:tl2br w:val="nil"/>
              <w:tr2bl w:val="nil"/>
            </w:tcBorders>
            <w:noWrap w:val="0"/>
            <w:vAlign w:val="center"/>
          </w:tcPr>
          <w:p w14:paraId="480DE904">
            <w:pPr>
              <w:pStyle w:val="29"/>
              <w:bidi w:val="0"/>
              <w:rPr>
                <w:rFonts w:hint="eastAsia"/>
                <w:sz w:val="24"/>
                <w:szCs w:val="44"/>
                <w:lang w:val="en-US" w:eastAsia="zh-CN"/>
              </w:rPr>
            </w:pPr>
            <w:r>
              <w:rPr>
                <w:rFonts w:hint="eastAsia"/>
                <w:sz w:val="24"/>
                <w:szCs w:val="44"/>
                <w:lang w:val="en-US" w:eastAsia="zh-CN"/>
              </w:rPr>
              <w:t>φ60cm、φ80cm、φ1m</w:t>
            </w:r>
          </w:p>
        </w:tc>
        <w:tc>
          <w:tcPr>
            <w:tcW w:w="1250" w:type="dxa"/>
            <w:tcBorders>
              <w:tl2br w:val="nil"/>
              <w:tr2bl w:val="nil"/>
            </w:tcBorders>
            <w:noWrap w:val="0"/>
            <w:vAlign w:val="center"/>
          </w:tcPr>
          <w:p w14:paraId="1835FF1B">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4FD98F62">
            <w:pPr>
              <w:pStyle w:val="29"/>
              <w:bidi w:val="0"/>
              <w:rPr>
                <w:rFonts w:hint="eastAsia"/>
                <w:sz w:val="24"/>
                <w:szCs w:val="44"/>
                <w:lang w:val="en-US" w:eastAsia="zh-CN"/>
              </w:rPr>
            </w:pPr>
            <w:r>
              <w:rPr>
                <w:rFonts w:hint="eastAsia"/>
                <w:sz w:val="24"/>
                <w:szCs w:val="44"/>
                <w:lang w:val="en-US" w:eastAsia="zh-CN"/>
              </w:rPr>
              <w:t>500</w:t>
            </w:r>
          </w:p>
        </w:tc>
      </w:tr>
      <w:tr w14:paraId="1E81E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19891415">
            <w:pPr>
              <w:pStyle w:val="29"/>
              <w:bidi w:val="0"/>
              <w:rPr>
                <w:rFonts w:hint="eastAsia"/>
                <w:sz w:val="24"/>
                <w:szCs w:val="44"/>
                <w:lang w:val="en-US" w:eastAsia="zh-CN"/>
              </w:rPr>
            </w:pPr>
            <w:r>
              <w:rPr>
                <w:rFonts w:hint="eastAsia"/>
                <w:sz w:val="24"/>
                <w:szCs w:val="44"/>
                <w:lang w:val="en-US" w:eastAsia="zh-CN"/>
              </w:rPr>
              <w:t>26</w:t>
            </w:r>
          </w:p>
        </w:tc>
        <w:tc>
          <w:tcPr>
            <w:tcW w:w="2805" w:type="dxa"/>
            <w:tcBorders>
              <w:tl2br w:val="nil"/>
              <w:tr2bl w:val="nil"/>
            </w:tcBorders>
            <w:noWrap w:val="0"/>
            <w:vAlign w:val="center"/>
          </w:tcPr>
          <w:p w14:paraId="2998B2B4">
            <w:pPr>
              <w:pStyle w:val="29"/>
              <w:bidi w:val="0"/>
              <w:rPr>
                <w:rFonts w:hint="eastAsia"/>
                <w:sz w:val="24"/>
                <w:szCs w:val="44"/>
                <w:lang w:val="en-US" w:eastAsia="zh-CN"/>
              </w:rPr>
            </w:pPr>
            <w:r>
              <w:rPr>
                <w:rFonts w:hint="eastAsia"/>
                <w:sz w:val="24"/>
                <w:szCs w:val="44"/>
                <w:lang w:val="en-US" w:eastAsia="zh-CN"/>
              </w:rPr>
              <w:t>钢管</w:t>
            </w:r>
          </w:p>
        </w:tc>
        <w:tc>
          <w:tcPr>
            <w:tcW w:w="3038" w:type="dxa"/>
            <w:tcBorders>
              <w:tl2br w:val="nil"/>
              <w:tr2bl w:val="nil"/>
            </w:tcBorders>
            <w:noWrap w:val="0"/>
            <w:vAlign w:val="center"/>
          </w:tcPr>
          <w:p w14:paraId="30DBD6AB">
            <w:pPr>
              <w:pStyle w:val="29"/>
              <w:bidi w:val="0"/>
              <w:rPr>
                <w:rFonts w:hint="eastAsia"/>
                <w:sz w:val="24"/>
                <w:szCs w:val="44"/>
                <w:lang w:val="en-US" w:eastAsia="zh-CN"/>
              </w:rPr>
            </w:pPr>
            <w:r>
              <w:rPr>
                <w:rFonts w:hint="eastAsia"/>
                <w:sz w:val="24"/>
                <w:szCs w:val="44"/>
                <w:lang w:val="en-US" w:eastAsia="zh-CN"/>
              </w:rPr>
              <w:t>Φ100mm</w:t>
            </w:r>
          </w:p>
        </w:tc>
        <w:tc>
          <w:tcPr>
            <w:tcW w:w="1250" w:type="dxa"/>
            <w:tcBorders>
              <w:tl2br w:val="nil"/>
              <w:tr2bl w:val="nil"/>
            </w:tcBorders>
            <w:noWrap w:val="0"/>
            <w:vAlign w:val="center"/>
          </w:tcPr>
          <w:p w14:paraId="6A13ABCF">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6B9BD2EB">
            <w:pPr>
              <w:pStyle w:val="29"/>
              <w:bidi w:val="0"/>
              <w:rPr>
                <w:rFonts w:hint="eastAsia"/>
                <w:sz w:val="24"/>
                <w:szCs w:val="44"/>
                <w:lang w:val="en-US" w:eastAsia="zh-CN"/>
              </w:rPr>
            </w:pPr>
            <w:r>
              <w:rPr>
                <w:rFonts w:hint="eastAsia"/>
                <w:sz w:val="24"/>
                <w:szCs w:val="44"/>
                <w:lang w:val="en-US" w:eastAsia="zh-CN"/>
              </w:rPr>
              <w:t>400</w:t>
            </w:r>
          </w:p>
        </w:tc>
      </w:tr>
      <w:tr w14:paraId="39520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55D5B08E">
            <w:pPr>
              <w:pStyle w:val="29"/>
              <w:bidi w:val="0"/>
              <w:rPr>
                <w:rFonts w:hint="eastAsia"/>
                <w:sz w:val="24"/>
                <w:szCs w:val="44"/>
                <w:lang w:val="en-US" w:eastAsia="zh-CN"/>
              </w:rPr>
            </w:pPr>
            <w:r>
              <w:rPr>
                <w:rFonts w:hint="eastAsia"/>
                <w:sz w:val="24"/>
                <w:szCs w:val="44"/>
                <w:lang w:val="en-US" w:eastAsia="zh-CN"/>
              </w:rPr>
              <w:t>27</w:t>
            </w:r>
          </w:p>
        </w:tc>
        <w:tc>
          <w:tcPr>
            <w:tcW w:w="2805" w:type="dxa"/>
            <w:tcBorders>
              <w:tl2br w:val="nil"/>
              <w:tr2bl w:val="nil"/>
            </w:tcBorders>
            <w:noWrap w:val="0"/>
            <w:vAlign w:val="center"/>
          </w:tcPr>
          <w:p w14:paraId="1997BC84">
            <w:pPr>
              <w:pStyle w:val="29"/>
              <w:bidi w:val="0"/>
              <w:rPr>
                <w:rFonts w:hint="eastAsia"/>
                <w:sz w:val="24"/>
                <w:szCs w:val="44"/>
                <w:lang w:val="en-US" w:eastAsia="zh-CN"/>
              </w:rPr>
            </w:pPr>
            <w:r>
              <w:rPr>
                <w:rFonts w:hint="eastAsia"/>
                <w:sz w:val="24"/>
                <w:szCs w:val="44"/>
                <w:lang w:val="en-US" w:eastAsia="zh-CN"/>
              </w:rPr>
              <w:t>钢管</w:t>
            </w:r>
          </w:p>
        </w:tc>
        <w:tc>
          <w:tcPr>
            <w:tcW w:w="3038" w:type="dxa"/>
            <w:tcBorders>
              <w:tl2br w:val="nil"/>
              <w:tr2bl w:val="nil"/>
            </w:tcBorders>
            <w:noWrap w:val="0"/>
            <w:vAlign w:val="center"/>
          </w:tcPr>
          <w:p w14:paraId="5255162E">
            <w:pPr>
              <w:pStyle w:val="29"/>
              <w:bidi w:val="0"/>
              <w:rPr>
                <w:rFonts w:hint="eastAsia"/>
                <w:sz w:val="24"/>
                <w:szCs w:val="44"/>
                <w:lang w:val="en-US" w:eastAsia="zh-CN"/>
              </w:rPr>
            </w:pPr>
            <w:r>
              <w:rPr>
                <w:rFonts w:hint="eastAsia"/>
                <w:sz w:val="24"/>
                <w:szCs w:val="44"/>
                <w:lang w:val="en-US" w:eastAsia="zh-CN"/>
              </w:rPr>
              <w:t>Φ50mm</w:t>
            </w:r>
          </w:p>
        </w:tc>
        <w:tc>
          <w:tcPr>
            <w:tcW w:w="1250" w:type="dxa"/>
            <w:tcBorders>
              <w:tl2br w:val="nil"/>
              <w:tr2bl w:val="nil"/>
            </w:tcBorders>
            <w:noWrap w:val="0"/>
            <w:vAlign w:val="center"/>
          </w:tcPr>
          <w:p w14:paraId="094F302B">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39002F64">
            <w:pPr>
              <w:pStyle w:val="29"/>
              <w:bidi w:val="0"/>
              <w:rPr>
                <w:rFonts w:hint="eastAsia"/>
                <w:sz w:val="24"/>
                <w:szCs w:val="44"/>
                <w:lang w:val="en-US" w:eastAsia="zh-CN"/>
              </w:rPr>
            </w:pPr>
            <w:r>
              <w:rPr>
                <w:rFonts w:hint="eastAsia"/>
                <w:sz w:val="24"/>
                <w:szCs w:val="44"/>
                <w:lang w:val="en-US" w:eastAsia="zh-CN"/>
              </w:rPr>
              <w:t>400</w:t>
            </w:r>
          </w:p>
        </w:tc>
      </w:tr>
      <w:tr w14:paraId="12E7D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259A8B0">
            <w:pPr>
              <w:pStyle w:val="29"/>
              <w:bidi w:val="0"/>
              <w:rPr>
                <w:rFonts w:hint="eastAsia"/>
                <w:sz w:val="24"/>
                <w:szCs w:val="44"/>
                <w:lang w:val="en-US" w:eastAsia="zh-CN"/>
              </w:rPr>
            </w:pPr>
            <w:r>
              <w:rPr>
                <w:rFonts w:hint="eastAsia"/>
                <w:sz w:val="24"/>
                <w:szCs w:val="44"/>
                <w:lang w:val="en-US" w:eastAsia="zh-CN"/>
              </w:rPr>
              <w:t>28</w:t>
            </w:r>
          </w:p>
        </w:tc>
        <w:tc>
          <w:tcPr>
            <w:tcW w:w="2805" w:type="dxa"/>
            <w:tcBorders>
              <w:tl2br w:val="nil"/>
              <w:tr2bl w:val="nil"/>
            </w:tcBorders>
            <w:noWrap w:val="0"/>
            <w:vAlign w:val="center"/>
          </w:tcPr>
          <w:p w14:paraId="4DF01C4F">
            <w:pPr>
              <w:pStyle w:val="29"/>
              <w:bidi w:val="0"/>
              <w:rPr>
                <w:rFonts w:hint="eastAsia"/>
                <w:sz w:val="24"/>
                <w:szCs w:val="44"/>
                <w:lang w:val="en-US" w:eastAsia="zh-CN"/>
              </w:rPr>
            </w:pPr>
            <w:r>
              <w:rPr>
                <w:rFonts w:hint="eastAsia"/>
                <w:sz w:val="24"/>
                <w:szCs w:val="44"/>
                <w:lang w:val="en-US" w:eastAsia="zh-CN"/>
              </w:rPr>
              <w:t>胶管</w:t>
            </w:r>
          </w:p>
        </w:tc>
        <w:tc>
          <w:tcPr>
            <w:tcW w:w="3038" w:type="dxa"/>
            <w:tcBorders>
              <w:tl2br w:val="nil"/>
              <w:tr2bl w:val="nil"/>
            </w:tcBorders>
            <w:noWrap w:val="0"/>
            <w:vAlign w:val="center"/>
          </w:tcPr>
          <w:p w14:paraId="53B9FB4F">
            <w:pPr>
              <w:pStyle w:val="29"/>
              <w:bidi w:val="0"/>
              <w:rPr>
                <w:rFonts w:hint="eastAsia"/>
                <w:sz w:val="24"/>
                <w:szCs w:val="44"/>
                <w:lang w:val="en-US" w:eastAsia="zh-CN"/>
              </w:rPr>
            </w:pPr>
            <w:r>
              <w:rPr>
                <w:rFonts w:hint="eastAsia"/>
                <w:sz w:val="24"/>
                <w:szCs w:val="44"/>
                <w:lang w:val="en-US" w:eastAsia="zh-CN"/>
              </w:rPr>
              <w:t>Φ15mm</w:t>
            </w:r>
          </w:p>
        </w:tc>
        <w:tc>
          <w:tcPr>
            <w:tcW w:w="1250" w:type="dxa"/>
            <w:tcBorders>
              <w:tl2br w:val="nil"/>
              <w:tr2bl w:val="nil"/>
            </w:tcBorders>
            <w:noWrap w:val="0"/>
            <w:vAlign w:val="center"/>
          </w:tcPr>
          <w:p w14:paraId="134D45F7">
            <w:pPr>
              <w:pStyle w:val="29"/>
              <w:bidi w:val="0"/>
              <w:rPr>
                <w:rFonts w:hint="eastAsia"/>
                <w:sz w:val="24"/>
                <w:szCs w:val="44"/>
                <w:lang w:val="en-US" w:eastAsia="zh-CN"/>
              </w:rPr>
            </w:pPr>
            <w:r>
              <w:rPr>
                <w:rFonts w:hint="eastAsia"/>
                <w:sz w:val="24"/>
                <w:szCs w:val="44"/>
                <w:lang w:val="en-US" w:eastAsia="zh-CN"/>
              </w:rPr>
              <w:t>米</w:t>
            </w:r>
          </w:p>
        </w:tc>
        <w:tc>
          <w:tcPr>
            <w:tcW w:w="1390" w:type="dxa"/>
            <w:tcBorders>
              <w:tl2br w:val="nil"/>
              <w:tr2bl w:val="nil"/>
            </w:tcBorders>
            <w:noWrap w:val="0"/>
            <w:vAlign w:val="center"/>
          </w:tcPr>
          <w:p w14:paraId="731481BA">
            <w:pPr>
              <w:pStyle w:val="29"/>
              <w:bidi w:val="0"/>
              <w:rPr>
                <w:rFonts w:hint="eastAsia"/>
                <w:sz w:val="24"/>
                <w:szCs w:val="44"/>
                <w:lang w:val="en-US" w:eastAsia="zh-CN"/>
              </w:rPr>
            </w:pPr>
            <w:r>
              <w:rPr>
                <w:rFonts w:hint="eastAsia"/>
                <w:sz w:val="24"/>
                <w:szCs w:val="44"/>
                <w:lang w:val="en-US" w:eastAsia="zh-CN"/>
              </w:rPr>
              <w:t>800</w:t>
            </w:r>
          </w:p>
        </w:tc>
      </w:tr>
      <w:tr w14:paraId="7DB3C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2666C01">
            <w:pPr>
              <w:pStyle w:val="29"/>
              <w:bidi w:val="0"/>
              <w:rPr>
                <w:rFonts w:hint="eastAsia"/>
                <w:sz w:val="24"/>
                <w:szCs w:val="44"/>
                <w:lang w:val="en-US" w:eastAsia="zh-CN"/>
              </w:rPr>
            </w:pPr>
            <w:r>
              <w:rPr>
                <w:rFonts w:hint="eastAsia"/>
                <w:sz w:val="24"/>
                <w:szCs w:val="44"/>
                <w:lang w:val="en-US" w:eastAsia="zh-CN"/>
              </w:rPr>
              <w:t>29</w:t>
            </w:r>
          </w:p>
        </w:tc>
        <w:tc>
          <w:tcPr>
            <w:tcW w:w="2805" w:type="dxa"/>
            <w:tcBorders>
              <w:tl2br w:val="nil"/>
              <w:tr2bl w:val="nil"/>
            </w:tcBorders>
            <w:noWrap w:val="0"/>
            <w:vAlign w:val="center"/>
          </w:tcPr>
          <w:p w14:paraId="3143FA40">
            <w:pPr>
              <w:pStyle w:val="29"/>
              <w:bidi w:val="0"/>
              <w:rPr>
                <w:rFonts w:hint="eastAsia"/>
                <w:sz w:val="24"/>
                <w:szCs w:val="44"/>
                <w:lang w:val="en-US" w:eastAsia="zh-CN"/>
              </w:rPr>
            </w:pPr>
            <w:r>
              <w:rPr>
                <w:rFonts w:hint="eastAsia"/>
                <w:sz w:val="24"/>
                <w:szCs w:val="44"/>
                <w:lang w:val="en-US" w:eastAsia="zh-CN"/>
              </w:rPr>
              <w:t>铁丝</w:t>
            </w:r>
          </w:p>
        </w:tc>
        <w:tc>
          <w:tcPr>
            <w:tcW w:w="3038" w:type="dxa"/>
            <w:tcBorders>
              <w:tl2br w:val="nil"/>
              <w:tr2bl w:val="nil"/>
            </w:tcBorders>
            <w:noWrap w:val="0"/>
            <w:vAlign w:val="center"/>
          </w:tcPr>
          <w:p w14:paraId="648D64D0">
            <w:pPr>
              <w:pStyle w:val="29"/>
              <w:bidi w:val="0"/>
              <w:rPr>
                <w:rFonts w:hint="eastAsia"/>
                <w:sz w:val="24"/>
                <w:szCs w:val="44"/>
                <w:lang w:val="en-US" w:eastAsia="zh-CN"/>
              </w:rPr>
            </w:pPr>
          </w:p>
        </w:tc>
        <w:tc>
          <w:tcPr>
            <w:tcW w:w="1250" w:type="dxa"/>
            <w:tcBorders>
              <w:tl2br w:val="nil"/>
              <w:tr2bl w:val="nil"/>
            </w:tcBorders>
            <w:noWrap w:val="0"/>
            <w:vAlign w:val="center"/>
          </w:tcPr>
          <w:p w14:paraId="27156E32">
            <w:pPr>
              <w:pStyle w:val="29"/>
              <w:bidi w:val="0"/>
              <w:rPr>
                <w:rFonts w:hint="eastAsia"/>
                <w:sz w:val="24"/>
                <w:szCs w:val="44"/>
                <w:lang w:val="en-US" w:eastAsia="zh-CN"/>
              </w:rPr>
            </w:pPr>
            <w:r>
              <w:rPr>
                <w:rFonts w:hint="eastAsia"/>
                <w:sz w:val="24"/>
                <w:szCs w:val="44"/>
                <w:lang w:val="en-US" w:eastAsia="zh-CN"/>
              </w:rPr>
              <w:t>卷</w:t>
            </w:r>
          </w:p>
        </w:tc>
        <w:tc>
          <w:tcPr>
            <w:tcW w:w="1390" w:type="dxa"/>
            <w:tcBorders>
              <w:tl2br w:val="nil"/>
              <w:tr2bl w:val="nil"/>
            </w:tcBorders>
            <w:noWrap w:val="0"/>
            <w:vAlign w:val="center"/>
          </w:tcPr>
          <w:p w14:paraId="7E626E2B">
            <w:pPr>
              <w:pStyle w:val="29"/>
              <w:bidi w:val="0"/>
              <w:rPr>
                <w:rFonts w:hint="eastAsia"/>
                <w:sz w:val="24"/>
                <w:szCs w:val="44"/>
                <w:lang w:val="en-US" w:eastAsia="zh-CN"/>
              </w:rPr>
            </w:pPr>
            <w:r>
              <w:rPr>
                <w:rFonts w:hint="eastAsia"/>
                <w:sz w:val="24"/>
                <w:szCs w:val="44"/>
                <w:lang w:val="en-US" w:eastAsia="zh-CN"/>
              </w:rPr>
              <w:t>1</w:t>
            </w:r>
          </w:p>
        </w:tc>
      </w:tr>
      <w:tr w14:paraId="5C3B3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5339859">
            <w:pPr>
              <w:pStyle w:val="29"/>
              <w:bidi w:val="0"/>
              <w:rPr>
                <w:rFonts w:hint="eastAsia"/>
                <w:sz w:val="24"/>
                <w:szCs w:val="44"/>
                <w:lang w:val="en-US" w:eastAsia="zh-CN"/>
              </w:rPr>
            </w:pPr>
            <w:r>
              <w:rPr>
                <w:rFonts w:hint="eastAsia"/>
                <w:sz w:val="24"/>
                <w:szCs w:val="44"/>
                <w:lang w:val="en-US" w:eastAsia="zh-CN"/>
              </w:rPr>
              <w:t>30</w:t>
            </w:r>
          </w:p>
        </w:tc>
        <w:tc>
          <w:tcPr>
            <w:tcW w:w="2805" w:type="dxa"/>
            <w:tcBorders>
              <w:tl2br w:val="nil"/>
              <w:tr2bl w:val="nil"/>
            </w:tcBorders>
            <w:noWrap w:val="0"/>
            <w:vAlign w:val="center"/>
          </w:tcPr>
          <w:p w14:paraId="3667AB7E">
            <w:pPr>
              <w:pStyle w:val="29"/>
              <w:bidi w:val="0"/>
              <w:rPr>
                <w:rFonts w:hint="eastAsia"/>
                <w:sz w:val="24"/>
                <w:szCs w:val="44"/>
                <w:lang w:val="en-US" w:eastAsia="zh-CN"/>
              </w:rPr>
            </w:pPr>
            <w:r>
              <w:rPr>
                <w:rFonts w:hint="eastAsia"/>
                <w:sz w:val="24"/>
                <w:szCs w:val="44"/>
                <w:lang w:val="en-US" w:eastAsia="zh-CN"/>
              </w:rPr>
              <w:t>安全带</w:t>
            </w:r>
          </w:p>
        </w:tc>
        <w:tc>
          <w:tcPr>
            <w:tcW w:w="3038" w:type="dxa"/>
            <w:tcBorders>
              <w:tl2br w:val="nil"/>
              <w:tr2bl w:val="nil"/>
            </w:tcBorders>
            <w:noWrap w:val="0"/>
            <w:vAlign w:val="center"/>
          </w:tcPr>
          <w:p w14:paraId="62AC7E59">
            <w:pPr>
              <w:pStyle w:val="29"/>
              <w:bidi w:val="0"/>
              <w:rPr>
                <w:rFonts w:hint="eastAsia"/>
                <w:sz w:val="24"/>
                <w:szCs w:val="44"/>
                <w:lang w:val="en-US" w:eastAsia="zh-CN"/>
              </w:rPr>
            </w:pPr>
          </w:p>
        </w:tc>
        <w:tc>
          <w:tcPr>
            <w:tcW w:w="1250" w:type="dxa"/>
            <w:tcBorders>
              <w:tl2br w:val="nil"/>
              <w:tr2bl w:val="nil"/>
            </w:tcBorders>
            <w:noWrap w:val="0"/>
            <w:vAlign w:val="center"/>
          </w:tcPr>
          <w:p w14:paraId="721926DC">
            <w:pPr>
              <w:pStyle w:val="29"/>
              <w:bidi w:val="0"/>
              <w:rPr>
                <w:rFonts w:hint="eastAsia"/>
                <w:sz w:val="24"/>
                <w:szCs w:val="44"/>
                <w:lang w:val="en-US" w:eastAsia="zh-CN"/>
              </w:rPr>
            </w:pPr>
            <w:r>
              <w:rPr>
                <w:rFonts w:hint="eastAsia"/>
                <w:sz w:val="24"/>
                <w:szCs w:val="44"/>
                <w:lang w:val="en-US" w:eastAsia="zh-CN"/>
              </w:rPr>
              <w:t>条</w:t>
            </w:r>
          </w:p>
        </w:tc>
        <w:tc>
          <w:tcPr>
            <w:tcW w:w="1390" w:type="dxa"/>
            <w:tcBorders>
              <w:tl2br w:val="nil"/>
              <w:tr2bl w:val="nil"/>
            </w:tcBorders>
            <w:noWrap w:val="0"/>
            <w:vAlign w:val="center"/>
          </w:tcPr>
          <w:p w14:paraId="67F937C6">
            <w:pPr>
              <w:pStyle w:val="29"/>
              <w:bidi w:val="0"/>
              <w:rPr>
                <w:rFonts w:hint="eastAsia"/>
                <w:sz w:val="24"/>
                <w:szCs w:val="44"/>
                <w:lang w:val="en-US" w:eastAsia="zh-CN"/>
              </w:rPr>
            </w:pPr>
            <w:r>
              <w:rPr>
                <w:rFonts w:hint="eastAsia"/>
                <w:sz w:val="24"/>
                <w:szCs w:val="44"/>
                <w:lang w:val="en-US" w:eastAsia="zh-CN"/>
              </w:rPr>
              <w:t>5</w:t>
            </w:r>
          </w:p>
        </w:tc>
      </w:tr>
      <w:tr w14:paraId="73624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3B67ABA">
            <w:pPr>
              <w:pStyle w:val="29"/>
              <w:bidi w:val="0"/>
              <w:rPr>
                <w:rFonts w:hint="eastAsia"/>
                <w:sz w:val="24"/>
                <w:szCs w:val="44"/>
                <w:lang w:val="en-US" w:eastAsia="zh-CN"/>
              </w:rPr>
            </w:pPr>
            <w:r>
              <w:rPr>
                <w:rFonts w:hint="eastAsia"/>
                <w:sz w:val="24"/>
                <w:szCs w:val="44"/>
                <w:lang w:val="en-US" w:eastAsia="zh-CN"/>
              </w:rPr>
              <w:t>31</w:t>
            </w:r>
          </w:p>
        </w:tc>
        <w:tc>
          <w:tcPr>
            <w:tcW w:w="2805" w:type="dxa"/>
            <w:tcBorders>
              <w:tl2br w:val="nil"/>
              <w:tr2bl w:val="nil"/>
            </w:tcBorders>
            <w:noWrap w:val="0"/>
            <w:vAlign w:val="center"/>
          </w:tcPr>
          <w:p w14:paraId="3DC59D3F">
            <w:pPr>
              <w:pStyle w:val="29"/>
              <w:bidi w:val="0"/>
              <w:rPr>
                <w:rFonts w:hint="eastAsia"/>
                <w:sz w:val="24"/>
                <w:szCs w:val="44"/>
                <w:lang w:val="en-US" w:eastAsia="zh-CN"/>
              </w:rPr>
            </w:pPr>
            <w:r>
              <w:rPr>
                <w:rFonts w:hint="eastAsia"/>
                <w:sz w:val="24"/>
                <w:szCs w:val="44"/>
                <w:lang w:val="en-US" w:eastAsia="zh-CN"/>
              </w:rPr>
              <w:t>绳梯</w:t>
            </w:r>
          </w:p>
        </w:tc>
        <w:tc>
          <w:tcPr>
            <w:tcW w:w="3038" w:type="dxa"/>
            <w:tcBorders>
              <w:tl2br w:val="nil"/>
              <w:tr2bl w:val="nil"/>
            </w:tcBorders>
            <w:noWrap w:val="0"/>
            <w:vAlign w:val="center"/>
          </w:tcPr>
          <w:p w14:paraId="6C03AE63">
            <w:pPr>
              <w:pStyle w:val="29"/>
              <w:bidi w:val="0"/>
              <w:rPr>
                <w:rFonts w:hint="eastAsia"/>
                <w:sz w:val="24"/>
                <w:szCs w:val="44"/>
                <w:lang w:val="en-US" w:eastAsia="zh-CN"/>
              </w:rPr>
            </w:pPr>
          </w:p>
        </w:tc>
        <w:tc>
          <w:tcPr>
            <w:tcW w:w="1250" w:type="dxa"/>
            <w:tcBorders>
              <w:tl2br w:val="nil"/>
              <w:tr2bl w:val="nil"/>
            </w:tcBorders>
            <w:noWrap w:val="0"/>
            <w:vAlign w:val="center"/>
          </w:tcPr>
          <w:p w14:paraId="7A06B0AD">
            <w:pPr>
              <w:pStyle w:val="29"/>
              <w:bidi w:val="0"/>
              <w:rPr>
                <w:rFonts w:hint="eastAsia"/>
                <w:sz w:val="24"/>
                <w:szCs w:val="44"/>
                <w:lang w:val="en-US" w:eastAsia="zh-CN"/>
              </w:rPr>
            </w:pPr>
            <w:r>
              <w:rPr>
                <w:rFonts w:hint="eastAsia"/>
                <w:sz w:val="24"/>
                <w:szCs w:val="44"/>
                <w:lang w:val="en-US" w:eastAsia="zh-CN"/>
              </w:rPr>
              <w:t>副</w:t>
            </w:r>
          </w:p>
        </w:tc>
        <w:tc>
          <w:tcPr>
            <w:tcW w:w="1390" w:type="dxa"/>
            <w:tcBorders>
              <w:tl2br w:val="nil"/>
              <w:tr2bl w:val="nil"/>
            </w:tcBorders>
            <w:noWrap w:val="0"/>
            <w:vAlign w:val="center"/>
          </w:tcPr>
          <w:p w14:paraId="25EAE6B7">
            <w:pPr>
              <w:pStyle w:val="29"/>
              <w:bidi w:val="0"/>
              <w:rPr>
                <w:rFonts w:hint="eastAsia"/>
                <w:sz w:val="24"/>
                <w:szCs w:val="44"/>
                <w:lang w:val="en-US" w:eastAsia="zh-CN"/>
              </w:rPr>
            </w:pPr>
            <w:r>
              <w:rPr>
                <w:rFonts w:hint="eastAsia"/>
                <w:sz w:val="24"/>
                <w:szCs w:val="44"/>
                <w:lang w:val="en-US" w:eastAsia="zh-CN"/>
              </w:rPr>
              <w:t>2</w:t>
            </w:r>
          </w:p>
        </w:tc>
      </w:tr>
      <w:tr w14:paraId="59E81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029BCED">
            <w:pPr>
              <w:pStyle w:val="29"/>
              <w:bidi w:val="0"/>
              <w:rPr>
                <w:rFonts w:hint="eastAsia"/>
                <w:sz w:val="24"/>
                <w:szCs w:val="44"/>
                <w:lang w:val="en-US" w:eastAsia="zh-CN"/>
              </w:rPr>
            </w:pPr>
            <w:r>
              <w:rPr>
                <w:rFonts w:hint="eastAsia"/>
                <w:sz w:val="24"/>
                <w:szCs w:val="44"/>
                <w:lang w:val="en-US" w:eastAsia="zh-CN"/>
              </w:rPr>
              <w:t>32</w:t>
            </w:r>
          </w:p>
        </w:tc>
        <w:tc>
          <w:tcPr>
            <w:tcW w:w="2805" w:type="dxa"/>
            <w:tcBorders>
              <w:tl2br w:val="nil"/>
              <w:tr2bl w:val="nil"/>
            </w:tcBorders>
            <w:noWrap w:val="0"/>
            <w:vAlign w:val="center"/>
          </w:tcPr>
          <w:p w14:paraId="3E307777">
            <w:pPr>
              <w:pStyle w:val="29"/>
              <w:bidi w:val="0"/>
              <w:rPr>
                <w:rFonts w:hint="eastAsia"/>
                <w:sz w:val="24"/>
                <w:szCs w:val="44"/>
                <w:lang w:val="en-US" w:eastAsia="zh-CN"/>
              </w:rPr>
            </w:pPr>
            <w:r>
              <w:rPr>
                <w:rFonts w:hint="eastAsia"/>
                <w:sz w:val="24"/>
                <w:szCs w:val="44"/>
                <w:lang w:val="en-US" w:eastAsia="zh-CN"/>
              </w:rPr>
              <w:t>麻袋或塑料纺织袋</w:t>
            </w:r>
          </w:p>
        </w:tc>
        <w:tc>
          <w:tcPr>
            <w:tcW w:w="3038" w:type="dxa"/>
            <w:tcBorders>
              <w:tl2br w:val="nil"/>
              <w:tr2bl w:val="nil"/>
            </w:tcBorders>
            <w:noWrap w:val="0"/>
            <w:vAlign w:val="center"/>
          </w:tcPr>
          <w:p w14:paraId="13D53399">
            <w:pPr>
              <w:pStyle w:val="29"/>
              <w:bidi w:val="0"/>
              <w:rPr>
                <w:rFonts w:hint="eastAsia"/>
                <w:sz w:val="24"/>
                <w:szCs w:val="44"/>
                <w:lang w:val="en-US" w:eastAsia="zh-CN"/>
              </w:rPr>
            </w:pPr>
          </w:p>
        </w:tc>
        <w:tc>
          <w:tcPr>
            <w:tcW w:w="1250" w:type="dxa"/>
            <w:tcBorders>
              <w:tl2br w:val="nil"/>
              <w:tr2bl w:val="nil"/>
            </w:tcBorders>
            <w:noWrap w:val="0"/>
            <w:vAlign w:val="center"/>
          </w:tcPr>
          <w:p w14:paraId="4F7A34A9">
            <w:pPr>
              <w:pStyle w:val="29"/>
              <w:bidi w:val="0"/>
              <w:rPr>
                <w:rFonts w:hint="eastAsia"/>
                <w:sz w:val="24"/>
                <w:szCs w:val="44"/>
                <w:lang w:val="en-US" w:eastAsia="zh-CN"/>
              </w:rPr>
            </w:pPr>
            <w:r>
              <w:rPr>
                <w:rFonts w:hint="eastAsia"/>
                <w:sz w:val="24"/>
                <w:szCs w:val="44"/>
                <w:lang w:val="en-US" w:eastAsia="zh-CN"/>
              </w:rPr>
              <w:t>条</w:t>
            </w:r>
          </w:p>
        </w:tc>
        <w:tc>
          <w:tcPr>
            <w:tcW w:w="1390" w:type="dxa"/>
            <w:tcBorders>
              <w:tl2br w:val="nil"/>
              <w:tr2bl w:val="nil"/>
            </w:tcBorders>
            <w:noWrap w:val="0"/>
            <w:vAlign w:val="center"/>
          </w:tcPr>
          <w:p w14:paraId="1CEF71FB">
            <w:pPr>
              <w:pStyle w:val="29"/>
              <w:bidi w:val="0"/>
              <w:rPr>
                <w:rFonts w:hint="eastAsia"/>
                <w:sz w:val="24"/>
                <w:szCs w:val="44"/>
                <w:lang w:val="en-US" w:eastAsia="zh-CN"/>
              </w:rPr>
            </w:pPr>
            <w:r>
              <w:rPr>
                <w:rFonts w:hint="eastAsia"/>
                <w:sz w:val="24"/>
                <w:szCs w:val="44"/>
                <w:lang w:val="en-US" w:eastAsia="zh-CN"/>
              </w:rPr>
              <w:t>500</w:t>
            </w:r>
          </w:p>
        </w:tc>
      </w:tr>
      <w:tr w14:paraId="5C963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3EB0A5CE">
            <w:pPr>
              <w:pStyle w:val="29"/>
              <w:bidi w:val="0"/>
              <w:rPr>
                <w:rFonts w:hint="eastAsia"/>
                <w:sz w:val="24"/>
                <w:szCs w:val="44"/>
                <w:lang w:val="en-US" w:eastAsia="zh-CN"/>
              </w:rPr>
            </w:pPr>
            <w:r>
              <w:rPr>
                <w:rFonts w:hint="eastAsia"/>
                <w:sz w:val="24"/>
                <w:szCs w:val="44"/>
                <w:lang w:val="en-US" w:eastAsia="zh-CN"/>
              </w:rPr>
              <w:t>33</w:t>
            </w:r>
          </w:p>
        </w:tc>
        <w:tc>
          <w:tcPr>
            <w:tcW w:w="2805" w:type="dxa"/>
            <w:tcBorders>
              <w:tl2br w:val="nil"/>
              <w:tr2bl w:val="nil"/>
            </w:tcBorders>
            <w:noWrap w:val="0"/>
            <w:vAlign w:val="center"/>
          </w:tcPr>
          <w:p w14:paraId="1FCA5358">
            <w:pPr>
              <w:pStyle w:val="29"/>
              <w:bidi w:val="0"/>
              <w:rPr>
                <w:rFonts w:hint="eastAsia"/>
                <w:sz w:val="24"/>
                <w:szCs w:val="44"/>
                <w:lang w:val="en-US" w:eastAsia="zh-CN"/>
              </w:rPr>
            </w:pPr>
            <w:r>
              <w:rPr>
                <w:rFonts w:hint="eastAsia"/>
                <w:sz w:val="24"/>
                <w:szCs w:val="44"/>
                <w:lang w:val="en-US" w:eastAsia="zh-CN"/>
              </w:rPr>
              <w:t>砖</w:t>
            </w:r>
          </w:p>
        </w:tc>
        <w:tc>
          <w:tcPr>
            <w:tcW w:w="3038" w:type="dxa"/>
            <w:tcBorders>
              <w:tl2br w:val="nil"/>
              <w:tr2bl w:val="nil"/>
            </w:tcBorders>
            <w:noWrap w:val="0"/>
            <w:vAlign w:val="center"/>
          </w:tcPr>
          <w:p w14:paraId="121B8F68">
            <w:pPr>
              <w:pStyle w:val="29"/>
              <w:bidi w:val="0"/>
              <w:rPr>
                <w:rFonts w:hint="eastAsia"/>
                <w:sz w:val="24"/>
                <w:szCs w:val="44"/>
                <w:lang w:val="en-US" w:eastAsia="zh-CN"/>
              </w:rPr>
            </w:pPr>
          </w:p>
        </w:tc>
        <w:tc>
          <w:tcPr>
            <w:tcW w:w="1250" w:type="dxa"/>
            <w:tcBorders>
              <w:tl2br w:val="nil"/>
              <w:tr2bl w:val="nil"/>
            </w:tcBorders>
            <w:noWrap w:val="0"/>
            <w:vAlign w:val="center"/>
          </w:tcPr>
          <w:p w14:paraId="6F2733DD">
            <w:pPr>
              <w:pStyle w:val="29"/>
              <w:bidi w:val="0"/>
              <w:rPr>
                <w:rFonts w:hint="eastAsia"/>
                <w:sz w:val="24"/>
                <w:szCs w:val="44"/>
                <w:lang w:val="en-US" w:eastAsia="zh-CN"/>
              </w:rPr>
            </w:pPr>
            <w:r>
              <w:rPr>
                <w:rFonts w:hint="eastAsia"/>
                <w:sz w:val="24"/>
                <w:szCs w:val="44"/>
                <w:lang w:val="en-US" w:eastAsia="zh-CN"/>
              </w:rPr>
              <w:t>块</w:t>
            </w:r>
          </w:p>
        </w:tc>
        <w:tc>
          <w:tcPr>
            <w:tcW w:w="1390" w:type="dxa"/>
            <w:tcBorders>
              <w:tl2br w:val="nil"/>
              <w:tr2bl w:val="nil"/>
            </w:tcBorders>
            <w:noWrap w:val="0"/>
            <w:vAlign w:val="center"/>
          </w:tcPr>
          <w:p w14:paraId="639555C9">
            <w:pPr>
              <w:pStyle w:val="29"/>
              <w:bidi w:val="0"/>
              <w:rPr>
                <w:rFonts w:hint="eastAsia"/>
                <w:sz w:val="24"/>
                <w:szCs w:val="44"/>
                <w:lang w:val="en-US" w:eastAsia="zh-CN"/>
              </w:rPr>
            </w:pPr>
            <w:r>
              <w:rPr>
                <w:rFonts w:hint="eastAsia"/>
                <w:sz w:val="24"/>
                <w:szCs w:val="44"/>
                <w:lang w:val="en-US" w:eastAsia="zh-CN"/>
              </w:rPr>
              <w:t>4500</w:t>
            </w:r>
          </w:p>
        </w:tc>
      </w:tr>
      <w:tr w14:paraId="17A1E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7F6139F">
            <w:pPr>
              <w:pStyle w:val="29"/>
              <w:bidi w:val="0"/>
              <w:rPr>
                <w:rFonts w:hint="eastAsia"/>
                <w:sz w:val="24"/>
                <w:szCs w:val="44"/>
                <w:lang w:val="en-US" w:eastAsia="zh-CN"/>
              </w:rPr>
            </w:pPr>
            <w:r>
              <w:rPr>
                <w:rFonts w:hint="eastAsia"/>
                <w:sz w:val="24"/>
                <w:szCs w:val="44"/>
                <w:lang w:val="en-US" w:eastAsia="zh-CN"/>
              </w:rPr>
              <w:t>34</w:t>
            </w:r>
          </w:p>
        </w:tc>
        <w:tc>
          <w:tcPr>
            <w:tcW w:w="2805" w:type="dxa"/>
            <w:tcBorders>
              <w:tl2br w:val="nil"/>
              <w:tr2bl w:val="nil"/>
            </w:tcBorders>
            <w:noWrap w:val="0"/>
            <w:vAlign w:val="center"/>
          </w:tcPr>
          <w:p w14:paraId="7A10829F">
            <w:pPr>
              <w:pStyle w:val="29"/>
              <w:bidi w:val="0"/>
              <w:rPr>
                <w:rFonts w:hint="eastAsia"/>
                <w:sz w:val="24"/>
                <w:szCs w:val="44"/>
                <w:lang w:val="en-US" w:eastAsia="zh-CN"/>
              </w:rPr>
            </w:pPr>
            <w:r>
              <w:rPr>
                <w:rFonts w:hint="eastAsia"/>
                <w:sz w:val="24"/>
                <w:szCs w:val="44"/>
                <w:lang w:val="en-US" w:eastAsia="zh-CN"/>
              </w:rPr>
              <w:t>砂子（细砂）</w:t>
            </w:r>
          </w:p>
        </w:tc>
        <w:tc>
          <w:tcPr>
            <w:tcW w:w="3038" w:type="dxa"/>
            <w:tcBorders>
              <w:tl2br w:val="nil"/>
              <w:tr2bl w:val="nil"/>
            </w:tcBorders>
            <w:noWrap w:val="0"/>
            <w:vAlign w:val="center"/>
          </w:tcPr>
          <w:p w14:paraId="415F4F61">
            <w:pPr>
              <w:pStyle w:val="29"/>
              <w:bidi w:val="0"/>
              <w:rPr>
                <w:rFonts w:hint="eastAsia"/>
                <w:sz w:val="24"/>
                <w:szCs w:val="44"/>
                <w:lang w:val="en-US" w:eastAsia="zh-CN"/>
              </w:rPr>
            </w:pPr>
          </w:p>
        </w:tc>
        <w:tc>
          <w:tcPr>
            <w:tcW w:w="1250" w:type="dxa"/>
            <w:tcBorders>
              <w:tl2br w:val="nil"/>
              <w:tr2bl w:val="nil"/>
            </w:tcBorders>
            <w:noWrap w:val="0"/>
            <w:vAlign w:val="center"/>
          </w:tcPr>
          <w:p w14:paraId="5D48C7EB">
            <w:pPr>
              <w:pStyle w:val="29"/>
              <w:bidi w:val="0"/>
              <w:rPr>
                <w:rFonts w:hint="eastAsia"/>
                <w:sz w:val="24"/>
                <w:szCs w:val="44"/>
                <w:lang w:val="en-US" w:eastAsia="zh-CN"/>
              </w:rPr>
            </w:pPr>
            <w:r>
              <w:rPr>
                <w:rFonts w:hint="eastAsia"/>
                <w:sz w:val="24"/>
                <w:szCs w:val="44"/>
                <w:lang w:val="en-US" w:eastAsia="zh-CN"/>
              </w:rPr>
              <w:t>M3</w:t>
            </w:r>
          </w:p>
        </w:tc>
        <w:tc>
          <w:tcPr>
            <w:tcW w:w="1390" w:type="dxa"/>
            <w:tcBorders>
              <w:tl2br w:val="nil"/>
              <w:tr2bl w:val="nil"/>
            </w:tcBorders>
            <w:noWrap w:val="0"/>
            <w:vAlign w:val="center"/>
          </w:tcPr>
          <w:p w14:paraId="4F9C98D0">
            <w:pPr>
              <w:pStyle w:val="29"/>
              <w:bidi w:val="0"/>
              <w:rPr>
                <w:rFonts w:hint="eastAsia"/>
                <w:sz w:val="24"/>
                <w:szCs w:val="44"/>
                <w:lang w:val="en-US" w:eastAsia="zh-CN"/>
              </w:rPr>
            </w:pPr>
            <w:r>
              <w:rPr>
                <w:rFonts w:hint="eastAsia"/>
                <w:sz w:val="24"/>
                <w:szCs w:val="44"/>
                <w:lang w:val="en-US" w:eastAsia="zh-CN"/>
              </w:rPr>
              <w:t>3</w:t>
            </w:r>
          </w:p>
        </w:tc>
      </w:tr>
      <w:tr w14:paraId="6A686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39BFA14F">
            <w:pPr>
              <w:pStyle w:val="29"/>
              <w:bidi w:val="0"/>
              <w:rPr>
                <w:rFonts w:hint="eastAsia"/>
                <w:sz w:val="24"/>
                <w:szCs w:val="44"/>
                <w:lang w:val="en-US" w:eastAsia="zh-CN"/>
              </w:rPr>
            </w:pPr>
            <w:r>
              <w:rPr>
                <w:rFonts w:hint="eastAsia"/>
                <w:sz w:val="24"/>
                <w:szCs w:val="44"/>
                <w:lang w:val="en-US" w:eastAsia="zh-CN"/>
              </w:rPr>
              <w:t>35</w:t>
            </w:r>
          </w:p>
        </w:tc>
        <w:tc>
          <w:tcPr>
            <w:tcW w:w="2805" w:type="dxa"/>
            <w:tcBorders>
              <w:tl2br w:val="nil"/>
              <w:tr2bl w:val="nil"/>
            </w:tcBorders>
            <w:noWrap w:val="0"/>
            <w:vAlign w:val="center"/>
          </w:tcPr>
          <w:p w14:paraId="1B3426B8">
            <w:pPr>
              <w:pStyle w:val="29"/>
              <w:bidi w:val="0"/>
              <w:rPr>
                <w:rFonts w:hint="eastAsia"/>
                <w:sz w:val="24"/>
                <w:szCs w:val="44"/>
                <w:lang w:val="en-US" w:eastAsia="zh-CN"/>
              </w:rPr>
            </w:pPr>
            <w:r>
              <w:rPr>
                <w:rFonts w:hint="eastAsia"/>
                <w:sz w:val="24"/>
                <w:szCs w:val="44"/>
                <w:lang w:val="en-US" w:eastAsia="zh-CN"/>
              </w:rPr>
              <w:t>方木</w:t>
            </w:r>
          </w:p>
        </w:tc>
        <w:tc>
          <w:tcPr>
            <w:tcW w:w="3038" w:type="dxa"/>
            <w:tcBorders>
              <w:tl2br w:val="nil"/>
              <w:tr2bl w:val="nil"/>
            </w:tcBorders>
            <w:noWrap w:val="0"/>
            <w:vAlign w:val="center"/>
          </w:tcPr>
          <w:p w14:paraId="74A0407B">
            <w:pPr>
              <w:pStyle w:val="29"/>
              <w:bidi w:val="0"/>
              <w:rPr>
                <w:rFonts w:hint="eastAsia"/>
                <w:sz w:val="24"/>
                <w:szCs w:val="44"/>
                <w:lang w:val="en-US" w:eastAsia="zh-CN"/>
              </w:rPr>
            </w:pPr>
          </w:p>
        </w:tc>
        <w:tc>
          <w:tcPr>
            <w:tcW w:w="1250" w:type="dxa"/>
            <w:tcBorders>
              <w:tl2br w:val="nil"/>
              <w:tr2bl w:val="nil"/>
            </w:tcBorders>
            <w:noWrap w:val="0"/>
            <w:vAlign w:val="center"/>
          </w:tcPr>
          <w:p w14:paraId="63F4DC25">
            <w:pPr>
              <w:pStyle w:val="29"/>
              <w:bidi w:val="0"/>
              <w:rPr>
                <w:rFonts w:hint="eastAsia"/>
                <w:sz w:val="24"/>
                <w:szCs w:val="44"/>
                <w:lang w:val="en-US" w:eastAsia="zh-CN"/>
              </w:rPr>
            </w:pPr>
            <w:r>
              <w:rPr>
                <w:rFonts w:hint="eastAsia"/>
                <w:sz w:val="24"/>
                <w:szCs w:val="44"/>
                <w:lang w:val="en-US" w:eastAsia="zh-CN"/>
              </w:rPr>
              <w:t>M3</w:t>
            </w:r>
          </w:p>
        </w:tc>
        <w:tc>
          <w:tcPr>
            <w:tcW w:w="1390" w:type="dxa"/>
            <w:tcBorders>
              <w:tl2br w:val="nil"/>
              <w:tr2bl w:val="nil"/>
            </w:tcBorders>
            <w:noWrap w:val="0"/>
            <w:vAlign w:val="center"/>
          </w:tcPr>
          <w:p w14:paraId="37D0531E">
            <w:pPr>
              <w:pStyle w:val="29"/>
              <w:bidi w:val="0"/>
              <w:rPr>
                <w:rFonts w:hint="eastAsia"/>
                <w:sz w:val="24"/>
                <w:szCs w:val="44"/>
                <w:lang w:val="en-US" w:eastAsia="zh-CN"/>
              </w:rPr>
            </w:pPr>
            <w:r>
              <w:rPr>
                <w:rFonts w:hint="eastAsia"/>
                <w:sz w:val="24"/>
                <w:szCs w:val="44"/>
                <w:lang w:val="en-US" w:eastAsia="zh-CN"/>
              </w:rPr>
              <w:t>2</w:t>
            </w:r>
          </w:p>
        </w:tc>
      </w:tr>
      <w:tr w14:paraId="23E08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5EED07FF">
            <w:pPr>
              <w:pStyle w:val="29"/>
              <w:bidi w:val="0"/>
              <w:rPr>
                <w:rFonts w:hint="eastAsia"/>
                <w:sz w:val="24"/>
                <w:szCs w:val="44"/>
                <w:lang w:val="en-US" w:eastAsia="zh-CN"/>
              </w:rPr>
            </w:pPr>
            <w:r>
              <w:rPr>
                <w:rFonts w:hint="eastAsia"/>
                <w:sz w:val="24"/>
                <w:szCs w:val="44"/>
                <w:lang w:val="en-US" w:eastAsia="zh-CN"/>
              </w:rPr>
              <w:t>36</w:t>
            </w:r>
          </w:p>
        </w:tc>
        <w:tc>
          <w:tcPr>
            <w:tcW w:w="2805" w:type="dxa"/>
            <w:tcBorders>
              <w:tl2br w:val="nil"/>
              <w:tr2bl w:val="nil"/>
            </w:tcBorders>
            <w:noWrap w:val="0"/>
            <w:vAlign w:val="center"/>
          </w:tcPr>
          <w:p w14:paraId="61A87191">
            <w:pPr>
              <w:pStyle w:val="29"/>
              <w:bidi w:val="0"/>
              <w:rPr>
                <w:rFonts w:hint="eastAsia"/>
                <w:sz w:val="24"/>
                <w:szCs w:val="44"/>
                <w:lang w:val="en-US" w:eastAsia="zh-CN"/>
              </w:rPr>
            </w:pPr>
            <w:r>
              <w:rPr>
                <w:rFonts w:hint="eastAsia"/>
                <w:sz w:val="24"/>
                <w:szCs w:val="44"/>
                <w:lang w:val="en-US" w:eastAsia="zh-CN"/>
              </w:rPr>
              <w:t>铁钉（2"、3"、4"）</w:t>
            </w:r>
          </w:p>
        </w:tc>
        <w:tc>
          <w:tcPr>
            <w:tcW w:w="3038" w:type="dxa"/>
            <w:tcBorders>
              <w:tl2br w:val="nil"/>
              <w:tr2bl w:val="nil"/>
            </w:tcBorders>
            <w:noWrap w:val="0"/>
            <w:vAlign w:val="center"/>
          </w:tcPr>
          <w:p w14:paraId="33FBE5C6">
            <w:pPr>
              <w:pStyle w:val="29"/>
              <w:bidi w:val="0"/>
              <w:rPr>
                <w:rFonts w:hint="eastAsia"/>
                <w:sz w:val="24"/>
                <w:szCs w:val="44"/>
                <w:lang w:val="en-US" w:eastAsia="zh-CN"/>
              </w:rPr>
            </w:pPr>
          </w:p>
        </w:tc>
        <w:tc>
          <w:tcPr>
            <w:tcW w:w="1250" w:type="dxa"/>
            <w:tcBorders>
              <w:tl2br w:val="nil"/>
              <w:tr2bl w:val="nil"/>
            </w:tcBorders>
            <w:noWrap w:val="0"/>
            <w:vAlign w:val="center"/>
          </w:tcPr>
          <w:p w14:paraId="7F294E2D">
            <w:pPr>
              <w:pStyle w:val="29"/>
              <w:bidi w:val="0"/>
              <w:rPr>
                <w:rFonts w:hint="eastAsia"/>
                <w:sz w:val="24"/>
                <w:szCs w:val="44"/>
                <w:lang w:val="en-US" w:eastAsia="zh-CN"/>
              </w:rPr>
            </w:pPr>
            <w:r>
              <w:rPr>
                <w:rFonts w:hint="eastAsia"/>
                <w:sz w:val="24"/>
                <w:szCs w:val="44"/>
                <w:lang w:val="en-US" w:eastAsia="zh-CN"/>
              </w:rPr>
              <w:t>kg</w:t>
            </w:r>
          </w:p>
        </w:tc>
        <w:tc>
          <w:tcPr>
            <w:tcW w:w="1390" w:type="dxa"/>
            <w:tcBorders>
              <w:tl2br w:val="nil"/>
              <w:tr2bl w:val="nil"/>
            </w:tcBorders>
            <w:noWrap w:val="0"/>
            <w:vAlign w:val="center"/>
          </w:tcPr>
          <w:p w14:paraId="41873B63">
            <w:pPr>
              <w:pStyle w:val="29"/>
              <w:bidi w:val="0"/>
              <w:rPr>
                <w:rFonts w:hint="eastAsia"/>
                <w:sz w:val="24"/>
                <w:szCs w:val="44"/>
                <w:lang w:val="en-US" w:eastAsia="zh-CN"/>
              </w:rPr>
            </w:pPr>
            <w:r>
              <w:rPr>
                <w:rFonts w:hint="eastAsia"/>
                <w:sz w:val="24"/>
                <w:szCs w:val="44"/>
                <w:lang w:val="en-US" w:eastAsia="zh-CN"/>
              </w:rPr>
              <w:t>20</w:t>
            </w:r>
          </w:p>
        </w:tc>
      </w:tr>
      <w:tr w14:paraId="068ED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9989A3D">
            <w:pPr>
              <w:pStyle w:val="29"/>
              <w:bidi w:val="0"/>
              <w:rPr>
                <w:rFonts w:hint="eastAsia"/>
                <w:sz w:val="24"/>
                <w:szCs w:val="44"/>
                <w:lang w:val="en-US" w:eastAsia="zh-CN"/>
              </w:rPr>
            </w:pPr>
            <w:r>
              <w:rPr>
                <w:rFonts w:hint="eastAsia"/>
                <w:sz w:val="24"/>
                <w:szCs w:val="44"/>
                <w:lang w:val="en-US" w:eastAsia="zh-CN"/>
              </w:rPr>
              <w:t>37</w:t>
            </w:r>
          </w:p>
        </w:tc>
        <w:tc>
          <w:tcPr>
            <w:tcW w:w="2805" w:type="dxa"/>
            <w:tcBorders>
              <w:tl2br w:val="nil"/>
              <w:tr2bl w:val="nil"/>
            </w:tcBorders>
            <w:noWrap w:val="0"/>
            <w:vAlign w:val="center"/>
          </w:tcPr>
          <w:p w14:paraId="75CFB735">
            <w:pPr>
              <w:pStyle w:val="29"/>
              <w:bidi w:val="0"/>
              <w:rPr>
                <w:rFonts w:hint="eastAsia"/>
                <w:sz w:val="24"/>
                <w:szCs w:val="44"/>
                <w:lang w:val="en-US" w:eastAsia="zh-CN"/>
              </w:rPr>
            </w:pPr>
            <w:r>
              <w:rPr>
                <w:rFonts w:hint="eastAsia"/>
                <w:sz w:val="24"/>
                <w:szCs w:val="44"/>
                <w:lang w:val="en-US" w:eastAsia="zh-CN"/>
              </w:rPr>
              <w:t>泡沫灭火器气泡药品</w:t>
            </w:r>
          </w:p>
        </w:tc>
        <w:tc>
          <w:tcPr>
            <w:tcW w:w="3038" w:type="dxa"/>
            <w:tcBorders>
              <w:tl2br w:val="nil"/>
              <w:tr2bl w:val="nil"/>
            </w:tcBorders>
            <w:noWrap w:val="0"/>
            <w:vAlign w:val="center"/>
          </w:tcPr>
          <w:p w14:paraId="6E255CDF">
            <w:pPr>
              <w:pStyle w:val="29"/>
              <w:bidi w:val="0"/>
              <w:rPr>
                <w:rFonts w:hint="eastAsia"/>
                <w:sz w:val="24"/>
                <w:szCs w:val="44"/>
                <w:lang w:val="en-US" w:eastAsia="zh-CN"/>
              </w:rPr>
            </w:pPr>
            <w:r>
              <w:rPr>
                <w:rFonts w:hint="eastAsia"/>
                <w:sz w:val="24"/>
                <w:szCs w:val="44"/>
                <w:lang w:val="en-US" w:eastAsia="zh-CN"/>
              </w:rPr>
              <w:t>500ml</w:t>
            </w:r>
          </w:p>
        </w:tc>
        <w:tc>
          <w:tcPr>
            <w:tcW w:w="1250" w:type="dxa"/>
            <w:tcBorders>
              <w:tl2br w:val="nil"/>
              <w:tr2bl w:val="nil"/>
            </w:tcBorders>
            <w:noWrap w:val="0"/>
            <w:vAlign w:val="center"/>
          </w:tcPr>
          <w:p w14:paraId="2CB9B141">
            <w:pPr>
              <w:pStyle w:val="29"/>
              <w:bidi w:val="0"/>
              <w:rPr>
                <w:rFonts w:hint="eastAsia"/>
                <w:sz w:val="24"/>
                <w:szCs w:val="44"/>
                <w:lang w:val="en-US" w:eastAsia="zh-CN"/>
              </w:rPr>
            </w:pPr>
            <w:r>
              <w:rPr>
                <w:rFonts w:hint="eastAsia"/>
                <w:sz w:val="24"/>
                <w:szCs w:val="44"/>
                <w:lang w:val="en-US" w:eastAsia="zh-CN"/>
              </w:rPr>
              <w:t>个</w:t>
            </w:r>
          </w:p>
        </w:tc>
        <w:tc>
          <w:tcPr>
            <w:tcW w:w="1390" w:type="dxa"/>
            <w:tcBorders>
              <w:tl2br w:val="nil"/>
              <w:tr2bl w:val="nil"/>
            </w:tcBorders>
            <w:noWrap w:val="0"/>
            <w:vAlign w:val="center"/>
          </w:tcPr>
          <w:p w14:paraId="76FD1E5C">
            <w:pPr>
              <w:pStyle w:val="29"/>
              <w:bidi w:val="0"/>
              <w:rPr>
                <w:rFonts w:hint="eastAsia"/>
                <w:sz w:val="24"/>
                <w:szCs w:val="44"/>
                <w:lang w:val="en-US" w:eastAsia="zh-CN"/>
              </w:rPr>
            </w:pPr>
            <w:r>
              <w:rPr>
                <w:rFonts w:hint="eastAsia"/>
                <w:sz w:val="24"/>
                <w:szCs w:val="44"/>
                <w:lang w:val="en-US" w:eastAsia="zh-CN"/>
              </w:rPr>
              <w:t>25</w:t>
            </w:r>
          </w:p>
        </w:tc>
      </w:tr>
      <w:tr w14:paraId="4A387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4D795B51">
            <w:pPr>
              <w:pStyle w:val="29"/>
              <w:bidi w:val="0"/>
              <w:rPr>
                <w:rFonts w:hint="eastAsia"/>
                <w:sz w:val="24"/>
                <w:szCs w:val="44"/>
                <w:lang w:val="en-US" w:eastAsia="zh-CN"/>
              </w:rPr>
            </w:pPr>
            <w:r>
              <w:rPr>
                <w:rFonts w:hint="eastAsia"/>
                <w:sz w:val="24"/>
                <w:szCs w:val="44"/>
                <w:lang w:val="en-US" w:eastAsia="zh-CN"/>
              </w:rPr>
              <w:t>38</w:t>
            </w:r>
          </w:p>
        </w:tc>
        <w:tc>
          <w:tcPr>
            <w:tcW w:w="2805" w:type="dxa"/>
            <w:tcBorders>
              <w:tl2br w:val="nil"/>
              <w:tr2bl w:val="nil"/>
            </w:tcBorders>
            <w:noWrap w:val="0"/>
            <w:vAlign w:val="center"/>
          </w:tcPr>
          <w:p w14:paraId="7DCE5A27">
            <w:pPr>
              <w:pStyle w:val="29"/>
              <w:bidi w:val="0"/>
              <w:rPr>
                <w:rFonts w:hint="eastAsia"/>
                <w:sz w:val="24"/>
                <w:szCs w:val="44"/>
                <w:lang w:val="en-US" w:eastAsia="zh-CN"/>
              </w:rPr>
            </w:pPr>
            <w:r>
              <w:rPr>
                <w:rFonts w:hint="eastAsia"/>
                <w:sz w:val="24"/>
                <w:szCs w:val="44"/>
                <w:lang w:val="en-US" w:eastAsia="zh-CN"/>
              </w:rPr>
              <w:t>水泥</w:t>
            </w:r>
          </w:p>
        </w:tc>
        <w:tc>
          <w:tcPr>
            <w:tcW w:w="3038" w:type="dxa"/>
            <w:tcBorders>
              <w:tl2br w:val="nil"/>
              <w:tr2bl w:val="nil"/>
            </w:tcBorders>
            <w:noWrap w:val="0"/>
            <w:vAlign w:val="center"/>
          </w:tcPr>
          <w:p w14:paraId="285A4301">
            <w:pPr>
              <w:pStyle w:val="29"/>
              <w:bidi w:val="0"/>
              <w:rPr>
                <w:rFonts w:hint="eastAsia"/>
                <w:sz w:val="24"/>
                <w:szCs w:val="44"/>
                <w:lang w:val="en-US" w:eastAsia="zh-CN"/>
              </w:rPr>
            </w:pPr>
          </w:p>
        </w:tc>
        <w:tc>
          <w:tcPr>
            <w:tcW w:w="1250" w:type="dxa"/>
            <w:tcBorders>
              <w:tl2br w:val="nil"/>
              <w:tr2bl w:val="nil"/>
            </w:tcBorders>
            <w:noWrap w:val="0"/>
            <w:vAlign w:val="center"/>
          </w:tcPr>
          <w:p w14:paraId="27BBD57A">
            <w:pPr>
              <w:pStyle w:val="29"/>
              <w:bidi w:val="0"/>
              <w:rPr>
                <w:rFonts w:hint="eastAsia"/>
                <w:sz w:val="24"/>
                <w:szCs w:val="44"/>
                <w:lang w:val="en-US" w:eastAsia="zh-CN"/>
              </w:rPr>
            </w:pPr>
            <w:r>
              <w:rPr>
                <w:rFonts w:hint="eastAsia"/>
                <w:sz w:val="24"/>
                <w:szCs w:val="44"/>
                <w:lang w:val="en-US" w:eastAsia="zh-CN"/>
              </w:rPr>
              <w:t>T</w:t>
            </w:r>
          </w:p>
        </w:tc>
        <w:tc>
          <w:tcPr>
            <w:tcW w:w="1390" w:type="dxa"/>
            <w:tcBorders>
              <w:tl2br w:val="nil"/>
              <w:tr2bl w:val="nil"/>
            </w:tcBorders>
            <w:noWrap w:val="0"/>
            <w:vAlign w:val="center"/>
          </w:tcPr>
          <w:p w14:paraId="5D54115E">
            <w:pPr>
              <w:pStyle w:val="29"/>
              <w:bidi w:val="0"/>
              <w:rPr>
                <w:rFonts w:hint="eastAsia"/>
                <w:sz w:val="24"/>
                <w:szCs w:val="44"/>
                <w:lang w:val="en-US" w:eastAsia="zh-CN"/>
              </w:rPr>
            </w:pPr>
            <w:r>
              <w:rPr>
                <w:rFonts w:hint="eastAsia"/>
                <w:sz w:val="24"/>
                <w:szCs w:val="44"/>
                <w:lang w:val="en-US" w:eastAsia="zh-CN"/>
              </w:rPr>
              <w:t>2</w:t>
            </w:r>
          </w:p>
        </w:tc>
      </w:tr>
      <w:tr w14:paraId="48844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0243F1E9">
            <w:pPr>
              <w:pStyle w:val="29"/>
              <w:bidi w:val="0"/>
              <w:rPr>
                <w:rFonts w:hint="eastAsia"/>
                <w:sz w:val="24"/>
                <w:szCs w:val="44"/>
                <w:lang w:val="en-US" w:eastAsia="zh-CN"/>
              </w:rPr>
            </w:pPr>
            <w:r>
              <w:rPr>
                <w:rFonts w:hint="eastAsia"/>
                <w:sz w:val="24"/>
                <w:szCs w:val="44"/>
                <w:lang w:val="en-US" w:eastAsia="zh-CN"/>
              </w:rPr>
              <w:t>39</w:t>
            </w:r>
          </w:p>
        </w:tc>
        <w:tc>
          <w:tcPr>
            <w:tcW w:w="2805" w:type="dxa"/>
            <w:tcBorders>
              <w:tl2br w:val="nil"/>
              <w:tr2bl w:val="nil"/>
            </w:tcBorders>
            <w:noWrap w:val="0"/>
            <w:vAlign w:val="center"/>
          </w:tcPr>
          <w:p w14:paraId="69BC9C29">
            <w:pPr>
              <w:pStyle w:val="29"/>
              <w:bidi w:val="0"/>
              <w:rPr>
                <w:rFonts w:hint="eastAsia"/>
                <w:sz w:val="24"/>
                <w:szCs w:val="44"/>
                <w:lang w:val="en-US" w:eastAsia="zh-CN"/>
              </w:rPr>
            </w:pPr>
            <w:r>
              <w:rPr>
                <w:rFonts w:hint="eastAsia"/>
                <w:sz w:val="24"/>
                <w:szCs w:val="44"/>
                <w:lang w:val="en-US" w:eastAsia="zh-CN"/>
              </w:rPr>
              <w:t>罐斗</w:t>
            </w:r>
          </w:p>
        </w:tc>
        <w:tc>
          <w:tcPr>
            <w:tcW w:w="3038" w:type="dxa"/>
            <w:tcBorders>
              <w:tl2br w:val="nil"/>
              <w:tr2bl w:val="nil"/>
            </w:tcBorders>
            <w:noWrap w:val="0"/>
            <w:vAlign w:val="center"/>
          </w:tcPr>
          <w:p w14:paraId="7830C982">
            <w:pPr>
              <w:pStyle w:val="29"/>
              <w:bidi w:val="0"/>
              <w:rPr>
                <w:rFonts w:hint="default"/>
                <w:sz w:val="24"/>
                <w:szCs w:val="44"/>
                <w:lang w:val="en-US" w:eastAsia="zh-CN"/>
              </w:rPr>
            </w:pPr>
          </w:p>
        </w:tc>
        <w:tc>
          <w:tcPr>
            <w:tcW w:w="1250" w:type="dxa"/>
            <w:tcBorders>
              <w:tl2br w:val="nil"/>
              <w:tr2bl w:val="nil"/>
            </w:tcBorders>
            <w:noWrap w:val="0"/>
            <w:vAlign w:val="center"/>
          </w:tcPr>
          <w:p w14:paraId="56D17996">
            <w:pPr>
              <w:pStyle w:val="29"/>
              <w:bidi w:val="0"/>
              <w:rPr>
                <w:rFonts w:hint="eastAsia"/>
                <w:sz w:val="24"/>
                <w:szCs w:val="44"/>
                <w:lang w:val="en-US" w:eastAsia="zh-CN"/>
              </w:rPr>
            </w:pPr>
            <w:r>
              <w:rPr>
                <w:rFonts w:hint="eastAsia"/>
                <w:sz w:val="24"/>
                <w:szCs w:val="44"/>
                <w:lang w:val="en-US" w:eastAsia="zh-CN"/>
              </w:rPr>
              <w:t>辆</w:t>
            </w:r>
          </w:p>
        </w:tc>
        <w:tc>
          <w:tcPr>
            <w:tcW w:w="1390" w:type="dxa"/>
            <w:tcBorders>
              <w:tl2br w:val="nil"/>
              <w:tr2bl w:val="nil"/>
            </w:tcBorders>
            <w:noWrap w:val="0"/>
            <w:vAlign w:val="center"/>
          </w:tcPr>
          <w:p w14:paraId="1C1AD9E4">
            <w:pPr>
              <w:pStyle w:val="29"/>
              <w:bidi w:val="0"/>
              <w:rPr>
                <w:rFonts w:hint="default"/>
                <w:sz w:val="24"/>
                <w:szCs w:val="44"/>
                <w:lang w:val="en-US" w:eastAsia="zh-CN"/>
              </w:rPr>
            </w:pPr>
            <w:r>
              <w:rPr>
                <w:rFonts w:hint="eastAsia"/>
                <w:sz w:val="24"/>
                <w:szCs w:val="44"/>
                <w:lang w:val="en-US" w:eastAsia="zh-CN"/>
              </w:rPr>
              <w:t>1</w:t>
            </w:r>
          </w:p>
        </w:tc>
      </w:tr>
      <w:tr w14:paraId="5F1CF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86" w:type="dxa"/>
            <w:tcBorders>
              <w:tl2br w:val="nil"/>
              <w:tr2bl w:val="nil"/>
            </w:tcBorders>
            <w:noWrap w:val="0"/>
            <w:vAlign w:val="center"/>
          </w:tcPr>
          <w:p w14:paraId="789699A0">
            <w:pPr>
              <w:pStyle w:val="29"/>
              <w:bidi w:val="0"/>
              <w:rPr>
                <w:rFonts w:hint="eastAsia"/>
                <w:sz w:val="24"/>
                <w:szCs w:val="44"/>
                <w:lang w:val="en-US" w:eastAsia="zh-CN"/>
              </w:rPr>
            </w:pPr>
            <w:r>
              <w:rPr>
                <w:rFonts w:hint="eastAsia"/>
                <w:sz w:val="24"/>
                <w:szCs w:val="44"/>
                <w:lang w:val="en-US" w:eastAsia="zh-CN"/>
              </w:rPr>
              <w:t>40</w:t>
            </w:r>
          </w:p>
        </w:tc>
        <w:tc>
          <w:tcPr>
            <w:tcW w:w="2805" w:type="dxa"/>
            <w:tcBorders>
              <w:tl2br w:val="nil"/>
              <w:tr2bl w:val="nil"/>
            </w:tcBorders>
            <w:noWrap w:val="0"/>
            <w:vAlign w:val="center"/>
          </w:tcPr>
          <w:p w14:paraId="3D9D5F03">
            <w:pPr>
              <w:pStyle w:val="29"/>
              <w:bidi w:val="0"/>
              <w:rPr>
                <w:rFonts w:hint="eastAsia"/>
                <w:sz w:val="24"/>
                <w:szCs w:val="44"/>
                <w:lang w:val="en-US" w:eastAsia="zh-CN"/>
              </w:rPr>
            </w:pPr>
            <w:r>
              <w:rPr>
                <w:rFonts w:hint="eastAsia"/>
                <w:sz w:val="24"/>
                <w:szCs w:val="44"/>
                <w:lang w:val="en-US" w:eastAsia="zh-CN"/>
              </w:rPr>
              <w:t>通讯设施</w:t>
            </w:r>
          </w:p>
        </w:tc>
        <w:tc>
          <w:tcPr>
            <w:tcW w:w="3038" w:type="dxa"/>
            <w:tcBorders>
              <w:tl2br w:val="nil"/>
              <w:tr2bl w:val="nil"/>
            </w:tcBorders>
            <w:noWrap w:val="0"/>
            <w:vAlign w:val="center"/>
          </w:tcPr>
          <w:p w14:paraId="5521C728">
            <w:pPr>
              <w:pStyle w:val="29"/>
              <w:bidi w:val="0"/>
              <w:rPr>
                <w:rFonts w:hint="eastAsia"/>
                <w:sz w:val="24"/>
                <w:szCs w:val="44"/>
                <w:lang w:val="en-US" w:eastAsia="zh-CN"/>
              </w:rPr>
            </w:pPr>
            <w:r>
              <w:rPr>
                <w:rFonts w:hint="eastAsia"/>
                <w:sz w:val="24"/>
                <w:szCs w:val="44"/>
                <w:lang w:val="en-US" w:eastAsia="zh-CN"/>
              </w:rPr>
              <w:t>电话</w:t>
            </w:r>
          </w:p>
        </w:tc>
        <w:tc>
          <w:tcPr>
            <w:tcW w:w="1250" w:type="dxa"/>
            <w:tcBorders>
              <w:tl2br w:val="nil"/>
              <w:tr2bl w:val="nil"/>
            </w:tcBorders>
            <w:noWrap w:val="0"/>
            <w:vAlign w:val="center"/>
          </w:tcPr>
          <w:p w14:paraId="75EA40FB">
            <w:pPr>
              <w:pStyle w:val="29"/>
              <w:bidi w:val="0"/>
              <w:rPr>
                <w:rFonts w:hint="eastAsia"/>
                <w:sz w:val="24"/>
                <w:szCs w:val="44"/>
                <w:lang w:val="en-US" w:eastAsia="zh-CN"/>
              </w:rPr>
            </w:pPr>
            <w:r>
              <w:rPr>
                <w:rFonts w:hint="eastAsia"/>
                <w:sz w:val="24"/>
                <w:szCs w:val="44"/>
                <w:lang w:val="en-US" w:eastAsia="zh-CN"/>
              </w:rPr>
              <w:t>台</w:t>
            </w:r>
          </w:p>
        </w:tc>
        <w:tc>
          <w:tcPr>
            <w:tcW w:w="1390" w:type="dxa"/>
            <w:tcBorders>
              <w:tl2br w:val="nil"/>
              <w:tr2bl w:val="nil"/>
            </w:tcBorders>
            <w:noWrap w:val="0"/>
            <w:vAlign w:val="center"/>
          </w:tcPr>
          <w:p w14:paraId="51DB42CB">
            <w:pPr>
              <w:pStyle w:val="29"/>
              <w:bidi w:val="0"/>
              <w:rPr>
                <w:rFonts w:hint="default"/>
                <w:sz w:val="24"/>
                <w:szCs w:val="44"/>
                <w:lang w:val="en-US" w:eastAsia="zh-CN"/>
              </w:rPr>
            </w:pPr>
            <w:r>
              <w:rPr>
                <w:rFonts w:hint="eastAsia"/>
                <w:sz w:val="24"/>
                <w:szCs w:val="44"/>
                <w:lang w:val="en-US" w:eastAsia="zh-CN"/>
              </w:rPr>
              <w:t>2</w:t>
            </w:r>
          </w:p>
        </w:tc>
      </w:tr>
      <w:tr w14:paraId="23304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91" w:type="dxa"/>
            <w:gridSpan w:val="2"/>
            <w:tcBorders>
              <w:tl2br w:val="nil"/>
              <w:tr2bl w:val="nil"/>
            </w:tcBorders>
            <w:noWrap w:val="0"/>
            <w:vAlign w:val="center"/>
          </w:tcPr>
          <w:p w14:paraId="4B87D5B4">
            <w:pPr>
              <w:pStyle w:val="29"/>
              <w:bidi w:val="0"/>
              <w:rPr>
                <w:rFonts w:hint="eastAsia"/>
                <w:sz w:val="24"/>
                <w:szCs w:val="44"/>
                <w:lang w:val="en-US" w:eastAsia="zh-CN"/>
              </w:rPr>
            </w:pPr>
            <w:r>
              <w:rPr>
                <w:rFonts w:hint="eastAsia"/>
                <w:sz w:val="24"/>
                <w:szCs w:val="44"/>
                <w:lang w:val="en-US" w:eastAsia="zh-CN"/>
              </w:rPr>
              <w:t>责任人</w:t>
            </w:r>
          </w:p>
        </w:tc>
        <w:tc>
          <w:tcPr>
            <w:tcW w:w="3038" w:type="dxa"/>
            <w:tcBorders>
              <w:tl2br w:val="nil"/>
              <w:tr2bl w:val="nil"/>
            </w:tcBorders>
            <w:noWrap w:val="0"/>
            <w:vAlign w:val="center"/>
          </w:tcPr>
          <w:p w14:paraId="272DD44F">
            <w:pPr>
              <w:pStyle w:val="29"/>
              <w:bidi w:val="0"/>
              <w:rPr>
                <w:rFonts w:hint="eastAsia"/>
                <w:sz w:val="24"/>
                <w:szCs w:val="44"/>
                <w:lang w:val="en-US" w:eastAsia="zh-CN"/>
              </w:rPr>
            </w:pPr>
            <w:r>
              <w:rPr>
                <w:rFonts w:hint="eastAsia"/>
                <w:sz w:val="24"/>
                <w:szCs w:val="44"/>
                <w:lang w:val="en-US" w:eastAsia="zh-CN"/>
              </w:rPr>
              <w:t>刘荣卿</w:t>
            </w:r>
          </w:p>
        </w:tc>
        <w:tc>
          <w:tcPr>
            <w:tcW w:w="2640" w:type="dxa"/>
            <w:gridSpan w:val="2"/>
            <w:tcBorders>
              <w:tl2br w:val="nil"/>
              <w:tr2bl w:val="nil"/>
            </w:tcBorders>
            <w:noWrap w:val="0"/>
            <w:vAlign w:val="center"/>
          </w:tcPr>
          <w:p w14:paraId="4A3C0D93">
            <w:pPr>
              <w:pStyle w:val="29"/>
              <w:bidi w:val="0"/>
              <w:rPr>
                <w:rFonts w:hint="eastAsia"/>
                <w:sz w:val="24"/>
                <w:szCs w:val="44"/>
                <w:lang w:val="en-US" w:eastAsia="zh-CN"/>
              </w:rPr>
            </w:pPr>
            <w:r>
              <w:rPr>
                <w:rFonts w:hint="eastAsia"/>
                <w:sz w:val="24"/>
                <w:szCs w:val="44"/>
                <w:lang w:val="en-US" w:eastAsia="zh-CN"/>
              </w:rPr>
              <w:t>13753027940</w:t>
            </w:r>
          </w:p>
        </w:tc>
      </w:tr>
      <w:tr w14:paraId="76BBA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91" w:type="dxa"/>
            <w:gridSpan w:val="2"/>
            <w:tcBorders>
              <w:tl2br w:val="nil"/>
              <w:tr2bl w:val="nil"/>
            </w:tcBorders>
            <w:noWrap w:val="0"/>
            <w:vAlign w:val="center"/>
          </w:tcPr>
          <w:p w14:paraId="71478987">
            <w:pPr>
              <w:pStyle w:val="29"/>
              <w:bidi w:val="0"/>
              <w:rPr>
                <w:rFonts w:hint="eastAsia"/>
                <w:sz w:val="24"/>
                <w:szCs w:val="44"/>
                <w:lang w:val="en-US" w:eastAsia="zh-CN"/>
              </w:rPr>
            </w:pPr>
            <w:r>
              <w:rPr>
                <w:rFonts w:hint="eastAsia"/>
                <w:sz w:val="24"/>
                <w:szCs w:val="44"/>
                <w:lang w:val="en-US" w:eastAsia="zh-CN"/>
              </w:rPr>
              <w:t>库房负责人</w:t>
            </w:r>
          </w:p>
        </w:tc>
        <w:tc>
          <w:tcPr>
            <w:tcW w:w="3038" w:type="dxa"/>
            <w:tcBorders>
              <w:tl2br w:val="nil"/>
              <w:tr2bl w:val="nil"/>
            </w:tcBorders>
            <w:noWrap w:val="0"/>
            <w:vAlign w:val="center"/>
          </w:tcPr>
          <w:p w14:paraId="44610072">
            <w:pPr>
              <w:pStyle w:val="29"/>
              <w:bidi w:val="0"/>
              <w:rPr>
                <w:rFonts w:hint="eastAsia"/>
                <w:sz w:val="24"/>
                <w:szCs w:val="44"/>
                <w:lang w:val="en-US" w:eastAsia="zh-CN"/>
              </w:rPr>
            </w:pPr>
            <w:r>
              <w:rPr>
                <w:rFonts w:hint="eastAsia"/>
                <w:sz w:val="24"/>
                <w:szCs w:val="44"/>
                <w:lang w:val="en-US" w:eastAsia="zh-CN"/>
              </w:rPr>
              <w:t>梁丽阳</w:t>
            </w:r>
          </w:p>
        </w:tc>
        <w:tc>
          <w:tcPr>
            <w:tcW w:w="2640" w:type="dxa"/>
            <w:gridSpan w:val="2"/>
            <w:tcBorders>
              <w:tl2br w:val="nil"/>
              <w:tr2bl w:val="nil"/>
            </w:tcBorders>
            <w:noWrap w:val="0"/>
            <w:vAlign w:val="center"/>
          </w:tcPr>
          <w:p w14:paraId="19B675F4">
            <w:pPr>
              <w:pStyle w:val="29"/>
              <w:bidi w:val="0"/>
              <w:rPr>
                <w:rFonts w:hint="eastAsia"/>
                <w:sz w:val="24"/>
                <w:szCs w:val="44"/>
                <w:lang w:val="en-US" w:eastAsia="zh-CN"/>
              </w:rPr>
            </w:pPr>
            <w:r>
              <w:rPr>
                <w:rFonts w:hint="eastAsia"/>
                <w:sz w:val="24"/>
                <w:szCs w:val="44"/>
                <w:lang w:val="en-US" w:eastAsia="zh-CN"/>
              </w:rPr>
              <w:t>18535078468</w:t>
            </w:r>
          </w:p>
        </w:tc>
      </w:tr>
      <w:tr w14:paraId="402BF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91" w:type="dxa"/>
            <w:gridSpan w:val="2"/>
            <w:tcBorders>
              <w:tl2br w:val="nil"/>
              <w:tr2bl w:val="nil"/>
            </w:tcBorders>
            <w:noWrap w:val="0"/>
            <w:vAlign w:val="center"/>
          </w:tcPr>
          <w:p w14:paraId="20A3985B">
            <w:pPr>
              <w:pStyle w:val="29"/>
              <w:bidi w:val="0"/>
              <w:rPr>
                <w:rFonts w:hint="eastAsia"/>
                <w:sz w:val="24"/>
                <w:szCs w:val="44"/>
                <w:lang w:val="en-US" w:eastAsia="zh-CN"/>
              </w:rPr>
            </w:pPr>
            <w:r>
              <w:rPr>
                <w:rFonts w:hint="eastAsia"/>
                <w:sz w:val="24"/>
                <w:szCs w:val="44"/>
                <w:lang w:val="en-US" w:eastAsia="zh-CN"/>
              </w:rPr>
              <w:t>生产调度指挥中心</w:t>
            </w:r>
          </w:p>
        </w:tc>
        <w:tc>
          <w:tcPr>
            <w:tcW w:w="5678" w:type="dxa"/>
            <w:gridSpan w:val="3"/>
            <w:tcBorders>
              <w:tl2br w:val="nil"/>
              <w:tr2bl w:val="nil"/>
            </w:tcBorders>
            <w:noWrap w:val="0"/>
            <w:vAlign w:val="center"/>
          </w:tcPr>
          <w:p w14:paraId="6D46421C">
            <w:pPr>
              <w:pStyle w:val="29"/>
              <w:bidi w:val="0"/>
              <w:rPr>
                <w:rFonts w:hint="eastAsia"/>
                <w:sz w:val="24"/>
                <w:szCs w:val="44"/>
                <w:lang w:val="en-US" w:eastAsia="zh-CN"/>
              </w:rPr>
            </w:pPr>
            <w:r>
              <w:rPr>
                <w:rFonts w:hint="eastAsia"/>
                <w:sz w:val="24"/>
                <w:szCs w:val="44"/>
                <w:lang w:val="en-US" w:eastAsia="zh-CN"/>
              </w:rPr>
              <w:t>0350-4775355 / 8111</w:t>
            </w:r>
          </w:p>
        </w:tc>
      </w:tr>
    </w:tbl>
    <w:p w14:paraId="61BBAE86">
      <w:pPr>
        <w:pStyle w:val="28"/>
        <w:bidi w:val="0"/>
        <w:rPr>
          <w:rFonts w:hint="eastAsia"/>
          <w:lang w:val="en-US" w:eastAsia="zh-CN"/>
        </w:rPr>
      </w:pPr>
      <w:r>
        <w:rPr>
          <w:rFonts w:hint="eastAsia"/>
          <w:lang w:val="en-US" w:eastAsia="zh-CN"/>
        </w:rPr>
        <w:t>5#煤消防材料库</w:t>
      </w:r>
    </w:p>
    <w:tbl>
      <w:tblPr>
        <w:tblStyle w:val="24"/>
        <w:tblW w:w="95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805"/>
        <w:gridCol w:w="3255"/>
        <w:gridCol w:w="1305"/>
        <w:gridCol w:w="1280"/>
      </w:tblGrid>
      <w:tr w14:paraId="36036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0843AE9">
            <w:pPr>
              <w:pStyle w:val="29"/>
              <w:bidi w:val="0"/>
              <w:rPr>
                <w:rFonts w:hint="eastAsia"/>
                <w:b/>
                <w:bCs/>
                <w:sz w:val="24"/>
                <w:szCs w:val="44"/>
                <w:lang w:val="en-US" w:eastAsia="zh-CN"/>
              </w:rPr>
            </w:pPr>
            <w:r>
              <w:rPr>
                <w:rFonts w:hint="eastAsia"/>
                <w:b/>
                <w:bCs/>
                <w:sz w:val="24"/>
                <w:szCs w:val="44"/>
                <w:lang w:val="en-US" w:eastAsia="zh-CN"/>
              </w:rPr>
              <w:t>序号</w:t>
            </w:r>
          </w:p>
        </w:tc>
        <w:tc>
          <w:tcPr>
            <w:tcW w:w="2805" w:type="dxa"/>
            <w:tcBorders>
              <w:tl2br w:val="nil"/>
              <w:tr2bl w:val="nil"/>
            </w:tcBorders>
            <w:noWrap w:val="0"/>
            <w:vAlign w:val="center"/>
          </w:tcPr>
          <w:p w14:paraId="3B7A2B88">
            <w:pPr>
              <w:pStyle w:val="29"/>
              <w:bidi w:val="0"/>
              <w:rPr>
                <w:rFonts w:hint="eastAsia"/>
                <w:b/>
                <w:bCs/>
                <w:sz w:val="24"/>
                <w:szCs w:val="44"/>
                <w:lang w:val="en-US" w:eastAsia="zh-CN"/>
              </w:rPr>
            </w:pPr>
            <w:r>
              <w:rPr>
                <w:rFonts w:hint="eastAsia"/>
                <w:b/>
                <w:bCs/>
                <w:sz w:val="24"/>
                <w:szCs w:val="44"/>
                <w:lang w:val="en-US" w:eastAsia="zh-CN"/>
              </w:rPr>
              <w:t>名称</w:t>
            </w:r>
          </w:p>
        </w:tc>
        <w:tc>
          <w:tcPr>
            <w:tcW w:w="3255" w:type="dxa"/>
            <w:tcBorders>
              <w:tl2br w:val="nil"/>
              <w:tr2bl w:val="nil"/>
            </w:tcBorders>
            <w:noWrap w:val="0"/>
            <w:vAlign w:val="center"/>
          </w:tcPr>
          <w:p w14:paraId="260AD6A4">
            <w:pPr>
              <w:pStyle w:val="29"/>
              <w:bidi w:val="0"/>
              <w:rPr>
                <w:rFonts w:hint="eastAsia"/>
                <w:b/>
                <w:bCs/>
                <w:sz w:val="24"/>
                <w:szCs w:val="44"/>
                <w:lang w:val="en-US" w:eastAsia="zh-CN"/>
              </w:rPr>
            </w:pPr>
            <w:r>
              <w:rPr>
                <w:rFonts w:hint="eastAsia"/>
                <w:b/>
                <w:bCs/>
                <w:sz w:val="24"/>
                <w:szCs w:val="44"/>
                <w:lang w:val="en-US" w:eastAsia="zh-CN"/>
              </w:rPr>
              <w:t>规格</w:t>
            </w:r>
          </w:p>
        </w:tc>
        <w:tc>
          <w:tcPr>
            <w:tcW w:w="1305" w:type="dxa"/>
            <w:tcBorders>
              <w:tl2br w:val="nil"/>
              <w:tr2bl w:val="nil"/>
            </w:tcBorders>
            <w:noWrap w:val="0"/>
            <w:vAlign w:val="center"/>
          </w:tcPr>
          <w:p w14:paraId="291E857F">
            <w:pPr>
              <w:pStyle w:val="29"/>
              <w:bidi w:val="0"/>
              <w:rPr>
                <w:rFonts w:hint="eastAsia"/>
                <w:b/>
                <w:bCs/>
                <w:sz w:val="24"/>
                <w:szCs w:val="44"/>
                <w:lang w:val="en-US" w:eastAsia="zh-CN"/>
              </w:rPr>
            </w:pPr>
            <w:r>
              <w:rPr>
                <w:rFonts w:hint="eastAsia"/>
                <w:b/>
                <w:bCs/>
                <w:sz w:val="24"/>
                <w:szCs w:val="44"/>
                <w:lang w:val="en-US" w:eastAsia="zh-CN"/>
              </w:rPr>
              <w:t>单位</w:t>
            </w:r>
          </w:p>
        </w:tc>
        <w:tc>
          <w:tcPr>
            <w:tcW w:w="1280" w:type="dxa"/>
            <w:tcBorders>
              <w:tl2br w:val="nil"/>
              <w:tr2bl w:val="nil"/>
            </w:tcBorders>
            <w:noWrap w:val="0"/>
            <w:vAlign w:val="center"/>
          </w:tcPr>
          <w:p w14:paraId="5A488617">
            <w:pPr>
              <w:pStyle w:val="29"/>
              <w:bidi w:val="0"/>
              <w:rPr>
                <w:rFonts w:hint="eastAsia"/>
                <w:b/>
                <w:bCs/>
                <w:sz w:val="24"/>
                <w:szCs w:val="44"/>
                <w:lang w:val="en-US" w:eastAsia="zh-CN"/>
              </w:rPr>
            </w:pPr>
            <w:r>
              <w:rPr>
                <w:rFonts w:hint="eastAsia"/>
                <w:b/>
                <w:bCs/>
                <w:sz w:val="24"/>
                <w:szCs w:val="44"/>
                <w:lang w:val="en-US" w:eastAsia="zh-CN"/>
              </w:rPr>
              <w:t>数量</w:t>
            </w:r>
          </w:p>
        </w:tc>
      </w:tr>
      <w:tr w14:paraId="559AA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4DD8E5C">
            <w:pPr>
              <w:pStyle w:val="29"/>
              <w:bidi w:val="0"/>
              <w:rPr>
                <w:rFonts w:hint="eastAsia"/>
                <w:sz w:val="24"/>
                <w:szCs w:val="44"/>
                <w:lang w:val="en-US" w:eastAsia="zh-CN"/>
              </w:rPr>
            </w:pPr>
            <w:r>
              <w:rPr>
                <w:rFonts w:hint="eastAsia"/>
                <w:sz w:val="24"/>
                <w:szCs w:val="44"/>
                <w:lang w:val="en-US" w:eastAsia="zh-CN"/>
              </w:rPr>
              <w:t>1</w:t>
            </w:r>
          </w:p>
        </w:tc>
        <w:tc>
          <w:tcPr>
            <w:tcW w:w="2805" w:type="dxa"/>
            <w:tcBorders>
              <w:tl2br w:val="nil"/>
              <w:tr2bl w:val="nil"/>
            </w:tcBorders>
            <w:noWrap w:val="0"/>
            <w:vAlign w:val="center"/>
          </w:tcPr>
          <w:p w14:paraId="5A6B6D25">
            <w:pPr>
              <w:pStyle w:val="29"/>
              <w:bidi w:val="0"/>
              <w:rPr>
                <w:rFonts w:hint="eastAsia"/>
                <w:sz w:val="24"/>
                <w:szCs w:val="44"/>
                <w:lang w:val="en-US" w:eastAsia="zh-CN"/>
              </w:rPr>
            </w:pPr>
            <w:r>
              <w:rPr>
                <w:rFonts w:hint="eastAsia"/>
                <w:sz w:val="24"/>
                <w:szCs w:val="44"/>
                <w:lang w:val="en-US" w:eastAsia="zh-CN"/>
              </w:rPr>
              <w:t>消火水龙带</w:t>
            </w:r>
          </w:p>
        </w:tc>
        <w:tc>
          <w:tcPr>
            <w:tcW w:w="3255" w:type="dxa"/>
            <w:tcBorders>
              <w:tl2br w:val="nil"/>
              <w:tr2bl w:val="nil"/>
            </w:tcBorders>
            <w:noWrap w:val="0"/>
            <w:vAlign w:val="center"/>
          </w:tcPr>
          <w:p w14:paraId="1FB76AFB">
            <w:pPr>
              <w:pStyle w:val="29"/>
              <w:bidi w:val="0"/>
              <w:rPr>
                <w:rFonts w:hint="eastAsia"/>
                <w:sz w:val="24"/>
                <w:szCs w:val="44"/>
                <w:lang w:val="en-US" w:eastAsia="zh-CN"/>
              </w:rPr>
            </w:pPr>
            <w:r>
              <w:rPr>
                <w:rFonts w:hint="eastAsia"/>
                <w:sz w:val="24"/>
                <w:szCs w:val="44"/>
                <w:lang w:val="en-US" w:eastAsia="zh-CN"/>
              </w:rPr>
              <w:t>Φ100mm</w:t>
            </w:r>
          </w:p>
        </w:tc>
        <w:tc>
          <w:tcPr>
            <w:tcW w:w="1305" w:type="dxa"/>
            <w:tcBorders>
              <w:tl2br w:val="nil"/>
              <w:tr2bl w:val="nil"/>
            </w:tcBorders>
            <w:noWrap w:val="0"/>
            <w:vAlign w:val="center"/>
          </w:tcPr>
          <w:p w14:paraId="1F9BCAE7">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1153E593">
            <w:pPr>
              <w:pStyle w:val="29"/>
              <w:bidi w:val="0"/>
              <w:rPr>
                <w:rFonts w:hint="eastAsia"/>
                <w:sz w:val="24"/>
                <w:szCs w:val="44"/>
                <w:lang w:val="en-US" w:eastAsia="zh-CN"/>
              </w:rPr>
            </w:pPr>
            <w:r>
              <w:rPr>
                <w:rFonts w:hint="eastAsia"/>
                <w:sz w:val="24"/>
                <w:szCs w:val="44"/>
                <w:lang w:val="en-US" w:eastAsia="zh-CN"/>
              </w:rPr>
              <w:t>200</w:t>
            </w:r>
          </w:p>
        </w:tc>
      </w:tr>
      <w:tr w14:paraId="42A47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ED4D39C">
            <w:pPr>
              <w:pStyle w:val="29"/>
              <w:bidi w:val="0"/>
              <w:rPr>
                <w:rFonts w:hint="eastAsia"/>
                <w:sz w:val="24"/>
                <w:szCs w:val="44"/>
                <w:lang w:val="en-US" w:eastAsia="zh-CN"/>
              </w:rPr>
            </w:pPr>
            <w:r>
              <w:rPr>
                <w:rFonts w:hint="eastAsia"/>
                <w:sz w:val="24"/>
                <w:szCs w:val="44"/>
                <w:lang w:val="en-US" w:eastAsia="zh-CN"/>
              </w:rPr>
              <w:t>2</w:t>
            </w:r>
          </w:p>
        </w:tc>
        <w:tc>
          <w:tcPr>
            <w:tcW w:w="2805" w:type="dxa"/>
            <w:tcBorders>
              <w:tl2br w:val="nil"/>
              <w:tr2bl w:val="nil"/>
            </w:tcBorders>
            <w:noWrap w:val="0"/>
            <w:vAlign w:val="center"/>
          </w:tcPr>
          <w:p w14:paraId="6C09985A">
            <w:pPr>
              <w:pStyle w:val="29"/>
              <w:bidi w:val="0"/>
              <w:rPr>
                <w:rFonts w:hint="eastAsia"/>
                <w:sz w:val="24"/>
                <w:szCs w:val="44"/>
                <w:lang w:val="en-US" w:eastAsia="zh-CN"/>
              </w:rPr>
            </w:pPr>
            <w:r>
              <w:rPr>
                <w:rFonts w:hint="eastAsia"/>
                <w:sz w:val="24"/>
                <w:szCs w:val="44"/>
                <w:lang w:val="en-US" w:eastAsia="zh-CN"/>
              </w:rPr>
              <w:t>消火水龙带</w:t>
            </w:r>
          </w:p>
        </w:tc>
        <w:tc>
          <w:tcPr>
            <w:tcW w:w="3255" w:type="dxa"/>
            <w:tcBorders>
              <w:tl2br w:val="nil"/>
              <w:tr2bl w:val="nil"/>
            </w:tcBorders>
            <w:noWrap w:val="0"/>
            <w:vAlign w:val="center"/>
          </w:tcPr>
          <w:p w14:paraId="0BA99998">
            <w:pPr>
              <w:pStyle w:val="29"/>
              <w:bidi w:val="0"/>
              <w:rPr>
                <w:rFonts w:hint="eastAsia"/>
                <w:sz w:val="24"/>
                <w:szCs w:val="44"/>
                <w:lang w:val="en-US" w:eastAsia="zh-CN"/>
              </w:rPr>
            </w:pPr>
            <w:r>
              <w:rPr>
                <w:rFonts w:hint="eastAsia"/>
                <w:sz w:val="24"/>
                <w:szCs w:val="44"/>
                <w:lang w:val="en-US" w:eastAsia="zh-CN"/>
              </w:rPr>
              <w:t>Φ65mm</w:t>
            </w:r>
          </w:p>
        </w:tc>
        <w:tc>
          <w:tcPr>
            <w:tcW w:w="1305" w:type="dxa"/>
            <w:tcBorders>
              <w:tl2br w:val="nil"/>
              <w:tr2bl w:val="nil"/>
            </w:tcBorders>
            <w:noWrap w:val="0"/>
            <w:vAlign w:val="center"/>
          </w:tcPr>
          <w:p w14:paraId="68DAD585">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077A9168">
            <w:pPr>
              <w:pStyle w:val="29"/>
              <w:bidi w:val="0"/>
              <w:rPr>
                <w:rFonts w:hint="eastAsia"/>
                <w:sz w:val="24"/>
                <w:szCs w:val="44"/>
                <w:lang w:val="en-US" w:eastAsia="zh-CN"/>
              </w:rPr>
            </w:pPr>
            <w:r>
              <w:rPr>
                <w:rFonts w:hint="eastAsia"/>
                <w:sz w:val="24"/>
                <w:szCs w:val="44"/>
                <w:lang w:val="en-US" w:eastAsia="zh-CN"/>
              </w:rPr>
              <w:t>300</w:t>
            </w:r>
          </w:p>
        </w:tc>
      </w:tr>
      <w:tr w14:paraId="10F61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7501CB4">
            <w:pPr>
              <w:pStyle w:val="29"/>
              <w:bidi w:val="0"/>
              <w:rPr>
                <w:rFonts w:hint="eastAsia"/>
                <w:sz w:val="24"/>
                <w:szCs w:val="44"/>
                <w:lang w:val="en-US" w:eastAsia="zh-CN"/>
              </w:rPr>
            </w:pPr>
            <w:r>
              <w:rPr>
                <w:rFonts w:hint="eastAsia"/>
                <w:sz w:val="24"/>
                <w:szCs w:val="44"/>
                <w:lang w:val="en-US" w:eastAsia="zh-CN"/>
              </w:rPr>
              <w:t>3</w:t>
            </w:r>
          </w:p>
        </w:tc>
        <w:tc>
          <w:tcPr>
            <w:tcW w:w="2805" w:type="dxa"/>
            <w:tcBorders>
              <w:tl2br w:val="nil"/>
              <w:tr2bl w:val="nil"/>
            </w:tcBorders>
            <w:noWrap w:val="0"/>
            <w:vAlign w:val="center"/>
          </w:tcPr>
          <w:p w14:paraId="5BF267F3">
            <w:pPr>
              <w:pStyle w:val="29"/>
              <w:bidi w:val="0"/>
              <w:rPr>
                <w:rFonts w:hint="eastAsia"/>
                <w:sz w:val="24"/>
                <w:szCs w:val="44"/>
                <w:lang w:val="en-US" w:eastAsia="zh-CN"/>
              </w:rPr>
            </w:pPr>
            <w:r>
              <w:rPr>
                <w:rFonts w:hint="eastAsia"/>
                <w:sz w:val="24"/>
                <w:szCs w:val="44"/>
                <w:lang w:val="en-US" w:eastAsia="zh-CN"/>
              </w:rPr>
              <w:t>消火水龙带</w:t>
            </w:r>
          </w:p>
        </w:tc>
        <w:tc>
          <w:tcPr>
            <w:tcW w:w="3255" w:type="dxa"/>
            <w:tcBorders>
              <w:tl2br w:val="nil"/>
              <w:tr2bl w:val="nil"/>
            </w:tcBorders>
            <w:noWrap w:val="0"/>
            <w:vAlign w:val="center"/>
          </w:tcPr>
          <w:p w14:paraId="3CBBCA81">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53AA6F69">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16FA2701">
            <w:pPr>
              <w:pStyle w:val="29"/>
              <w:bidi w:val="0"/>
              <w:rPr>
                <w:rFonts w:hint="eastAsia"/>
                <w:sz w:val="24"/>
                <w:szCs w:val="44"/>
                <w:lang w:val="en-US" w:eastAsia="zh-CN"/>
              </w:rPr>
            </w:pPr>
            <w:r>
              <w:rPr>
                <w:rFonts w:hint="eastAsia"/>
                <w:sz w:val="24"/>
                <w:szCs w:val="44"/>
                <w:lang w:val="en-US" w:eastAsia="zh-CN"/>
              </w:rPr>
              <w:t>300</w:t>
            </w:r>
          </w:p>
        </w:tc>
      </w:tr>
      <w:tr w14:paraId="3E93D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111EB990">
            <w:pPr>
              <w:pStyle w:val="29"/>
              <w:bidi w:val="0"/>
              <w:rPr>
                <w:rFonts w:hint="eastAsia"/>
                <w:sz w:val="24"/>
                <w:szCs w:val="44"/>
                <w:lang w:val="en-US" w:eastAsia="zh-CN"/>
              </w:rPr>
            </w:pPr>
            <w:r>
              <w:rPr>
                <w:rFonts w:hint="eastAsia"/>
                <w:sz w:val="24"/>
                <w:szCs w:val="44"/>
                <w:lang w:val="en-US" w:eastAsia="zh-CN"/>
              </w:rPr>
              <w:t>4</w:t>
            </w:r>
          </w:p>
        </w:tc>
        <w:tc>
          <w:tcPr>
            <w:tcW w:w="2805" w:type="dxa"/>
            <w:tcBorders>
              <w:tl2br w:val="nil"/>
              <w:tr2bl w:val="nil"/>
            </w:tcBorders>
            <w:noWrap w:val="0"/>
            <w:vAlign w:val="center"/>
          </w:tcPr>
          <w:p w14:paraId="20127924">
            <w:pPr>
              <w:pStyle w:val="29"/>
              <w:bidi w:val="0"/>
              <w:rPr>
                <w:rFonts w:hint="eastAsia"/>
                <w:sz w:val="24"/>
                <w:szCs w:val="44"/>
                <w:lang w:val="en-US" w:eastAsia="zh-CN"/>
              </w:rPr>
            </w:pPr>
            <w:r>
              <w:rPr>
                <w:rFonts w:hint="eastAsia"/>
                <w:sz w:val="24"/>
                <w:szCs w:val="44"/>
                <w:lang w:val="en-US" w:eastAsia="zh-CN"/>
              </w:rPr>
              <w:t>普通消火水枪</w:t>
            </w:r>
          </w:p>
        </w:tc>
        <w:tc>
          <w:tcPr>
            <w:tcW w:w="3255" w:type="dxa"/>
            <w:tcBorders>
              <w:tl2br w:val="nil"/>
              <w:tr2bl w:val="nil"/>
            </w:tcBorders>
            <w:noWrap w:val="0"/>
            <w:vAlign w:val="center"/>
          </w:tcPr>
          <w:p w14:paraId="0C6D4CAA">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0694EED8">
            <w:pPr>
              <w:pStyle w:val="29"/>
              <w:bidi w:val="0"/>
              <w:rPr>
                <w:rFonts w:hint="eastAsia"/>
                <w:sz w:val="24"/>
                <w:szCs w:val="44"/>
                <w:lang w:val="en-US" w:eastAsia="zh-CN"/>
              </w:rPr>
            </w:pPr>
            <w:r>
              <w:rPr>
                <w:rFonts w:hint="eastAsia"/>
                <w:sz w:val="24"/>
                <w:szCs w:val="44"/>
                <w:lang w:val="en-US" w:eastAsia="zh-CN"/>
              </w:rPr>
              <w:t>支</w:t>
            </w:r>
          </w:p>
        </w:tc>
        <w:tc>
          <w:tcPr>
            <w:tcW w:w="1280" w:type="dxa"/>
            <w:tcBorders>
              <w:tl2br w:val="nil"/>
              <w:tr2bl w:val="nil"/>
            </w:tcBorders>
            <w:noWrap w:val="0"/>
            <w:vAlign w:val="center"/>
          </w:tcPr>
          <w:p w14:paraId="75917B2A">
            <w:pPr>
              <w:pStyle w:val="29"/>
              <w:bidi w:val="0"/>
              <w:rPr>
                <w:rFonts w:hint="eastAsia"/>
                <w:sz w:val="24"/>
                <w:szCs w:val="44"/>
                <w:lang w:val="en-US" w:eastAsia="zh-CN"/>
              </w:rPr>
            </w:pPr>
            <w:r>
              <w:rPr>
                <w:rFonts w:hint="eastAsia"/>
                <w:sz w:val="24"/>
                <w:szCs w:val="44"/>
                <w:lang w:val="en-US" w:eastAsia="zh-CN"/>
              </w:rPr>
              <w:t>2</w:t>
            </w:r>
          </w:p>
        </w:tc>
      </w:tr>
      <w:tr w14:paraId="77EAA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62D60E72">
            <w:pPr>
              <w:pStyle w:val="29"/>
              <w:bidi w:val="0"/>
              <w:rPr>
                <w:rFonts w:hint="eastAsia"/>
                <w:sz w:val="24"/>
                <w:szCs w:val="44"/>
                <w:lang w:val="en-US" w:eastAsia="zh-CN"/>
              </w:rPr>
            </w:pPr>
            <w:r>
              <w:rPr>
                <w:rFonts w:hint="eastAsia"/>
                <w:sz w:val="24"/>
                <w:szCs w:val="44"/>
                <w:lang w:val="en-US" w:eastAsia="zh-CN"/>
              </w:rPr>
              <w:t>5</w:t>
            </w:r>
          </w:p>
        </w:tc>
        <w:tc>
          <w:tcPr>
            <w:tcW w:w="2805" w:type="dxa"/>
            <w:tcBorders>
              <w:tl2br w:val="nil"/>
              <w:tr2bl w:val="nil"/>
            </w:tcBorders>
            <w:noWrap w:val="0"/>
            <w:vAlign w:val="center"/>
          </w:tcPr>
          <w:p w14:paraId="414E58F9">
            <w:pPr>
              <w:pStyle w:val="29"/>
              <w:bidi w:val="0"/>
              <w:rPr>
                <w:rFonts w:hint="eastAsia"/>
                <w:sz w:val="24"/>
                <w:szCs w:val="44"/>
                <w:lang w:val="en-US" w:eastAsia="zh-CN"/>
              </w:rPr>
            </w:pPr>
            <w:r>
              <w:rPr>
                <w:rFonts w:hint="eastAsia"/>
                <w:sz w:val="24"/>
                <w:szCs w:val="44"/>
                <w:lang w:val="en-US" w:eastAsia="zh-CN"/>
              </w:rPr>
              <w:t>喷雾消火水枪</w:t>
            </w:r>
          </w:p>
        </w:tc>
        <w:tc>
          <w:tcPr>
            <w:tcW w:w="3255" w:type="dxa"/>
            <w:tcBorders>
              <w:tl2br w:val="nil"/>
              <w:tr2bl w:val="nil"/>
            </w:tcBorders>
            <w:noWrap w:val="0"/>
            <w:vAlign w:val="center"/>
          </w:tcPr>
          <w:p w14:paraId="61CA84C8">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440018F9">
            <w:pPr>
              <w:pStyle w:val="29"/>
              <w:bidi w:val="0"/>
              <w:rPr>
                <w:rFonts w:hint="eastAsia"/>
                <w:sz w:val="24"/>
                <w:szCs w:val="44"/>
                <w:lang w:val="en-US" w:eastAsia="zh-CN"/>
              </w:rPr>
            </w:pPr>
            <w:r>
              <w:rPr>
                <w:rFonts w:hint="eastAsia"/>
                <w:sz w:val="24"/>
                <w:szCs w:val="44"/>
                <w:lang w:val="en-US" w:eastAsia="zh-CN"/>
              </w:rPr>
              <w:t>支</w:t>
            </w:r>
          </w:p>
        </w:tc>
        <w:tc>
          <w:tcPr>
            <w:tcW w:w="1280" w:type="dxa"/>
            <w:tcBorders>
              <w:tl2br w:val="nil"/>
              <w:tr2bl w:val="nil"/>
            </w:tcBorders>
            <w:noWrap w:val="0"/>
            <w:vAlign w:val="center"/>
          </w:tcPr>
          <w:p w14:paraId="7E31B68D">
            <w:pPr>
              <w:pStyle w:val="29"/>
              <w:bidi w:val="0"/>
              <w:rPr>
                <w:rFonts w:hint="eastAsia"/>
                <w:sz w:val="24"/>
                <w:szCs w:val="44"/>
                <w:lang w:val="en-US" w:eastAsia="zh-CN"/>
              </w:rPr>
            </w:pPr>
            <w:r>
              <w:rPr>
                <w:rFonts w:hint="eastAsia"/>
                <w:sz w:val="24"/>
                <w:szCs w:val="44"/>
                <w:lang w:val="en-US" w:eastAsia="zh-CN"/>
              </w:rPr>
              <w:t>2</w:t>
            </w:r>
          </w:p>
        </w:tc>
      </w:tr>
      <w:tr w14:paraId="2A090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5528588">
            <w:pPr>
              <w:pStyle w:val="29"/>
              <w:bidi w:val="0"/>
              <w:rPr>
                <w:rFonts w:hint="eastAsia"/>
                <w:sz w:val="24"/>
                <w:szCs w:val="44"/>
                <w:lang w:val="en-US" w:eastAsia="zh-CN"/>
              </w:rPr>
            </w:pPr>
            <w:r>
              <w:rPr>
                <w:rFonts w:hint="eastAsia"/>
                <w:sz w:val="24"/>
                <w:szCs w:val="44"/>
                <w:lang w:val="en-US" w:eastAsia="zh-CN"/>
              </w:rPr>
              <w:t>6</w:t>
            </w:r>
          </w:p>
        </w:tc>
        <w:tc>
          <w:tcPr>
            <w:tcW w:w="2805" w:type="dxa"/>
            <w:tcBorders>
              <w:tl2br w:val="nil"/>
              <w:tr2bl w:val="nil"/>
            </w:tcBorders>
            <w:noWrap w:val="0"/>
            <w:vAlign w:val="center"/>
          </w:tcPr>
          <w:p w14:paraId="1313C501">
            <w:pPr>
              <w:pStyle w:val="29"/>
              <w:bidi w:val="0"/>
              <w:rPr>
                <w:rFonts w:hint="eastAsia"/>
                <w:sz w:val="24"/>
                <w:szCs w:val="44"/>
                <w:lang w:val="en-US" w:eastAsia="zh-CN"/>
              </w:rPr>
            </w:pPr>
            <w:r>
              <w:rPr>
                <w:rFonts w:hint="eastAsia"/>
                <w:sz w:val="24"/>
                <w:szCs w:val="44"/>
                <w:lang w:val="en-US" w:eastAsia="zh-CN"/>
              </w:rPr>
              <w:t>变径管节</w:t>
            </w:r>
          </w:p>
        </w:tc>
        <w:tc>
          <w:tcPr>
            <w:tcW w:w="3255" w:type="dxa"/>
            <w:tcBorders>
              <w:tl2br w:val="nil"/>
              <w:tr2bl w:val="nil"/>
            </w:tcBorders>
            <w:noWrap w:val="0"/>
            <w:vAlign w:val="center"/>
          </w:tcPr>
          <w:p w14:paraId="351EEF08">
            <w:pPr>
              <w:pStyle w:val="29"/>
              <w:bidi w:val="0"/>
              <w:rPr>
                <w:rFonts w:hint="eastAsia"/>
                <w:sz w:val="24"/>
                <w:szCs w:val="44"/>
                <w:lang w:val="en-US" w:eastAsia="zh-CN"/>
              </w:rPr>
            </w:pPr>
            <w:r>
              <w:rPr>
                <w:rFonts w:hint="eastAsia"/>
                <w:sz w:val="24"/>
                <w:szCs w:val="44"/>
                <w:lang w:val="en-US" w:eastAsia="zh-CN"/>
              </w:rPr>
              <w:t>Φ100/65mm</w:t>
            </w:r>
          </w:p>
        </w:tc>
        <w:tc>
          <w:tcPr>
            <w:tcW w:w="1305" w:type="dxa"/>
            <w:tcBorders>
              <w:tl2br w:val="nil"/>
              <w:tr2bl w:val="nil"/>
            </w:tcBorders>
            <w:noWrap w:val="0"/>
            <w:vAlign w:val="center"/>
          </w:tcPr>
          <w:p w14:paraId="1B91D72B">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5410364C">
            <w:pPr>
              <w:pStyle w:val="29"/>
              <w:bidi w:val="0"/>
              <w:rPr>
                <w:rFonts w:hint="eastAsia"/>
                <w:sz w:val="24"/>
                <w:szCs w:val="44"/>
                <w:lang w:val="en-US" w:eastAsia="zh-CN"/>
              </w:rPr>
            </w:pPr>
            <w:r>
              <w:rPr>
                <w:rFonts w:hint="eastAsia"/>
                <w:sz w:val="24"/>
                <w:szCs w:val="44"/>
                <w:lang w:val="en-US" w:eastAsia="zh-CN"/>
              </w:rPr>
              <w:t>4</w:t>
            </w:r>
          </w:p>
        </w:tc>
      </w:tr>
      <w:tr w14:paraId="79F2F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C353E24">
            <w:pPr>
              <w:pStyle w:val="29"/>
              <w:bidi w:val="0"/>
              <w:rPr>
                <w:rFonts w:hint="eastAsia"/>
                <w:sz w:val="24"/>
                <w:szCs w:val="44"/>
                <w:lang w:val="en-US" w:eastAsia="zh-CN"/>
              </w:rPr>
            </w:pPr>
            <w:r>
              <w:rPr>
                <w:rFonts w:hint="eastAsia"/>
                <w:sz w:val="24"/>
                <w:szCs w:val="44"/>
                <w:lang w:val="en-US" w:eastAsia="zh-CN"/>
              </w:rPr>
              <w:t>7</w:t>
            </w:r>
          </w:p>
        </w:tc>
        <w:tc>
          <w:tcPr>
            <w:tcW w:w="2805" w:type="dxa"/>
            <w:tcBorders>
              <w:tl2br w:val="nil"/>
              <w:tr2bl w:val="nil"/>
            </w:tcBorders>
            <w:noWrap w:val="0"/>
            <w:vAlign w:val="center"/>
          </w:tcPr>
          <w:p w14:paraId="43303E0D">
            <w:pPr>
              <w:pStyle w:val="29"/>
              <w:bidi w:val="0"/>
              <w:rPr>
                <w:rFonts w:hint="eastAsia"/>
                <w:sz w:val="24"/>
                <w:szCs w:val="44"/>
                <w:lang w:val="en-US" w:eastAsia="zh-CN"/>
              </w:rPr>
            </w:pPr>
            <w:r>
              <w:rPr>
                <w:rFonts w:hint="eastAsia"/>
                <w:sz w:val="24"/>
                <w:szCs w:val="44"/>
                <w:lang w:val="en-US" w:eastAsia="zh-CN"/>
              </w:rPr>
              <w:t>变径管节</w:t>
            </w:r>
          </w:p>
        </w:tc>
        <w:tc>
          <w:tcPr>
            <w:tcW w:w="3255" w:type="dxa"/>
            <w:tcBorders>
              <w:tl2br w:val="nil"/>
              <w:tr2bl w:val="nil"/>
            </w:tcBorders>
            <w:noWrap w:val="0"/>
            <w:vAlign w:val="center"/>
          </w:tcPr>
          <w:p w14:paraId="15DF6C76">
            <w:pPr>
              <w:pStyle w:val="29"/>
              <w:bidi w:val="0"/>
              <w:rPr>
                <w:rFonts w:hint="eastAsia"/>
                <w:sz w:val="24"/>
                <w:szCs w:val="44"/>
                <w:lang w:val="en-US" w:eastAsia="zh-CN"/>
              </w:rPr>
            </w:pPr>
            <w:r>
              <w:rPr>
                <w:rFonts w:hint="eastAsia"/>
                <w:sz w:val="24"/>
                <w:szCs w:val="44"/>
                <w:lang w:val="en-US" w:eastAsia="zh-CN"/>
              </w:rPr>
              <w:t>Φ75/50mm</w:t>
            </w:r>
          </w:p>
        </w:tc>
        <w:tc>
          <w:tcPr>
            <w:tcW w:w="1305" w:type="dxa"/>
            <w:tcBorders>
              <w:tl2br w:val="nil"/>
              <w:tr2bl w:val="nil"/>
            </w:tcBorders>
            <w:noWrap w:val="0"/>
            <w:vAlign w:val="center"/>
          </w:tcPr>
          <w:p w14:paraId="0D3402C7">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0F2C16AE">
            <w:pPr>
              <w:pStyle w:val="29"/>
              <w:bidi w:val="0"/>
              <w:rPr>
                <w:rFonts w:hint="eastAsia"/>
                <w:sz w:val="24"/>
                <w:szCs w:val="44"/>
                <w:lang w:val="en-US" w:eastAsia="zh-CN"/>
              </w:rPr>
            </w:pPr>
            <w:r>
              <w:rPr>
                <w:rFonts w:hint="eastAsia"/>
                <w:sz w:val="24"/>
                <w:szCs w:val="44"/>
                <w:lang w:val="en-US" w:eastAsia="zh-CN"/>
              </w:rPr>
              <w:t>10</w:t>
            </w:r>
          </w:p>
        </w:tc>
      </w:tr>
      <w:tr w14:paraId="415EF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6166D02F">
            <w:pPr>
              <w:pStyle w:val="29"/>
              <w:bidi w:val="0"/>
              <w:rPr>
                <w:rFonts w:hint="eastAsia"/>
                <w:sz w:val="24"/>
                <w:szCs w:val="44"/>
                <w:lang w:val="en-US" w:eastAsia="zh-CN"/>
              </w:rPr>
            </w:pPr>
            <w:r>
              <w:rPr>
                <w:rFonts w:hint="eastAsia"/>
                <w:sz w:val="24"/>
                <w:szCs w:val="44"/>
                <w:lang w:val="en-US" w:eastAsia="zh-CN"/>
              </w:rPr>
              <w:t>8</w:t>
            </w:r>
          </w:p>
        </w:tc>
        <w:tc>
          <w:tcPr>
            <w:tcW w:w="2805" w:type="dxa"/>
            <w:tcBorders>
              <w:tl2br w:val="nil"/>
              <w:tr2bl w:val="nil"/>
            </w:tcBorders>
            <w:noWrap w:val="0"/>
            <w:vAlign w:val="center"/>
          </w:tcPr>
          <w:p w14:paraId="4482CB9D">
            <w:pPr>
              <w:pStyle w:val="29"/>
              <w:bidi w:val="0"/>
              <w:rPr>
                <w:rFonts w:hint="eastAsia"/>
                <w:sz w:val="24"/>
                <w:szCs w:val="44"/>
                <w:lang w:val="en-US" w:eastAsia="zh-CN"/>
              </w:rPr>
            </w:pPr>
            <w:r>
              <w:rPr>
                <w:rFonts w:hint="eastAsia"/>
                <w:sz w:val="24"/>
                <w:szCs w:val="44"/>
                <w:lang w:val="en-US" w:eastAsia="zh-CN"/>
              </w:rPr>
              <w:t>喷嘴</w:t>
            </w:r>
          </w:p>
        </w:tc>
        <w:tc>
          <w:tcPr>
            <w:tcW w:w="3255" w:type="dxa"/>
            <w:tcBorders>
              <w:tl2br w:val="nil"/>
              <w:tr2bl w:val="nil"/>
            </w:tcBorders>
            <w:noWrap w:val="0"/>
            <w:vAlign w:val="center"/>
          </w:tcPr>
          <w:p w14:paraId="703C756E">
            <w:pPr>
              <w:pStyle w:val="29"/>
              <w:bidi w:val="0"/>
              <w:rPr>
                <w:rFonts w:hint="eastAsia"/>
                <w:sz w:val="24"/>
                <w:szCs w:val="44"/>
                <w:lang w:val="en-US" w:eastAsia="zh-CN"/>
              </w:rPr>
            </w:pPr>
            <w:r>
              <w:rPr>
                <w:rFonts w:hint="eastAsia"/>
                <w:sz w:val="24"/>
                <w:szCs w:val="44"/>
                <w:lang w:val="en-US" w:eastAsia="zh-CN"/>
              </w:rPr>
              <w:t>Φ100mm</w:t>
            </w:r>
          </w:p>
        </w:tc>
        <w:tc>
          <w:tcPr>
            <w:tcW w:w="1305" w:type="dxa"/>
            <w:tcBorders>
              <w:tl2br w:val="nil"/>
              <w:tr2bl w:val="nil"/>
            </w:tcBorders>
            <w:noWrap w:val="0"/>
            <w:vAlign w:val="center"/>
          </w:tcPr>
          <w:p w14:paraId="57745C61">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269BEAF0">
            <w:pPr>
              <w:pStyle w:val="29"/>
              <w:bidi w:val="0"/>
              <w:rPr>
                <w:rFonts w:hint="eastAsia"/>
                <w:sz w:val="24"/>
                <w:szCs w:val="44"/>
                <w:lang w:val="en-US" w:eastAsia="zh-CN"/>
              </w:rPr>
            </w:pPr>
            <w:r>
              <w:rPr>
                <w:rFonts w:hint="eastAsia"/>
                <w:sz w:val="24"/>
                <w:szCs w:val="44"/>
                <w:lang w:val="en-US" w:eastAsia="zh-CN"/>
              </w:rPr>
              <w:t>8</w:t>
            </w:r>
          </w:p>
        </w:tc>
      </w:tr>
      <w:tr w14:paraId="2B3BE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FEEB3C8">
            <w:pPr>
              <w:pStyle w:val="29"/>
              <w:bidi w:val="0"/>
              <w:rPr>
                <w:rFonts w:hint="eastAsia"/>
                <w:sz w:val="24"/>
                <w:szCs w:val="44"/>
                <w:lang w:val="en-US" w:eastAsia="zh-CN"/>
              </w:rPr>
            </w:pPr>
            <w:r>
              <w:rPr>
                <w:rFonts w:hint="eastAsia"/>
                <w:sz w:val="24"/>
                <w:szCs w:val="44"/>
                <w:lang w:val="en-US" w:eastAsia="zh-CN"/>
              </w:rPr>
              <w:t>9</w:t>
            </w:r>
          </w:p>
        </w:tc>
        <w:tc>
          <w:tcPr>
            <w:tcW w:w="2805" w:type="dxa"/>
            <w:tcBorders>
              <w:tl2br w:val="nil"/>
              <w:tr2bl w:val="nil"/>
            </w:tcBorders>
            <w:noWrap w:val="0"/>
            <w:vAlign w:val="center"/>
          </w:tcPr>
          <w:p w14:paraId="19C5447D">
            <w:pPr>
              <w:pStyle w:val="29"/>
              <w:bidi w:val="0"/>
              <w:rPr>
                <w:rFonts w:hint="eastAsia"/>
                <w:sz w:val="24"/>
                <w:szCs w:val="44"/>
                <w:lang w:val="en-US" w:eastAsia="zh-CN"/>
              </w:rPr>
            </w:pPr>
            <w:r>
              <w:rPr>
                <w:rFonts w:hint="eastAsia"/>
                <w:sz w:val="24"/>
                <w:szCs w:val="44"/>
                <w:lang w:val="en-US" w:eastAsia="zh-CN"/>
              </w:rPr>
              <w:t>喷嘴</w:t>
            </w:r>
          </w:p>
        </w:tc>
        <w:tc>
          <w:tcPr>
            <w:tcW w:w="3255" w:type="dxa"/>
            <w:tcBorders>
              <w:tl2br w:val="nil"/>
              <w:tr2bl w:val="nil"/>
            </w:tcBorders>
            <w:noWrap w:val="0"/>
            <w:vAlign w:val="center"/>
          </w:tcPr>
          <w:p w14:paraId="16A64872">
            <w:pPr>
              <w:pStyle w:val="29"/>
              <w:bidi w:val="0"/>
              <w:rPr>
                <w:rFonts w:hint="eastAsia"/>
                <w:sz w:val="24"/>
                <w:szCs w:val="44"/>
                <w:lang w:val="en-US" w:eastAsia="zh-CN"/>
              </w:rPr>
            </w:pPr>
            <w:r>
              <w:rPr>
                <w:rFonts w:hint="eastAsia"/>
                <w:sz w:val="24"/>
                <w:szCs w:val="44"/>
                <w:lang w:val="en-US" w:eastAsia="zh-CN"/>
              </w:rPr>
              <w:t>Φ65mm</w:t>
            </w:r>
          </w:p>
        </w:tc>
        <w:tc>
          <w:tcPr>
            <w:tcW w:w="1305" w:type="dxa"/>
            <w:tcBorders>
              <w:tl2br w:val="nil"/>
              <w:tr2bl w:val="nil"/>
            </w:tcBorders>
            <w:noWrap w:val="0"/>
            <w:vAlign w:val="center"/>
          </w:tcPr>
          <w:p w14:paraId="711DB9D0">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51E50C18">
            <w:pPr>
              <w:pStyle w:val="29"/>
              <w:bidi w:val="0"/>
              <w:rPr>
                <w:rFonts w:hint="eastAsia"/>
                <w:sz w:val="24"/>
                <w:szCs w:val="44"/>
                <w:lang w:val="en-US" w:eastAsia="zh-CN"/>
              </w:rPr>
            </w:pPr>
            <w:r>
              <w:rPr>
                <w:rFonts w:hint="eastAsia"/>
                <w:sz w:val="24"/>
                <w:szCs w:val="44"/>
                <w:lang w:val="en-US" w:eastAsia="zh-CN"/>
              </w:rPr>
              <w:t>10</w:t>
            </w:r>
          </w:p>
        </w:tc>
      </w:tr>
      <w:tr w14:paraId="12DB8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034A83AA">
            <w:pPr>
              <w:pStyle w:val="29"/>
              <w:bidi w:val="0"/>
              <w:rPr>
                <w:rFonts w:hint="eastAsia"/>
                <w:sz w:val="24"/>
                <w:szCs w:val="44"/>
                <w:lang w:val="en-US" w:eastAsia="zh-CN"/>
              </w:rPr>
            </w:pPr>
            <w:r>
              <w:rPr>
                <w:rFonts w:hint="eastAsia"/>
                <w:sz w:val="24"/>
                <w:szCs w:val="44"/>
                <w:lang w:val="en-US" w:eastAsia="zh-CN"/>
              </w:rPr>
              <w:t>10</w:t>
            </w:r>
          </w:p>
        </w:tc>
        <w:tc>
          <w:tcPr>
            <w:tcW w:w="2805" w:type="dxa"/>
            <w:tcBorders>
              <w:tl2br w:val="nil"/>
              <w:tr2bl w:val="nil"/>
            </w:tcBorders>
            <w:noWrap w:val="0"/>
            <w:vAlign w:val="center"/>
          </w:tcPr>
          <w:p w14:paraId="73530CA9">
            <w:pPr>
              <w:pStyle w:val="29"/>
              <w:bidi w:val="0"/>
              <w:rPr>
                <w:rFonts w:hint="eastAsia"/>
                <w:sz w:val="24"/>
                <w:szCs w:val="44"/>
                <w:lang w:val="en-US" w:eastAsia="zh-CN"/>
              </w:rPr>
            </w:pPr>
            <w:r>
              <w:rPr>
                <w:rFonts w:hint="eastAsia"/>
                <w:sz w:val="24"/>
                <w:szCs w:val="44"/>
                <w:lang w:val="en-US" w:eastAsia="zh-CN"/>
              </w:rPr>
              <w:t>喷嘴</w:t>
            </w:r>
          </w:p>
        </w:tc>
        <w:tc>
          <w:tcPr>
            <w:tcW w:w="3255" w:type="dxa"/>
            <w:tcBorders>
              <w:tl2br w:val="nil"/>
              <w:tr2bl w:val="nil"/>
            </w:tcBorders>
            <w:noWrap w:val="0"/>
            <w:vAlign w:val="center"/>
          </w:tcPr>
          <w:p w14:paraId="2A62166F">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532A3C9D">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0EC7D791">
            <w:pPr>
              <w:pStyle w:val="29"/>
              <w:bidi w:val="0"/>
              <w:rPr>
                <w:rFonts w:hint="eastAsia"/>
                <w:sz w:val="24"/>
                <w:szCs w:val="44"/>
                <w:lang w:val="en-US" w:eastAsia="zh-CN"/>
              </w:rPr>
            </w:pPr>
            <w:r>
              <w:rPr>
                <w:rFonts w:hint="eastAsia"/>
                <w:sz w:val="24"/>
                <w:szCs w:val="44"/>
                <w:lang w:val="en-US" w:eastAsia="zh-CN"/>
              </w:rPr>
              <w:t>10</w:t>
            </w:r>
          </w:p>
        </w:tc>
      </w:tr>
      <w:tr w14:paraId="541DA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13C68E8C">
            <w:pPr>
              <w:pStyle w:val="29"/>
              <w:bidi w:val="0"/>
              <w:rPr>
                <w:rFonts w:hint="eastAsia"/>
                <w:sz w:val="24"/>
                <w:szCs w:val="44"/>
                <w:lang w:val="en-US" w:eastAsia="zh-CN"/>
              </w:rPr>
            </w:pPr>
            <w:r>
              <w:rPr>
                <w:rFonts w:hint="eastAsia"/>
                <w:sz w:val="24"/>
                <w:szCs w:val="44"/>
                <w:lang w:val="en-US" w:eastAsia="zh-CN"/>
              </w:rPr>
              <w:t>11</w:t>
            </w:r>
          </w:p>
        </w:tc>
        <w:tc>
          <w:tcPr>
            <w:tcW w:w="2805" w:type="dxa"/>
            <w:tcBorders>
              <w:tl2br w:val="nil"/>
              <w:tr2bl w:val="nil"/>
            </w:tcBorders>
            <w:noWrap w:val="0"/>
            <w:vAlign w:val="center"/>
          </w:tcPr>
          <w:p w14:paraId="5755BF56">
            <w:pPr>
              <w:pStyle w:val="29"/>
              <w:bidi w:val="0"/>
              <w:rPr>
                <w:rFonts w:hint="eastAsia"/>
                <w:sz w:val="24"/>
                <w:szCs w:val="44"/>
                <w:lang w:val="en-US" w:eastAsia="zh-CN"/>
              </w:rPr>
            </w:pPr>
            <w:r>
              <w:rPr>
                <w:rFonts w:hint="eastAsia"/>
                <w:sz w:val="24"/>
                <w:szCs w:val="44"/>
                <w:lang w:val="en-US" w:eastAsia="zh-CN"/>
              </w:rPr>
              <w:t>分流管</w:t>
            </w:r>
          </w:p>
        </w:tc>
        <w:tc>
          <w:tcPr>
            <w:tcW w:w="3255" w:type="dxa"/>
            <w:tcBorders>
              <w:tl2br w:val="nil"/>
              <w:tr2bl w:val="nil"/>
            </w:tcBorders>
            <w:noWrap w:val="0"/>
            <w:vAlign w:val="center"/>
          </w:tcPr>
          <w:p w14:paraId="33DBA1C8">
            <w:pPr>
              <w:pStyle w:val="29"/>
              <w:bidi w:val="0"/>
              <w:rPr>
                <w:rFonts w:hint="eastAsia"/>
                <w:sz w:val="24"/>
                <w:szCs w:val="44"/>
                <w:lang w:val="en-US" w:eastAsia="zh-CN"/>
              </w:rPr>
            </w:pPr>
          </w:p>
        </w:tc>
        <w:tc>
          <w:tcPr>
            <w:tcW w:w="1305" w:type="dxa"/>
            <w:tcBorders>
              <w:tl2br w:val="nil"/>
              <w:tr2bl w:val="nil"/>
            </w:tcBorders>
            <w:noWrap w:val="0"/>
            <w:vAlign w:val="center"/>
          </w:tcPr>
          <w:p w14:paraId="2E009E47">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64F8FB2D">
            <w:pPr>
              <w:pStyle w:val="29"/>
              <w:bidi w:val="0"/>
              <w:rPr>
                <w:rFonts w:hint="eastAsia"/>
                <w:sz w:val="24"/>
                <w:szCs w:val="44"/>
                <w:lang w:val="en-US" w:eastAsia="zh-CN"/>
              </w:rPr>
            </w:pPr>
            <w:r>
              <w:rPr>
                <w:rFonts w:hint="eastAsia"/>
                <w:sz w:val="24"/>
                <w:szCs w:val="44"/>
                <w:lang w:val="en-US" w:eastAsia="zh-CN"/>
              </w:rPr>
              <w:t>3</w:t>
            </w:r>
          </w:p>
        </w:tc>
      </w:tr>
      <w:tr w14:paraId="247DD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D87A203">
            <w:pPr>
              <w:pStyle w:val="29"/>
              <w:bidi w:val="0"/>
              <w:rPr>
                <w:rFonts w:hint="eastAsia"/>
                <w:sz w:val="24"/>
                <w:szCs w:val="44"/>
                <w:lang w:val="en-US" w:eastAsia="zh-CN"/>
              </w:rPr>
            </w:pPr>
            <w:r>
              <w:rPr>
                <w:rFonts w:hint="eastAsia"/>
                <w:sz w:val="24"/>
                <w:szCs w:val="44"/>
                <w:lang w:val="en-US" w:eastAsia="zh-CN"/>
              </w:rPr>
              <w:t>12</w:t>
            </w:r>
          </w:p>
        </w:tc>
        <w:tc>
          <w:tcPr>
            <w:tcW w:w="2805" w:type="dxa"/>
            <w:tcBorders>
              <w:tl2br w:val="nil"/>
              <w:tr2bl w:val="nil"/>
            </w:tcBorders>
            <w:noWrap w:val="0"/>
            <w:vAlign w:val="center"/>
          </w:tcPr>
          <w:p w14:paraId="160D76BF">
            <w:pPr>
              <w:pStyle w:val="29"/>
              <w:bidi w:val="0"/>
              <w:rPr>
                <w:rFonts w:hint="eastAsia"/>
                <w:sz w:val="24"/>
                <w:szCs w:val="44"/>
                <w:lang w:val="en-US" w:eastAsia="zh-CN"/>
              </w:rPr>
            </w:pPr>
            <w:r>
              <w:rPr>
                <w:rFonts w:hint="eastAsia"/>
                <w:sz w:val="24"/>
                <w:szCs w:val="44"/>
                <w:lang w:val="en-US" w:eastAsia="zh-CN"/>
              </w:rPr>
              <w:t>集流管</w:t>
            </w:r>
          </w:p>
        </w:tc>
        <w:tc>
          <w:tcPr>
            <w:tcW w:w="3255" w:type="dxa"/>
            <w:tcBorders>
              <w:tl2br w:val="nil"/>
              <w:tr2bl w:val="nil"/>
            </w:tcBorders>
            <w:noWrap w:val="0"/>
            <w:vAlign w:val="center"/>
          </w:tcPr>
          <w:p w14:paraId="2484C5AB">
            <w:pPr>
              <w:pStyle w:val="29"/>
              <w:bidi w:val="0"/>
              <w:rPr>
                <w:rFonts w:hint="eastAsia"/>
                <w:sz w:val="24"/>
                <w:szCs w:val="44"/>
                <w:lang w:val="en-US" w:eastAsia="zh-CN"/>
              </w:rPr>
            </w:pPr>
          </w:p>
        </w:tc>
        <w:tc>
          <w:tcPr>
            <w:tcW w:w="1305" w:type="dxa"/>
            <w:tcBorders>
              <w:tl2br w:val="nil"/>
              <w:tr2bl w:val="nil"/>
            </w:tcBorders>
            <w:noWrap w:val="0"/>
            <w:vAlign w:val="center"/>
          </w:tcPr>
          <w:p w14:paraId="0717AB50">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59D1A096">
            <w:pPr>
              <w:pStyle w:val="29"/>
              <w:bidi w:val="0"/>
              <w:rPr>
                <w:rFonts w:hint="eastAsia"/>
                <w:sz w:val="24"/>
                <w:szCs w:val="44"/>
                <w:lang w:val="en-US" w:eastAsia="zh-CN"/>
              </w:rPr>
            </w:pPr>
            <w:r>
              <w:rPr>
                <w:rFonts w:hint="eastAsia"/>
                <w:sz w:val="24"/>
                <w:szCs w:val="44"/>
                <w:lang w:val="en-US" w:eastAsia="zh-CN"/>
              </w:rPr>
              <w:t>2</w:t>
            </w:r>
          </w:p>
        </w:tc>
      </w:tr>
      <w:tr w14:paraId="7E331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E5715C5">
            <w:pPr>
              <w:pStyle w:val="29"/>
              <w:bidi w:val="0"/>
              <w:rPr>
                <w:rFonts w:hint="eastAsia"/>
                <w:sz w:val="24"/>
                <w:szCs w:val="44"/>
                <w:lang w:val="en-US" w:eastAsia="zh-CN"/>
              </w:rPr>
            </w:pPr>
            <w:r>
              <w:rPr>
                <w:rFonts w:hint="eastAsia"/>
                <w:sz w:val="24"/>
                <w:szCs w:val="44"/>
                <w:lang w:val="en-US" w:eastAsia="zh-CN"/>
              </w:rPr>
              <w:t>13</w:t>
            </w:r>
          </w:p>
        </w:tc>
        <w:tc>
          <w:tcPr>
            <w:tcW w:w="2805" w:type="dxa"/>
            <w:tcBorders>
              <w:tl2br w:val="nil"/>
              <w:tr2bl w:val="nil"/>
            </w:tcBorders>
            <w:noWrap w:val="0"/>
            <w:vAlign w:val="center"/>
          </w:tcPr>
          <w:p w14:paraId="4A8B9055">
            <w:pPr>
              <w:pStyle w:val="29"/>
              <w:bidi w:val="0"/>
              <w:rPr>
                <w:rFonts w:hint="eastAsia"/>
                <w:sz w:val="24"/>
                <w:szCs w:val="44"/>
                <w:lang w:val="en-US" w:eastAsia="zh-CN"/>
              </w:rPr>
            </w:pPr>
            <w:r>
              <w:rPr>
                <w:rFonts w:hint="eastAsia"/>
                <w:sz w:val="24"/>
                <w:szCs w:val="44"/>
                <w:lang w:val="en-US" w:eastAsia="zh-CN"/>
              </w:rPr>
              <w:t>消火阀门生柱</w:t>
            </w:r>
          </w:p>
        </w:tc>
        <w:tc>
          <w:tcPr>
            <w:tcW w:w="3255" w:type="dxa"/>
            <w:tcBorders>
              <w:tl2br w:val="nil"/>
              <w:tr2bl w:val="nil"/>
            </w:tcBorders>
            <w:noWrap w:val="0"/>
            <w:vAlign w:val="center"/>
          </w:tcPr>
          <w:p w14:paraId="400C5081">
            <w:pPr>
              <w:pStyle w:val="29"/>
              <w:bidi w:val="0"/>
              <w:rPr>
                <w:rFonts w:hint="eastAsia"/>
                <w:sz w:val="24"/>
                <w:szCs w:val="44"/>
                <w:lang w:val="en-US" w:eastAsia="zh-CN"/>
              </w:rPr>
            </w:pPr>
          </w:p>
        </w:tc>
        <w:tc>
          <w:tcPr>
            <w:tcW w:w="1305" w:type="dxa"/>
            <w:tcBorders>
              <w:tl2br w:val="nil"/>
              <w:tr2bl w:val="nil"/>
            </w:tcBorders>
            <w:noWrap w:val="0"/>
            <w:vAlign w:val="center"/>
          </w:tcPr>
          <w:p w14:paraId="4B36D392">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7D9E8FF6">
            <w:pPr>
              <w:pStyle w:val="29"/>
              <w:bidi w:val="0"/>
              <w:rPr>
                <w:rFonts w:hint="eastAsia"/>
                <w:sz w:val="24"/>
                <w:szCs w:val="44"/>
                <w:lang w:val="en-US" w:eastAsia="zh-CN"/>
              </w:rPr>
            </w:pPr>
            <w:r>
              <w:rPr>
                <w:rFonts w:hint="eastAsia"/>
                <w:sz w:val="24"/>
                <w:szCs w:val="44"/>
                <w:lang w:val="en-US" w:eastAsia="zh-CN"/>
              </w:rPr>
              <w:t>4</w:t>
            </w:r>
          </w:p>
        </w:tc>
      </w:tr>
      <w:tr w14:paraId="1B51D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673D7FF">
            <w:pPr>
              <w:pStyle w:val="29"/>
              <w:bidi w:val="0"/>
              <w:rPr>
                <w:rFonts w:hint="eastAsia"/>
                <w:sz w:val="24"/>
                <w:szCs w:val="44"/>
                <w:lang w:val="en-US" w:eastAsia="zh-CN"/>
              </w:rPr>
            </w:pPr>
            <w:r>
              <w:rPr>
                <w:rFonts w:hint="eastAsia"/>
                <w:sz w:val="24"/>
                <w:szCs w:val="44"/>
                <w:lang w:val="en-US" w:eastAsia="zh-CN"/>
              </w:rPr>
              <w:t>14</w:t>
            </w:r>
          </w:p>
        </w:tc>
        <w:tc>
          <w:tcPr>
            <w:tcW w:w="2805" w:type="dxa"/>
            <w:tcBorders>
              <w:tl2br w:val="nil"/>
              <w:tr2bl w:val="nil"/>
            </w:tcBorders>
            <w:noWrap w:val="0"/>
            <w:vAlign w:val="center"/>
          </w:tcPr>
          <w:p w14:paraId="2E24078A">
            <w:pPr>
              <w:pStyle w:val="29"/>
              <w:bidi w:val="0"/>
              <w:rPr>
                <w:rFonts w:hint="eastAsia"/>
                <w:sz w:val="24"/>
                <w:szCs w:val="44"/>
                <w:lang w:val="en-US" w:eastAsia="zh-CN"/>
              </w:rPr>
            </w:pPr>
            <w:r>
              <w:rPr>
                <w:rFonts w:hint="eastAsia"/>
                <w:sz w:val="24"/>
                <w:szCs w:val="44"/>
                <w:lang w:val="en-US" w:eastAsia="zh-CN"/>
              </w:rPr>
              <w:t>斜喷消火阀门</w:t>
            </w:r>
          </w:p>
        </w:tc>
        <w:tc>
          <w:tcPr>
            <w:tcW w:w="3255" w:type="dxa"/>
            <w:tcBorders>
              <w:tl2br w:val="nil"/>
              <w:tr2bl w:val="nil"/>
            </w:tcBorders>
            <w:noWrap w:val="0"/>
            <w:vAlign w:val="center"/>
          </w:tcPr>
          <w:p w14:paraId="146E5569">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0578FA66">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7595F30C">
            <w:pPr>
              <w:pStyle w:val="29"/>
              <w:bidi w:val="0"/>
              <w:rPr>
                <w:rFonts w:hint="eastAsia"/>
                <w:sz w:val="24"/>
                <w:szCs w:val="44"/>
                <w:lang w:val="en-US" w:eastAsia="zh-CN"/>
              </w:rPr>
            </w:pPr>
            <w:r>
              <w:rPr>
                <w:rFonts w:hint="eastAsia"/>
                <w:sz w:val="24"/>
                <w:szCs w:val="44"/>
                <w:lang w:val="en-US" w:eastAsia="zh-CN"/>
              </w:rPr>
              <w:t>4</w:t>
            </w:r>
          </w:p>
        </w:tc>
      </w:tr>
      <w:tr w14:paraId="4835E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74F42BD">
            <w:pPr>
              <w:pStyle w:val="29"/>
              <w:bidi w:val="0"/>
              <w:rPr>
                <w:rFonts w:hint="eastAsia"/>
                <w:sz w:val="24"/>
                <w:szCs w:val="44"/>
                <w:lang w:val="en-US" w:eastAsia="zh-CN"/>
              </w:rPr>
            </w:pPr>
            <w:r>
              <w:rPr>
                <w:rFonts w:hint="eastAsia"/>
                <w:sz w:val="24"/>
                <w:szCs w:val="44"/>
                <w:lang w:val="en-US" w:eastAsia="zh-CN"/>
              </w:rPr>
              <w:t>15</w:t>
            </w:r>
          </w:p>
        </w:tc>
        <w:tc>
          <w:tcPr>
            <w:tcW w:w="2805" w:type="dxa"/>
            <w:tcBorders>
              <w:tl2br w:val="nil"/>
              <w:tr2bl w:val="nil"/>
            </w:tcBorders>
            <w:noWrap w:val="0"/>
            <w:vAlign w:val="center"/>
          </w:tcPr>
          <w:p w14:paraId="17B5C95B">
            <w:pPr>
              <w:pStyle w:val="29"/>
              <w:bidi w:val="0"/>
              <w:rPr>
                <w:rFonts w:hint="eastAsia"/>
                <w:sz w:val="24"/>
                <w:szCs w:val="44"/>
                <w:lang w:val="en-US" w:eastAsia="zh-CN"/>
              </w:rPr>
            </w:pPr>
            <w:r>
              <w:rPr>
                <w:rFonts w:hint="eastAsia"/>
                <w:sz w:val="24"/>
                <w:szCs w:val="44"/>
                <w:lang w:val="en-US" w:eastAsia="zh-CN"/>
              </w:rPr>
              <w:t>垫圈</w:t>
            </w:r>
          </w:p>
        </w:tc>
        <w:tc>
          <w:tcPr>
            <w:tcW w:w="3255" w:type="dxa"/>
            <w:tcBorders>
              <w:tl2br w:val="nil"/>
              <w:tr2bl w:val="nil"/>
            </w:tcBorders>
            <w:noWrap w:val="0"/>
            <w:vAlign w:val="center"/>
          </w:tcPr>
          <w:p w14:paraId="0749E492">
            <w:pPr>
              <w:pStyle w:val="29"/>
              <w:bidi w:val="0"/>
              <w:rPr>
                <w:rFonts w:hint="eastAsia"/>
                <w:sz w:val="24"/>
                <w:szCs w:val="44"/>
                <w:lang w:val="en-US" w:eastAsia="zh-CN"/>
              </w:rPr>
            </w:pPr>
            <w:r>
              <w:rPr>
                <w:rFonts w:hint="eastAsia"/>
                <w:sz w:val="24"/>
                <w:szCs w:val="44"/>
                <w:lang w:val="en-US" w:eastAsia="zh-CN"/>
              </w:rPr>
              <w:t>Φ100mm</w:t>
            </w:r>
          </w:p>
        </w:tc>
        <w:tc>
          <w:tcPr>
            <w:tcW w:w="1305" w:type="dxa"/>
            <w:tcBorders>
              <w:tl2br w:val="nil"/>
              <w:tr2bl w:val="nil"/>
            </w:tcBorders>
            <w:noWrap w:val="0"/>
            <w:vAlign w:val="center"/>
          </w:tcPr>
          <w:p w14:paraId="7FBD8FA4">
            <w:pPr>
              <w:pStyle w:val="29"/>
              <w:bidi w:val="0"/>
              <w:rPr>
                <w:rFonts w:hint="eastAsia"/>
                <w:sz w:val="24"/>
                <w:szCs w:val="44"/>
                <w:lang w:val="en-US" w:eastAsia="zh-CN"/>
              </w:rPr>
            </w:pPr>
            <w:r>
              <w:rPr>
                <w:rFonts w:hint="eastAsia"/>
                <w:sz w:val="24"/>
                <w:szCs w:val="44"/>
                <w:lang w:val="en-US" w:eastAsia="zh-CN"/>
              </w:rPr>
              <w:t>套</w:t>
            </w:r>
          </w:p>
        </w:tc>
        <w:tc>
          <w:tcPr>
            <w:tcW w:w="1280" w:type="dxa"/>
            <w:tcBorders>
              <w:tl2br w:val="nil"/>
              <w:tr2bl w:val="nil"/>
            </w:tcBorders>
            <w:noWrap w:val="0"/>
            <w:vAlign w:val="center"/>
          </w:tcPr>
          <w:p w14:paraId="026C2AEF">
            <w:pPr>
              <w:pStyle w:val="29"/>
              <w:bidi w:val="0"/>
              <w:rPr>
                <w:rFonts w:hint="eastAsia"/>
                <w:sz w:val="24"/>
                <w:szCs w:val="44"/>
                <w:lang w:val="en-US" w:eastAsia="zh-CN"/>
              </w:rPr>
            </w:pPr>
            <w:r>
              <w:rPr>
                <w:rFonts w:hint="eastAsia"/>
                <w:sz w:val="24"/>
                <w:szCs w:val="44"/>
                <w:lang w:val="en-US" w:eastAsia="zh-CN"/>
              </w:rPr>
              <w:t>10</w:t>
            </w:r>
          </w:p>
        </w:tc>
      </w:tr>
      <w:tr w14:paraId="1C1A4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7DCD515">
            <w:pPr>
              <w:pStyle w:val="29"/>
              <w:bidi w:val="0"/>
              <w:rPr>
                <w:rFonts w:hint="eastAsia"/>
                <w:sz w:val="24"/>
                <w:szCs w:val="44"/>
                <w:lang w:val="en-US" w:eastAsia="zh-CN"/>
              </w:rPr>
            </w:pPr>
            <w:r>
              <w:rPr>
                <w:rFonts w:hint="eastAsia"/>
                <w:sz w:val="24"/>
                <w:szCs w:val="44"/>
                <w:lang w:val="en-US" w:eastAsia="zh-CN"/>
              </w:rPr>
              <w:t>16</w:t>
            </w:r>
          </w:p>
        </w:tc>
        <w:tc>
          <w:tcPr>
            <w:tcW w:w="2805" w:type="dxa"/>
            <w:tcBorders>
              <w:tl2br w:val="nil"/>
              <w:tr2bl w:val="nil"/>
            </w:tcBorders>
            <w:noWrap w:val="0"/>
            <w:vAlign w:val="center"/>
          </w:tcPr>
          <w:p w14:paraId="1D9F1DE9">
            <w:pPr>
              <w:pStyle w:val="29"/>
              <w:bidi w:val="0"/>
              <w:rPr>
                <w:rFonts w:hint="eastAsia"/>
                <w:sz w:val="24"/>
                <w:szCs w:val="44"/>
                <w:lang w:val="en-US" w:eastAsia="zh-CN"/>
              </w:rPr>
            </w:pPr>
            <w:r>
              <w:rPr>
                <w:rFonts w:hint="eastAsia"/>
                <w:sz w:val="24"/>
                <w:szCs w:val="44"/>
                <w:lang w:val="en-US" w:eastAsia="zh-CN"/>
              </w:rPr>
              <w:t>垫圈</w:t>
            </w:r>
          </w:p>
        </w:tc>
        <w:tc>
          <w:tcPr>
            <w:tcW w:w="3255" w:type="dxa"/>
            <w:tcBorders>
              <w:tl2br w:val="nil"/>
              <w:tr2bl w:val="nil"/>
            </w:tcBorders>
            <w:noWrap w:val="0"/>
            <w:vAlign w:val="center"/>
          </w:tcPr>
          <w:p w14:paraId="6C56EBD3">
            <w:pPr>
              <w:pStyle w:val="29"/>
              <w:bidi w:val="0"/>
              <w:rPr>
                <w:rFonts w:hint="eastAsia"/>
                <w:sz w:val="24"/>
                <w:szCs w:val="44"/>
                <w:lang w:val="en-US" w:eastAsia="zh-CN"/>
              </w:rPr>
            </w:pPr>
            <w:r>
              <w:rPr>
                <w:rFonts w:hint="eastAsia"/>
                <w:sz w:val="24"/>
                <w:szCs w:val="44"/>
                <w:lang w:val="en-US" w:eastAsia="zh-CN"/>
              </w:rPr>
              <w:t>Φ65mm</w:t>
            </w:r>
          </w:p>
        </w:tc>
        <w:tc>
          <w:tcPr>
            <w:tcW w:w="1305" w:type="dxa"/>
            <w:tcBorders>
              <w:tl2br w:val="nil"/>
              <w:tr2bl w:val="nil"/>
            </w:tcBorders>
            <w:noWrap w:val="0"/>
            <w:vAlign w:val="center"/>
          </w:tcPr>
          <w:p w14:paraId="70968F64">
            <w:pPr>
              <w:pStyle w:val="29"/>
              <w:bidi w:val="0"/>
              <w:rPr>
                <w:rFonts w:hint="eastAsia"/>
                <w:sz w:val="24"/>
                <w:szCs w:val="44"/>
                <w:lang w:val="en-US" w:eastAsia="zh-CN"/>
              </w:rPr>
            </w:pPr>
            <w:r>
              <w:rPr>
                <w:rFonts w:hint="eastAsia"/>
                <w:sz w:val="24"/>
                <w:szCs w:val="44"/>
                <w:lang w:val="en-US" w:eastAsia="zh-CN"/>
              </w:rPr>
              <w:t>套</w:t>
            </w:r>
          </w:p>
        </w:tc>
        <w:tc>
          <w:tcPr>
            <w:tcW w:w="1280" w:type="dxa"/>
            <w:tcBorders>
              <w:tl2br w:val="nil"/>
              <w:tr2bl w:val="nil"/>
            </w:tcBorders>
            <w:noWrap w:val="0"/>
            <w:vAlign w:val="center"/>
          </w:tcPr>
          <w:p w14:paraId="5C3BDDD8">
            <w:pPr>
              <w:pStyle w:val="29"/>
              <w:bidi w:val="0"/>
              <w:rPr>
                <w:rFonts w:hint="eastAsia"/>
                <w:sz w:val="24"/>
                <w:szCs w:val="44"/>
                <w:lang w:val="en-US" w:eastAsia="zh-CN"/>
              </w:rPr>
            </w:pPr>
            <w:r>
              <w:rPr>
                <w:rFonts w:hint="eastAsia"/>
                <w:sz w:val="24"/>
                <w:szCs w:val="44"/>
                <w:lang w:val="en-US" w:eastAsia="zh-CN"/>
              </w:rPr>
              <w:t>20</w:t>
            </w:r>
          </w:p>
        </w:tc>
      </w:tr>
      <w:tr w14:paraId="6DCB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A4248DA">
            <w:pPr>
              <w:pStyle w:val="29"/>
              <w:bidi w:val="0"/>
              <w:rPr>
                <w:rFonts w:hint="eastAsia"/>
                <w:sz w:val="24"/>
                <w:szCs w:val="44"/>
                <w:lang w:val="en-US" w:eastAsia="zh-CN"/>
              </w:rPr>
            </w:pPr>
            <w:r>
              <w:rPr>
                <w:rFonts w:hint="eastAsia"/>
                <w:sz w:val="24"/>
                <w:szCs w:val="44"/>
                <w:lang w:val="en-US" w:eastAsia="zh-CN"/>
              </w:rPr>
              <w:t>17</w:t>
            </w:r>
          </w:p>
        </w:tc>
        <w:tc>
          <w:tcPr>
            <w:tcW w:w="2805" w:type="dxa"/>
            <w:tcBorders>
              <w:tl2br w:val="nil"/>
              <w:tr2bl w:val="nil"/>
            </w:tcBorders>
            <w:noWrap w:val="0"/>
            <w:vAlign w:val="center"/>
          </w:tcPr>
          <w:p w14:paraId="734B1506">
            <w:pPr>
              <w:pStyle w:val="29"/>
              <w:bidi w:val="0"/>
              <w:rPr>
                <w:rFonts w:hint="eastAsia"/>
                <w:sz w:val="24"/>
                <w:szCs w:val="44"/>
                <w:lang w:val="en-US" w:eastAsia="zh-CN"/>
              </w:rPr>
            </w:pPr>
            <w:r>
              <w:rPr>
                <w:rFonts w:hint="eastAsia"/>
                <w:sz w:val="24"/>
                <w:szCs w:val="44"/>
                <w:lang w:val="en-US" w:eastAsia="zh-CN"/>
              </w:rPr>
              <w:t>垫圈</w:t>
            </w:r>
          </w:p>
        </w:tc>
        <w:tc>
          <w:tcPr>
            <w:tcW w:w="3255" w:type="dxa"/>
            <w:tcBorders>
              <w:tl2br w:val="nil"/>
              <w:tr2bl w:val="nil"/>
            </w:tcBorders>
            <w:noWrap w:val="0"/>
            <w:vAlign w:val="center"/>
          </w:tcPr>
          <w:p w14:paraId="11ED9EFB">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7B5B91FC">
            <w:pPr>
              <w:pStyle w:val="29"/>
              <w:bidi w:val="0"/>
              <w:rPr>
                <w:rFonts w:hint="eastAsia"/>
                <w:sz w:val="24"/>
                <w:szCs w:val="44"/>
                <w:lang w:val="en-US" w:eastAsia="zh-CN"/>
              </w:rPr>
            </w:pPr>
            <w:r>
              <w:rPr>
                <w:rFonts w:hint="eastAsia"/>
                <w:sz w:val="24"/>
                <w:szCs w:val="44"/>
                <w:lang w:val="en-US" w:eastAsia="zh-CN"/>
              </w:rPr>
              <w:t>套</w:t>
            </w:r>
          </w:p>
        </w:tc>
        <w:tc>
          <w:tcPr>
            <w:tcW w:w="1280" w:type="dxa"/>
            <w:tcBorders>
              <w:tl2br w:val="nil"/>
              <w:tr2bl w:val="nil"/>
            </w:tcBorders>
            <w:noWrap w:val="0"/>
            <w:vAlign w:val="center"/>
          </w:tcPr>
          <w:p w14:paraId="1908E85B">
            <w:pPr>
              <w:pStyle w:val="29"/>
              <w:bidi w:val="0"/>
              <w:rPr>
                <w:rFonts w:hint="eastAsia"/>
                <w:sz w:val="24"/>
                <w:szCs w:val="44"/>
                <w:lang w:val="en-US" w:eastAsia="zh-CN"/>
              </w:rPr>
            </w:pPr>
            <w:r>
              <w:rPr>
                <w:rFonts w:hint="eastAsia"/>
                <w:sz w:val="24"/>
                <w:szCs w:val="44"/>
                <w:lang w:val="en-US" w:eastAsia="zh-CN"/>
              </w:rPr>
              <w:t>40</w:t>
            </w:r>
          </w:p>
        </w:tc>
      </w:tr>
      <w:tr w14:paraId="514C6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BB6753E">
            <w:pPr>
              <w:pStyle w:val="29"/>
              <w:bidi w:val="0"/>
              <w:rPr>
                <w:rFonts w:hint="eastAsia"/>
                <w:sz w:val="24"/>
                <w:szCs w:val="44"/>
                <w:lang w:val="en-US" w:eastAsia="zh-CN"/>
              </w:rPr>
            </w:pPr>
            <w:r>
              <w:rPr>
                <w:rFonts w:hint="eastAsia"/>
                <w:sz w:val="24"/>
                <w:szCs w:val="44"/>
                <w:lang w:val="en-US" w:eastAsia="zh-CN"/>
              </w:rPr>
              <w:t>18</w:t>
            </w:r>
          </w:p>
        </w:tc>
        <w:tc>
          <w:tcPr>
            <w:tcW w:w="2805" w:type="dxa"/>
            <w:tcBorders>
              <w:tl2br w:val="nil"/>
              <w:tr2bl w:val="nil"/>
            </w:tcBorders>
            <w:noWrap w:val="0"/>
            <w:vAlign w:val="center"/>
          </w:tcPr>
          <w:p w14:paraId="4BDF81C1">
            <w:pPr>
              <w:pStyle w:val="29"/>
              <w:bidi w:val="0"/>
              <w:rPr>
                <w:rFonts w:hint="eastAsia"/>
                <w:sz w:val="24"/>
                <w:szCs w:val="44"/>
                <w:lang w:val="en-US" w:eastAsia="zh-CN"/>
              </w:rPr>
            </w:pPr>
            <w:r>
              <w:rPr>
                <w:rFonts w:hint="eastAsia"/>
                <w:sz w:val="24"/>
                <w:szCs w:val="44"/>
                <w:lang w:val="en-US" w:eastAsia="zh-CN"/>
              </w:rPr>
              <w:t>管钳子</w:t>
            </w:r>
          </w:p>
        </w:tc>
        <w:tc>
          <w:tcPr>
            <w:tcW w:w="3255" w:type="dxa"/>
            <w:tcBorders>
              <w:tl2br w:val="nil"/>
              <w:tr2bl w:val="nil"/>
            </w:tcBorders>
            <w:noWrap w:val="0"/>
            <w:vAlign w:val="center"/>
          </w:tcPr>
          <w:p w14:paraId="459AD386">
            <w:pPr>
              <w:pStyle w:val="29"/>
              <w:bidi w:val="0"/>
              <w:rPr>
                <w:rFonts w:hint="eastAsia"/>
                <w:sz w:val="24"/>
                <w:szCs w:val="44"/>
                <w:lang w:val="en-US" w:eastAsia="zh-CN"/>
              </w:rPr>
            </w:pPr>
          </w:p>
        </w:tc>
        <w:tc>
          <w:tcPr>
            <w:tcW w:w="1305" w:type="dxa"/>
            <w:tcBorders>
              <w:tl2br w:val="nil"/>
              <w:tr2bl w:val="nil"/>
            </w:tcBorders>
            <w:noWrap w:val="0"/>
            <w:vAlign w:val="center"/>
          </w:tcPr>
          <w:p w14:paraId="0C986878">
            <w:pPr>
              <w:pStyle w:val="29"/>
              <w:bidi w:val="0"/>
              <w:rPr>
                <w:rFonts w:hint="eastAsia"/>
                <w:sz w:val="24"/>
                <w:szCs w:val="44"/>
                <w:lang w:val="en-US" w:eastAsia="zh-CN"/>
              </w:rPr>
            </w:pPr>
            <w:r>
              <w:rPr>
                <w:rFonts w:hint="eastAsia"/>
                <w:sz w:val="24"/>
                <w:szCs w:val="44"/>
                <w:lang w:val="en-US" w:eastAsia="zh-CN"/>
              </w:rPr>
              <w:t>把</w:t>
            </w:r>
          </w:p>
        </w:tc>
        <w:tc>
          <w:tcPr>
            <w:tcW w:w="1280" w:type="dxa"/>
            <w:tcBorders>
              <w:tl2br w:val="nil"/>
              <w:tr2bl w:val="nil"/>
            </w:tcBorders>
            <w:noWrap w:val="0"/>
            <w:vAlign w:val="center"/>
          </w:tcPr>
          <w:p w14:paraId="10E82922">
            <w:pPr>
              <w:pStyle w:val="29"/>
              <w:bidi w:val="0"/>
              <w:rPr>
                <w:rFonts w:hint="eastAsia"/>
                <w:sz w:val="24"/>
                <w:szCs w:val="44"/>
                <w:lang w:val="en-US" w:eastAsia="zh-CN"/>
              </w:rPr>
            </w:pPr>
            <w:r>
              <w:rPr>
                <w:rFonts w:hint="eastAsia"/>
                <w:sz w:val="24"/>
                <w:szCs w:val="44"/>
                <w:lang w:val="en-US" w:eastAsia="zh-CN"/>
              </w:rPr>
              <w:t>6</w:t>
            </w:r>
          </w:p>
        </w:tc>
      </w:tr>
      <w:tr w14:paraId="1FB12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02DEC7CC">
            <w:pPr>
              <w:pStyle w:val="29"/>
              <w:bidi w:val="0"/>
              <w:rPr>
                <w:rFonts w:hint="eastAsia"/>
                <w:sz w:val="24"/>
                <w:szCs w:val="44"/>
                <w:lang w:val="en-US" w:eastAsia="zh-CN"/>
              </w:rPr>
            </w:pPr>
            <w:r>
              <w:rPr>
                <w:rFonts w:hint="eastAsia"/>
                <w:sz w:val="24"/>
                <w:szCs w:val="44"/>
                <w:lang w:val="en-US" w:eastAsia="zh-CN"/>
              </w:rPr>
              <w:t>19</w:t>
            </w:r>
          </w:p>
        </w:tc>
        <w:tc>
          <w:tcPr>
            <w:tcW w:w="2805" w:type="dxa"/>
            <w:tcBorders>
              <w:tl2br w:val="nil"/>
              <w:tr2bl w:val="nil"/>
            </w:tcBorders>
            <w:noWrap w:val="0"/>
            <w:vAlign w:val="center"/>
          </w:tcPr>
          <w:p w14:paraId="517A7D38">
            <w:pPr>
              <w:pStyle w:val="29"/>
              <w:bidi w:val="0"/>
              <w:rPr>
                <w:rFonts w:hint="eastAsia"/>
                <w:sz w:val="24"/>
                <w:szCs w:val="44"/>
                <w:lang w:val="en-US" w:eastAsia="zh-CN"/>
              </w:rPr>
            </w:pPr>
            <w:r>
              <w:rPr>
                <w:rFonts w:hint="eastAsia"/>
                <w:sz w:val="24"/>
                <w:szCs w:val="44"/>
                <w:lang w:val="en-US" w:eastAsia="zh-CN"/>
              </w:rPr>
              <w:t>救生绳</w:t>
            </w:r>
          </w:p>
        </w:tc>
        <w:tc>
          <w:tcPr>
            <w:tcW w:w="3255" w:type="dxa"/>
            <w:tcBorders>
              <w:tl2br w:val="nil"/>
              <w:tr2bl w:val="nil"/>
            </w:tcBorders>
            <w:noWrap w:val="0"/>
            <w:vAlign w:val="center"/>
          </w:tcPr>
          <w:p w14:paraId="79FF1A73">
            <w:pPr>
              <w:pStyle w:val="29"/>
              <w:bidi w:val="0"/>
              <w:rPr>
                <w:rFonts w:hint="eastAsia"/>
                <w:sz w:val="24"/>
                <w:szCs w:val="44"/>
                <w:lang w:val="en-US" w:eastAsia="zh-CN"/>
              </w:rPr>
            </w:pPr>
          </w:p>
        </w:tc>
        <w:tc>
          <w:tcPr>
            <w:tcW w:w="1305" w:type="dxa"/>
            <w:tcBorders>
              <w:tl2br w:val="nil"/>
              <w:tr2bl w:val="nil"/>
            </w:tcBorders>
            <w:noWrap w:val="0"/>
            <w:vAlign w:val="center"/>
          </w:tcPr>
          <w:p w14:paraId="5E4B03A8">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68B854F4">
            <w:pPr>
              <w:pStyle w:val="29"/>
              <w:bidi w:val="0"/>
              <w:rPr>
                <w:rFonts w:hint="eastAsia"/>
                <w:sz w:val="24"/>
                <w:szCs w:val="44"/>
                <w:lang w:val="en-US" w:eastAsia="zh-CN"/>
              </w:rPr>
            </w:pPr>
            <w:r>
              <w:rPr>
                <w:rFonts w:hint="eastAsia"/>
                <w:sz w:val="24"/>
                <w:szCs w:val="44"/>
                <w:lang w:val="en-US" w:eastAsia="zh-CN"/>
              </w:rPr>
              <w:t>80</w:t>
            </w:r>
          </w:p>
        </w:tc>
      </w:tr>
      <w:tr w14:paraId="2D8F0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65274DD">
            <w:pPr>
              <w:pStyle w:val="29"/>
              <w:bidi w:val="0"/>
              <w:rPr>
                <w:rFonts w:hint="eastAsia"/>
                <w:sz w:val="24"/>
                <w:szCs w:val="44"/>
                <w:lang w:val="en-US" w:eastAsia="zh-CN"/>
              </w:rPr>
            </w:pPr>
            <w:r>
              <w:rPr>
                <w:rFonts w:hint="eastAsia"/>
                <w:sz w:val="24"/>
                <w:szCs w:val="44"/>
                <w:lang w:val="en-US" w:eastAsia="zh-CN"/>
              </w:rPr>
              <w:t>20</w:t>
            </w:r>
          </w:p>
        </w:tc>
        <w:tc>
          <w:tcPr>
            <w:tcW w:w="2805" w:type="dxa"/>
            <w:tcBorders>
              <w:tl2br w:val="nil"/>
              <w:tr2bl w:val="nil"/>
            </w:tcBorders>
            <w:noWrap w:val="0"/>
            <w:vAlign w:val="center"/>
          </w:tcPr>
          <w:p w14:paraId="39188718">
            <w:pPr>
              <w:pStyle w:val="29"/>
              <w:bidi w:val="0"/>
              <w:rPr>
                <w:rFonts w:hint="eastAsia"/>
                <w:sz w:val="24"/>
                <w:szCs w:val="44"/>
                <w:lang w:val="en-US" w:eastAsia="zh-CN"/>
              </w:rPr>
            </w:pPr>
            <w:r>
              <w:rPr>
                <w:rFonts w:hint="eastAsia"/>
                <w:sz w:val="24"/>
                <w:szCs w:val="44"/>
                <w:lang w:val="en-US" w:eastAsia="zh-CN"/>
              </w:rPr>
              <w:t>撬棍</w:t>
            </w:r>
          </w:p>
        </w:tc>
        <w:tc>
          <w:tcPr>
            <w:tcW w:w="3255" w:type="dxa"/>
            <w:tcBorders>
              <w:tl2br w:val="nil"/>
              <w:tr2bl w:val="nil"/>
            </w:tcBorders>
            <w:noWrap w:val="0"/>
            <w:vAlign w:val="center"/>
          </w:tcPr>
          <w:p w14:paraId="2F905F36">
            <w:pPr>
              <w:pStyle w:val="29"/>
              <w:bidi w:val="0"/>
              <w:rPr>
                <w:rFonts w:hint="eastAsia"/>
                <w:sz w:val="24"/>
                <w:szCs w:val="44"/>
                <w:lang w:val="en-US" w:eastAsia="zh-CN"/>
              </w:rPr>
            </w:pPr>
          </w:p>
        </w:tc>
        <w:tc>
          <w:tcPr>
            <w:tcW w:w="1305" w:type="dxa"/>
            <w:tcBorders>
              <w:tl2br w:val="nil"/>
              <w:tr2bl w:val="nil"/>
            </w:tcBorders>
            <w:noWrap w:val="0"/>
            <w:vAlign w:val="center"/>
          </w:tcPr>
          <w:p w14:paraId="45CB2B49">
            <w:pPr>
              <w:pStyle w:val="29"/>
              <w:bidi w:val="0"/>
              <w:rPr>
                <w:rFonts w:hint="eastAsia"/>
                <w:sz w:val="24"/>
                <w:szCs w:val="44"/>
                <w:lang w:val="en-US" w:eastAsia="zh-CN"/>
              </w:rPr>
            </w:pPr>
            <w:r>
              <w:rPr>
                <w:rFonts w:hint="eastAsia"/>
                <w:sz w:val="24"/>
                <w:szCs w:val="44"/>
                <w:lang w:val="en-US" w:eastAsia="zh-CN"/>
              </w:rPr>
              <w:t>根</w:t>
            </w:r>
          </w:p>
        </w:tc>
        <w:tc>
          <w:tcPr>
            <w:tcW w:w="1280" w:type="dxa"/>
            <w:tcBorders>
              <w:tl2br w:val="nil"/>
              <w:tr2bl w:val="nil"/>
            </w:tcBorders>
            <w:noWrap w:val="0"/>
            <w:vAlign w:val="center"/>
          </w:tcPr>
          <w:p w14:paraId="1B352320">
            <w:pPr>
              <w:pStyle w:val="29"/>
              <w:bidi w:val="0"/>
              <w:rPr>
                <w:rFonts w:hint="eastAsia"/>
                <w:sz w:val="24"/>
                <w:szCs w:val="44"/>
                <w:lang w:val="en-US" w:eastAsia="zh-CN"/>
              </w:rPr>
            </w:pPr>
            <w:r>
              <w:rPr>
                <w:rFonts w:hint="eastAsia"/>
                <w:sz w:val="24"/>
                <w:szCs w:val="44"/>
                <w:lang w:val="en-US" w:eastAsia="zh-CN"/>
              </w:rPr>
              <w:t>2</w:t>
            </w:r>
          </w:p>
        </w:tc>
      </w:tr>
      <w:tr w14:paraId="47B53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2E9434A">
            <w:pPr>
              <w:pStyle w:val="29"/>
              <w:bidi w:val="0"/>
              <w:rPr>
                <w:rFonts w:hint="eastAsia"/>
                <w:sz w:val="24"/>
                <w:szCs w:val="44"/>
                <w:lang w:val="en-US" w:eastAsia="zh-CN"/>
              </w:rPr>
            </w:pPr>
            <w:r>
              <w:rPr>
                <w:rFonts w:hint="eastAsia"/>
                <w:sz w:val="24"/>
                <w:szCs w:val="44"/>
                <w:lang w:val="en-US" w:eastAsia="zh-CN"/>
              </w:rPr>
              <w:t>21</w:t>
            </w:r>
          </w:p>
        </w:tc>
        <w:tc>
          <w:tcPr>
            <w:tcW w:w="2805" w:type="dxa"/>
            <w:tcBorders>
              <w:tl2br w:val="nil"/>
              <w:tr2bl w:val="nil"/>
            </w:tcBorders>
            <w:noWrap w:val="0"/>
            <w:vAlign w:val="center"/>
          </w:tcPr>
          <w:p w14:paraId="27C257C2">
            <w:pPr>
              <w:pStyle w:val="29"/>
              <w:bidi w:val="0"/>
              <w:rPr>
                <w:rFonts w:hint="eastAsia"/>
                <w:sz w:val="24"/>
                <w:szCs w:val="44"/>
                <w:lang w:val="en-US" w:eastAsia="zh-CN"/>
              </w:rPr>
            </w:pPr>
            <w:r>
              <w:rPr>
                <w:rFonts w:hint="eastAsia"/>
                <w:sz w:val="24"/>
                <w:szCs w:val="44"/>
                <w:lang w:val="en-US" w:eastAsia="zh-CN"/>
              </w:rPr>
              <w:t>木锯</w:t>
            </w:r>
          </w:p>
        </w:tc>
        <w:tc>
          <w:tcPr>
            <w:tcW w:w="3255" w:type="dxa"/>
            <w:tcBorders>
              <w:tl2br w:val="nil"/>
              <w:tr2bl w:val="nil"/>
            </w:tcBorders>
            <w:noWrap w:val="0"/>
            <w:vAlign w:val="center"/>
          </w:tcPr>
          <w:p w14:paraId="164B734B">
            <w:pPr>
              <w:pStyle w:val="29"/>
              <w:bidi w:val="0"/>
              <w:rPr>
                <w:rFonts w:hint="eastAsia"/>
                <w:sz w:val="24"/>
                <w:szCs w:val="44"/>
                <w:lang w:val="en-US" w:eastAsia="zh-CN"/>
              </w:rPr>
            </w:pPr>
          </w:p>
        </w:tc>
        <w:tc>
          <w:tcPr>
            <w:tcW w:w="1305" w:type="dxa"/>
            <w:tcBorders>
              <w:tl2br w:val="nil"/>
              <w:tr2bl w:val="nil"/>
            </w:tcBorders>
            <w:noWrap w:val="0"/>
            <w:vAlign w:val="center"/>
          </w:tcPr>
          <w:p w14:paraId="74CC0209">
            <w:pPr>
              <w:pStyle w:val="29"/>
              <w:bidi w:val="0"/>
              <w:rPr>
                <w:rFonts w:hint="eastAsia"/>
                <w:sz w:val="24"/>
                <w:szCs w:val="44"/>
                <w:lang w:val="en-US" w:eastAsia="zh-CN"/>
              </w:rPr>
            </w:pPr>
            <w:r>
              <w:rPr>
                <w:rFonts w:hint="eastAsia"/>
                <w:sz w:val="24"/>
                <w:szCs w:val="44"/>
                <w:lang w:val="en-US" w:eastAsia="zh-CN"/>
              </w:rPr>
              <w:t>把</w:t>
            </w:r>
          </w:p>
        </w:tc>
        <w:tc>
          <w:tcPr>
            <w:tcW w:w="1280" w:type="dxa"/>
            <w:tcBorders>
              <w:tl2br w:val="nil"/>
              <w:tr2bl w:val="nil"/>
            </w:tcBorders>
            <w:noWrap w:val="0"/>
            <w:vAlign w:val="center"/>
          </w:tcPr>
          <w:p w14:paraId="6B5FB0D2">
            <w:pPr>
              <w:pStyle w:val="29"/>
              <w:bidi w:val="0"/>
              <w:rPr>
                <w:rFonts w:hint="eastAsia"/>
                <w:sz w:val="24"/>
                <w:szCs w:val="44"/>
                <w:lang w:val="en-US" w:eastAsia="zh-CN"/>
              </w:rPr>
            </w:pPr>
            <w:r>
              <w:rPr>
                <w:rFonts w:hint="eastAsia"/>
                <w:sz w:val="24"/>
                <w:szCs w:val="44"/>
                <w:lang w:val="en-US" w:eastAsia="zh-CN"/>
              </w:rPr>
              <w:t>2</w:t>
            </w:r>
          </w:p>
        </w:tc>
      </w:tr>
      <w:tr w14:paraId="45CA8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558E171">
            <w:pPr>
              <w:pStyle w:val="29"/>
              <w:bidi w:val="0"/>
              <w:rPr>
                <w:rFonts w:hint="eastAsia"/>
                <w:sz w:val="24"/>
                <w:szCs w:val="44"/>
                <w:lang w:val="en-US" w:eastAsia="zh-CN"/>
              </w:rPr>
            </w:pPr>
            <w:r>
              <w:rPr>
                <w:rFonts w:hint="eastAsia"/>
                <w:sz w:val="24"/>
                <w:szCs w:val="44"/>
                <w:lang w:val="en-US" w:eastAsia="zh-CN"/>
              </w:rPr>
              <w:t>22</w:t>
            </w:r>
          </w:p>
        </w:tc>
        <w:tc>
          <w:tcPr>
            <w:tcW w:w="2805" w:type="dxa"/>
            <w:tcBorders>
              <w:tl2br w:val="nil"/>
              <w:tr2bl w:val="nil"/>
            </w:tcBorders>
            <w:noWrap w:val="0"/>
            <w:vAlign w:val="center"/>
          </w:tcPr>
          <w:p w14:paraId="3FEC1ABE">
            <w:pPr>
              <w:pStyle w:val="29"/>
              <w:bidi w:val="0"/>
              <w:rPr>
                <w:rFonts w:hint="eastAsia"/>
                <w:sz w:val="24"/>
                <w:szCs w:val="44"/>
                <w:lang w:val="en-US" w:eastAsia="zh-CN"/>
              </w:rPr>
            </w:pPr>
            <w:r>
              <w:rPr>
                <w:rFonts w:hint="eastAsia"/>
                <w:sz w:val="24"/>
                <w:szCs w:val="44"/>
                <w:lang w:val="en-US" w:eastAsia="zh-CN"/>
              </w:rPr>
              <w:t>平板锹</w:t>
            </w:r>
          </w:p>
        </w:tc>
        <w:tc>
          <w:tcPr>
            <w:tcW w:w="3255" w:type="dxa"/>
            <w:tcBorders>
              <w:tl2br w:val="nil"/>
              <w:tr2bl w:val="nil"/>
            </w:tcBorders>
            <w:noWrap w:val="0"/>
            <w:vAlign w:val="center"/>
          </w:tcPr>
          <w:p w14:paraId="177D9851">
            <w:pPr>
              <w:pStyle w:val="29"/>
              <w:bidi w:val="0"/>
              <w:rPr>
                <w:rFonts w:hint="eastAsia"/>
                <w:sz w:val="24"/>
                <w:szCs w:val="44"/>
                <w:lang w:val="en-US" w:eastAsia="zh-CN"/>
              </w:rPr>
            </w:pPr>
          </w:p>
        </w:tc>
        <w:tc>
          <w:tcPr>
            <w:tcW w:w="1305" w:type="dxa"/>
            <w:tcBorders>
              <w:tl2br w:val="nil"/>
              <w:tr2bl w:val="nil"/>
            </w:tcBorders>
            <w:noWrap w:val="0"/>
            <w:vAlign w:val="center"/>
          </w:tcPr>
          <w:p w14:paraId="28A4DA9C">
            <w:pPr>
              <w:pStyle w:val="29"/>
              <w:bidi w:val="0"/>
              <w:rPr>
                <w:rFonts w:hint="eastAsia"/>
                <w:sz w:val="24"/>
                <w:szCs w:val="44"/>
                <w:lang w:val="en-US" w:eastAsia="zh-CN"/>
              </w:rPr>
            </w:pPr>
            <w:r>
              <w:rPr>
                <w:rFonts w:hint="eastAsia"/>
                <w:sz w:val="24"/>
                <w:szCs w:val="44"/>
                <w:lang w:val="en-US" w:eastAsia="zh-CN"/>
              </w:rPr>
              <w:t>把</w:t>
            </w:r>
          </w:p>
        </w:tc>
        <w:tc>
          <w:tcPr>
            <w:tcW w:w="1280" w:type="dxa"/>
            <w:tcBorders>
              <w:tl2br w:val="nil"/>
              <w:tr2bl w:val="nil"/>
            </w:tcBorders>
            <w:noWrap w:val="0"/>
            <w:vAlign w:val="center"/>
          </w:tcPr>
          <w:p w14:paraId="14603D72">
            <w:pPr>
              <w:pStyle w:val="29"/>
              <w:bidi w:val="0"/>
              <w:rPr>
                <w:rFonts w:hint="eastAsia"/>
                <w:sz w:val="24"/>
                <w:szCs w:val="44"/>
                <w:lang w:val="en-US" w:eastAsia="zh-CN"/>
              </w:rPr>
            </w:pPr>
            <w:r>
              <w:rPr>
                <w:rFonts w:hint="eastAsia"/>
                <w:sz w:val="24"/>
                <w:szCs w:val="44"/>
                <w:lang w:val="en-US" w:eastAsia="zh-CN"/>
              </w:rPr>
              <w:t>40</w:t>
            </w:r>
          </w:p>
        </w:tc>
      </w:tr>
      <w:tr w14:paraId="0B77E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134D68DD">
            <w:pPr>
              <w:pStyle w:val="29"/>
              <w:bidi w:val="0"/>
              <w:rPr>
                <w:rFonts w:hint="eastAsia"/>
                <w:sz w:val="24"/>
                <w:szCs w:val="44"/>
                <w:lang w:val="en-US" w:eastAsia="zh-CN"/>
              </w:rPr>
            </w:pPr>
            <w:r>
              <w:rPr>
                <w:rFonts w:hint="eastAsia"/>
                <w:sz w:val="24"/>
                <w:szCs w:val="44"/>
                <w:lang w:val="en-US" w:eastAsia="zh-CN"/>
              </w:rPr>
              <w:t>23</w:t>
            </w:r>
          </w:p>
        </w:tc>
        <w:tc>
          <w:tcPr>
            <w:tcW w:w="2805" w:type="dxa"/>
            <w:tcBorders>
              <w:tl2br w:val="nil"/>
              <w:tr2bl w:val="nil"/>
            </w:tcBorders>
            <w:noWrap w:val="0"/>
            <w:vAlign w:val="center"/>
          </w:tcPr>
          <w:p w14:paraId="4FAFA075">
            <w:pPr>
              <w:pStyle w:val="29"/>
              <w:bidi w:val="0"/>
              <w:rPr>
                <w:rFonts w:hint="eastAsia"/>
                <w:sz w:val="24"/>
                <w:szCs w:val="44"/>
                <w:lang w:val="en-US" w:eastAsia="zh-CN"/>
              </w:rPr>
            </w:pPr>
            <w:r>
              <w:rPr>
                <w:rFonts w:hint="eastAsia"/>
                <w:sz w:val="24"/>
                <w:szCs w:val="44"/>
                <w:lang w:val="en-US" w:eastAsia="zh-CN"/>
              </w:rPr>
              <w:t>伸缩梯</w:t>
            </w:r>
          </w:p>
        </w:tc>
        <w:tc>
          <w:tcPr>
            <w:tcW w:w="3255" w:type="dxa"/>
            <w:tcBorders>
              <w:tl2br w:val="nil"/>
              <w:tr2bl w:val="nil"/>
            </w:tcBorders>
            <w:noWrap w:val="0"/>
            <w:vAlign w:val="center"/>
          </w:tcPr>
          <w:p w14:paraId="7AB9601B">
            <w:pPr>
              <w:pStyle w:val="29"/>
              <w:bidi w:val="0"/>
              <w:rPr>
                <w:rFonts w:hint="eastAsia"/>
                <w:sz w:val="24"/>
                <w:szCs w:val="44"/>
                <w:lang w:val="en-US" w:eastAsia="zh-CN"/>
              </w:rPr>
            </w:pPr>
          </w:p>
        </w:tc>
        <w:tc>
          <w:tcPr>
            <w:tcW w:w="1305" w:type="dxa"/>
            <w:tcBorders>
              <w:tl2br w:val="nil"/>
              <w:tr2bl w:val="nil"/>
            </w:tcBorders>
            <w:noWrap w:val="0"/>
            <w:vAlign w:val="center"/>
          </w:tcPr>
          <w:p w14:paraId="387E2A19">
            <w:pPr>
              <w:pStyle w:val="29"/>
              <w:bidi w:val="0"/>
              <w:rPr>
                <w:rFonts w:hint="eastAsia"/>
                <w:sz w:val="24"/>
                <w:szCs w:val="44"/>
                <w:lang w:val="en-US" w:eastAsia="zh-CN"/>
              </w:rPr>
            </w:pPr>
            <w:r>
              <w:rPr>
                <w:rFonts w:hint="eastAsia"/>
                <w:sz w:val="24"/>
                <w:szCs w:val="44"/>
                <w:lang w:val="en-US" w:eastAsia="zh-CN"/>
              </w:rPr>
              <w:t>副</w:t>
            </w:r>
          </w:p>
        </w:tc>
        <w:tc>
          <w:tcPr>
            <w:tcW w:w="1280" w:type="dxa"/>
            <w:tcBorders>
              <w:tl2br w:val="nil"/>
              <w:tr2bl w:val="nil"/>
            </w:tcBorders>
            <w:noWrap w:val="0"/>
            <w:vAlign w:val="center"/>
          </w:tcPr>
          <w:p w14:paraId="60080741">
            <w:pPr>
              <w:pStyle w:val="29"/>
              <w:bidi w:val="0"/>
              <w:rPr>
                <w:rFonts w:hint="eastAsia"/>
                <w:sz w:val="24"/>
                <w:szCs w:val="44"/>
                <w:lang w:val="en-US" w:eastAsia="zh-CN"/>
              </w:rPr>
            </w:pPr>
            <w:r>
              <w:rPr>
                <w:rFonts w:hint="eastAsia"/>
                <w:sz w:val="24"/>
                <w:szCs w:val="44"/>
                <w:lang w:val="en-US" w:eastAsia="zh-CN"/>
              </w:rPr>
              <w:t>1</w:t>
            </w:r>
          </w:p>
        </w:tc>
      </w:tr>
      <w:tr w14:paraId="3E0AC2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633C926A">
            <w:pPr>
              <w:pStyle w:val="29"/>
              <w:bidi w:val="0"/>
              <w:rPr>
                <w:rFonts w:hint="eastAsia"/>
                <w:sz w:val="24"/>
                <w:szCs w:val="44"/>
                <w:lang w:val="en-US" w:eastAsia="zh-CN"/>
              </w:rPr>
            </w:pPr>
            <w:r>
              <w:rPr>
                <w:rFonts w:hint="eastAsia"/>
                <w:sz w:val="24"/>
                <w:szCs w:val="44"/>
                <w:lang w:val="en-US" w:eastAsia="zh-CN"/>
              </w:rPr>
              <w:t>24</w:t>
            </w:r>
          </w:p>
        </w:tc>
        <w:tc>
          <w:tcPr>
            <w:tcW w:w="2805" w:type="dxa"/>
            <w:tcBorders>
              <w:tl2br w:val="nil"/>
              <w:tr2bl w:val="nil"/>
            </w:tcBorders>
            <w:noWrap w:val="0"/>
            <w:vAlign w:val="center"/>
          </w:tcPr>
          <w:p w14:paraId="0D718E3E">
            <w:pPr>
              <w:pStyle w:val="29"/>
              <w:bidi w:val="0"/>
              <w:rPr>
                <w:rFonts w:hint="eastAsia"/>
                <w:sz w:val="24"/>
                <w:szCs w:val="44"/>
                <w:lang w:val="en-US" w:eastAsia="zh-CN"/>
              </w:rPr>
            </w:pPr>
            <w:r>
              <w:rPr>
                <w:rFonts w:hint="eastAsia"/>
                <w:sz w:val="24"/>
                <w:szCs w:val="44"/>
                <w:lang w:val="en-US" w:eastAsia="zh-CN"/>
              </w:rPr>
              <w:t>Co2灭火器</w:t>
            </w:r>
          </w:p>
        </w:tc>
        <w:tc>
          <w:tcPr>
            <w:tcW w:w="3255" w:type="dxa"/>
            <w:tcBorders>
              <w:tl2br w:val="nil"/>
              <w:tr2bl w:val="nil"/>
            </w:tcBorders>
            <w:noWrap w:val="0"/>
            <w:vAlign w:val="center"/>
          </w:tcPr>
          <w:p w14:paraId="0BDF5F04">
            <w:pPr>
              <w:pStyle w:val="29"/>
              <w:bidi w:val="0"/>
              <w:rPr>
                <w:rFonts w:hint="eastAsia"/>
                <w:sz w:val="24"/>
                <w:szCs w:val="44"/>
                <w:lang w:val="en-US" w:eastAsia="zh-CN"/>
              </w:rPr>
            </w:pPr>
            <w:r>
              <w:rPr>
                <w:rFonts w:hint="eastAsia"/>
                <w:sz w:val="24"/>
                <w:szCs w:val="44"/>
                <w:lang w:val="en-US" w:eastAsia="zh-CN"/>
              </w:rPr>
              <w:t>8kg，6kg</w:t>
            </w:r>
          </w:p>
        </w:tc>
        <w:tc>
          <w:tcPr>
            <w:tcW w:w="1305" w:type="dxa"/>
            <w:tcBorders>
              <w:tl2br w:val="nil"/>
              <w:tr2bl w:val="nil"/>
            </w:tcBorders>
            <w:noWrap w:val="0"/>
            <w:vAlign w:val="center"/>
          </w:tcPr>
          <w:p w14:paraId="4B8053D8">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7C900FA7">
            <w:pPr>
              <w:pStyle w:val="29"/>
              <w:bidi w:val="0"/>
              <w:rPr>
                <w:rFonts w:hint="eastAsia"/>
                <w:sz w:val="24"/>
                <w:szCs w:val="44"/>
                <w:lang w:val="en-US" w:eastAsia="zh-CN"/>
              </w:rPr>
            </w:pPr>
            <w:r>
              <w:rPr>
                <w:rFonts w:hint="eastAsia"/>
                <w:sz w:val="24"/>
                <w:szCs w:val="44"/>
                <w:lang w:val="en-US" w:eastAsia="zh-CN"/>
              </w:rPr>
              <w:t>10</w:t>
            </w:r>
          </w:p>
        </w:tc>
      </w:tr>
      <w:tr w14:paraId="4DF5A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8372D13">
            <w:pPr>
              <w:pStyle w:val="29"/>
              <w:bidi w:val="0"/>
              <w:rPr>
                <w:rFonts w:hint="eastAsia"/>
                <w:sz w:val="24"/>
                <w:szCs w:val="44"/>
                <w:lang w:val="en-US" w:eastAsia="zh-CN"/>
              </w:rPr>
            </w:pPr>
            <w:r>
              <w:rPr>
                <w:rFonts w:hint="eastAsia"/>
                <w:sz w:val="24"/>
                <w:szCs w:val="44"/>
                <w:lang w:val="en-US" w:eastAsia="zh-CN"/>
              </w:rPr>
              <w:t>25</w:t>
            </w:r>
          </w:p>
        </w:tc>
        <w:tc>
          <w:tcPr>
            <w:tcW w:w="2805" w:type="dxa"/>
            <w:tcBorders>
              <w:tl2br w:val="nil"/>
              <w:tr2bl w:val="nil"/>
            </w:tcBorders>
            <w:noWrap w:val="0"/>
            <w:vAlign w:val="center"/>
          </w:tcPr>
          <w:p w14:paraId="6A8E9EE4">
            <w:pPr>
              <w:pStyle w:val="29"/>
              <w:bidi w:val="0"/>
              <w:rPr>
                <w:rFonts w:hint="eastAsia"/>
                <w:sz w:val="24"/>
                <w:szCs w:val="44"/>
                <w:lang w:val="en-US" w:eastAsia="zh-CN"/>
              </w:rPr>
            </w:pPr>
            <w:r>
              <w:rPr>
                <w:rFonts w:hint="eastAsia"/>
                <w:sz w:val="24"/>
                <w:szCs w:val="44"/>
                <w:lang w:val="en-US" w:eastAsia="zh-CN"/>
              </w:rPr>
              <w:t>干粉灭火器</w:t>
            </w:r>
          </w:p>
        </w:tc>
        <w:tc>
          <w:tcPr>
            <w:tcW w:w="3255" w:type="dxa"/>
            <w:tcBorders>
              <w:tl2br w:val="nil"/>
              <w:tr2bl w:val="nil"/>
            </w:tcBorders>
            <w:noWrap w:val="0"/>
            <w:vAlign w:val="center"/>
          </w:tcPr>
          <w:p w14:paraId="5155F740">
            <w:pPr>
              <w:pStyle w:val="29"/>
              <w:bidi w:val="0"/>
              <w:rPr>
                <w:rFonts w:hint="eastAsia"/>
                <w:sz w:val="24"/>
                <w:szCs w:val="44"/>
                <w:lang w:val="en-US" w:eastAsia="zh-CN"/>
              </w:rPr>
            </w:pPr>
            <w:r>
              <w:rPr>
                <w:rFonts w:hint="eastAsia"/>
                <w:sz w:val="24"/>
                <w:szCs w:val="44"/>
                <w:lang w:val="en-US" w:eastAsia="zh-CN"/>
              </w:rPr>
              <w:t>8kg</w:t>
            </w:r>
          </w:p>
        </w:tc>
        <w:tc>
          <w:tcPr>
            <w:tcW w:w="1305" w:type="dxa"/>
            <w:tcBorders>
              <w:tl2br w:val="nil"/>
              <w:tr2bl w:val="nil"/>
            </w:tcBorders>
            <w:noWrap w:val="0"/>
            <w:vAlign w:val="center"/>
          </w:tcPr>
          <w:p w14:paraId="3B452D33">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23F37282">
            <w:pPr>
              <w:pStyle w:val="29"/>
              <w:bidi w:val="0"/>
              <w:rPr>
                <w:rFonts w:hint="eastAsia"/>
                <w:sz w:val="24"/>
                <w:szCs w:val="44"/>
                <w:lang w:val="en-US" w:eastAsia="zh-CN"/>
              </w:rPr>
            </w:pPr>
            <w:r>
              <w:rPr>
                <w:rFonts w:hint="eastAsia"/>
                <w:sz w:val="24"/>
                <w:szCs w:val="44"/>
                <w:lang w:val="en-US" w:eastAsia="zh-CN"/>
              </w:rPr>
              <w:t>10</w:t>
            </w:r>
          </w:p>
        </w:tc>
      </w:tr>
      <w:tr w14:paraId="339FF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6BA14551">
            <w:pPr>
              <w:pStyle w:val="29"/>
              <w:bidi w:val="0"/>
              <w:rPr>
                <w:rFonts w:hint="eastAsia"/>
                <w:sz w:val="24"/>
                <w:szCs w:val="44"/>
                <w:lang w:val="en-US" w:eastAsia="zh-CN"/>
              </w:rPr>
            </w:pPr>
            <w:r>
              <w:rPr>
                <w:rFonts w:hint="eastAsia"/>
                <w:sz w:val="24"/>
                <w:szCs w:val="44"/>
                <w:lang w:val="en-US" w:eastAsia="zh-CN"/>
              </w:rPr>
              <w:t>26</w:t>
            </w:r>
          </w:p>
        </w:tc>
        <w:tc>
          <w:tcPr>
            <w:tcW w:w="2805" w:type="dxa"/>
            <w:tcBorders>
              <w:tl2br w:val="nil"/>
              <w:tr2bl w:val="nil"/>
            </w:tcBorders>
            <w:noWrap w:val="0"/>
            <w:vAlign w:val="center"/>
          </w:tcPr>
          <w:p w14:paraId="00AB7FCE">
            <w:pPr>
              <w:pStyle w:val="29"/>
              <w:bidi w:val="0"/>
              <w:rPr>
                <w:rFonts w:hint="eastAsia"/>
                <w:sz w:val="24"/>
                <w:szCs w:val="44"/>
                <w:lang w:val="en-US" w:eastAsia="zh-CN"/>
              </w:rPr>
            </w:pPr>
            <w:r>
              <w:rPr>
                <w:rFonts w:hint="eastAsia"/>
                <w:sz w:val="24"/>
                <w:szCs w:val="44"/>
                <w:lang w:val="en-US" w:eastAsia="zh-CN"/>
              </w:rPr>
              <w:t>水基灭火器（2L）</w:t>
            </w:r>
          </w:p>
        </w:tc>
        <w:tc>
          <w:tcPr>
            <w:tcW w:w="3255" w:type="dxa"/>
            <w:tcBorders>
              <w:tl2br w:val="nil"/>
              <w:tr2bl w:val="nil"/>
            </w:tcBorders>
            <w:noWrap w:val="0"/>
            <w:vAlign w:val="center"/>
          </w:tcPr>
          <w:p w14:paraId="50A2D0B4">
            <w:pPr>
              <w:pStyle w:val="29"/>
              <w:bidi w:val="0"/>
              <w:rPr>
                <w:rFonts w:hint="eastAsia"/>
                <w:sz w:val="24"/>
                <w:szCs w:val="44"/>
                <w:lang w:val="en-US" w:eastAsia="zh-CN"/>
              </w:rPr>
            </w:pPr>
            <w:r>
              <w:rPr>
                <w:rFonts w:hint="eastAsia"/>
                <w:sz w:val="24"/>
                <w:szCs w:val="44"/>
                <w:lang w:val="en-US" w:eastAsia="zh-CN"/>
              </w:rPr>
              <w:t>9L，8kg</w:t>
            </w:r>
          </w:p>
        </w:tc>
        <w:tc>
          <w:tcPr>
            <w:tcW w:w="1305" w:type="dxa"/>
            <w:tcBorders>
              <w:tl2br w:val="nil"/>
              <w:tr2bl w:val="nil"/>
            </w:tcBorders>
            <w:noWrap w:val="0"/>
            <w:vAlign w:val="center"/>
          </w:tcPr>
          <w:p w14:paraId="729F223B">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1D1B0E8F">
            <w:pPr>
              <w:pStyle w:val="29"/>
              <w:bidi w:val="0"/>
              <w:rPr>
                <w:rFonts w:hint="eastAsia"/>
                <w:sz w:val="24"/>
                <w:szCs w:val="44"/>
                <w:lang w:val="en-US" w:eastAsia="zh-CN"/>
              </w:rPr>
            </w:pPr>
            <w:r>
              <w:rPr>
                <w:rFonts w:hint="eastAsia"/>
                <w:sz w:val="24"/>
                <w:szCs w:val="44"/>
                <w:lang w:val="en-US" w:eastAsia="zh-CN"/>
              </w:rPr>
              <w:t>25</w:t>
            </w:r>
          </w:p>
        </w:tc>
      </w:tr>
      <w:tr w14:paraId="127AC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D7688D9">
            <w:pPr>
              <w:pStyle w:val="29"/>
              <w:bidi w:val="0"/>
              <w:rPr>
                <w:rFonts w:hint="eastAsia"/>
                <w:sz w:val="24"/>
                <w:szCs w:val="44"/>
                <w:lang w:val="en-US" w:eastAsia="zh-CN"/>
              </w:rPr>
            </w:pPr>
            <w:r>
              <w:rPr>
                <w:rFonts w:hint="eastAsia"/>
                <w:sz w:val="24"/>
                <w:szCs w:val="44"/>
                <w:lang w:val="en-US" w:eastAsia="zh-CN"/>
              </w:rPr>
              <w:t>27</w:t>
            </w:r>
          </w:p>
        </w:tc>
        <w:tc>
          <w:tcPr>
            <w:tcW w:w="2805" w:type="dxa"/>
            <w:tcBorders>
              <w:tl2br w:val="nil"/>
              <w:tr2bl w:val="nil"/>
            </w:tcBorders>
            <w:noWrap w:val="0"/>
            <w:vAlign w:val="center"/>
          </w:tcPr>
          <w:p w14:paraId="43F03BAE">
            <w:pPr>
              <w:pStyle w:val="29"/>
              <w:bidi w:val="0"/>
              <w:rPr>
                <w:rFonts w:hint="eastAsia"/>
                <w:sz w:val="24"/>
                <w:szCs w:val="44"/>
                <w:lang w:val="en-US" w:eastAsia="zh-CN"/>
              </w:rPr>
            </w:pPr>
            <w:r>
              <w:rPr>
                <w:rFonts w:hint="eastAsia"/>
                <w:sz w:val="24"/>
                <w:szCs w:val="44"/>
                <w:lang w:val="en-US" w:eastAsia="zh-CN"/>
              </w:rPr>
              <w:t>喷雾喷嘴</w:t>
            </w:r>
          </w:p>
        </w:tc>
        <w:tc>
          <w:tcPr>
            <w:tcW w:w="3255" w:type="dxa"/>
            <w:tcBorders>
              <w:tl2br w:val="nil"/>
              <w:tr2bl w:val="nil"/>
            </w:tcBorders>
            <w:noWrap w:val="0"/>
            <w:vAlign w:val="center"/>
          </w:tcPr>
          <w:p w14:paraId="07728545">
            <w:pPr>
              <w:pStyle w:val="29"/>
              <w:bidi w:val="0"/>
              <w:rPr>
                <w:rFonts w:hint="eastAsia"/>
                <w:sz w:val="24"/>
                <w:szCs w:val="44"/>
                <w:lang w:val="en-US" w:eastAsia="zh-CN"/>
              </w:rPr>
            </w:pPr>
            <w:r>
              <w:rPr>
                <w:rFonts w:hint="eastAsia"/>
                <w:sz w:val="24"/>
                <w:szCs w:val="44"/>
                <w:lang w:val="en-US" w:eastAsia="zh-CN"/>
              </w:rPr>
              <w:t>SQD00-16-A</w:t>
            </w:r>
          </w:p>
        </w:tc>
        <w:tc>
          <w:tcPr>
            <w:tcW w:w="1305" w:type="dxa"/>
            <w:tcBorders>
              <w:tl2br w:val="nil"/>
              <w:tr2bl w:val="nil"/>
            </w:tcBorders>
            <w:noWrap w:val="0"/>
            <w:vAlign w:val="center"/>
          </w:tcPr>
          <w:p w14:paraId="3AFEDC1E">
            <w:pPr>
              <w:pStyle w:val="29"/>
              <w:bidi w:val="0"/>
              <w:rPr>
                <w:rFonts w:hint="eastAsia"/>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4670D9F8">
            <w:pPr>
              <w:pStyle w:val="29"/>
              <w:bidi w:val="0"/>
              <w:rPr>
                <w:rFonts w:hint="eastAsia"/>
                <w:sz w:val="24"/>
                <w:szCs w:val="44"/>
                <w:lang w:val="en-US" w:eastAsia="zh-CN"/>
              </w:rPr>
            </w:pPr>
            <w:r>
              <w:rPr>
                <w:rFonts w:hint="eastAsia"/>
                <w:sz w:val="24"/>
                <w:szCs w:val="44"/>
                <w:lang w:val="en-US" w:eastAsia="zh-CN"/>
              </w:rPr>
              <w:t>4</w:t>
            </w:r>
          </w:p>
        </w:tc>
      </w:tr>
      <w:tr w14:paraId="04F28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0B7F282">
            <w:pPr>
              <w:pStyle w:val="29"/>
              <w:bidi w:val="0"/>
              <w:rPr>
                <w:rFonts w:hint="eastAsia"/>
                <w:sz w:val="24"/>
                <w:szCs w:val="44"/>
                <w:lang w:val="en-US" w:eastAsia="zh-CN"/>
              </w:rPr>
            </w:pPr>
            <w:r>
              <w:rPr>
                <w:rFonts w:hint="eastAsia"/>
                <w:sz w:val="24"/>
                <w:szCs w:val="44"/>
                <w:lang w:val="en-US" w:eastAsia="zh-CN"/>
              </w:rPr>
              <w:t>28</w:t>
            </w:r>
          </w:p>
        </w:tc>
        <w:tc>
          <w:tcPr>
            <w:tcW w:w="2805" w:type="dxa"/>
            <w:tcBorders>
              <w:tl2br w:val="nil"/>
              <w:tr2bl w:val="nil"/>
            </w:tcBorders>
            <w:noWrap w:val="0"/>
            <w:vAlign w:val="center"/>
          </w:tcPr>
          <w:p w14:paraId="3E13982F">
            <w:pPr>
              <w:pStyle w:val="29"/>
              <w:bidi w:val="0"/>
              <w:rPr>
                <w:rFonts w:hint="eastAsia"/>
                <w:sz w:val="24"/>
                <w:szCs w:val="44"/>
                <w:lang w:val="en-US" w:eastAsia="zh-CN"/>
              </w:rPr>
            </w:pPr>
            <w:r>
              <w:rPr>
                <w:rFonts w:hint="eastAsia"/>
                <w:sz w:val="24"/>
                <w:szCs w:val="44"/>
                <w:lang w:val="en-US" w:eastAsia="zh-CN"/>
              </w:rPr>
              <w:t>胶管</w:t>
            </w:r>
          </w:p>
        </w:tc>
        <w:tc>
          <w:tcPr>
            <w:tcW w:w="3255" w:type="dxa"/>
            <w:tcBorders>
              <w:tl2br w:val="nil"/>
              <w:tr2bl w:val="nil"/>
            </w:tcBorders>
            <w:noWrap w:val="0"/>
            <w:vAlign w:val="center"/>
          </w:tcPr>
          <w:p w14:paraId="4AB31656">
            <w:pPr>
              <w:pStyle w:val="29"/>
              <w:bidi w:val="0"/>
              <w:rPr>
                <w:rFonts w:hint="eastAsia"/>
                <w:sz w:val="24"/>
                <w:szCs w:val="44"/>
                <w:lang w:val="en-US" w:eastAsia="zh-CN"/>
              </w:rPr>
            </w:pPr>
            <w:r>
              <w:rPr>
                <w:rFonts w:hint="eastAsia"/>
                <w:sz w:val="24"/>
                <w:szCs w:val="44"/>
                <w:lang w:val="en-US" w:eastAsia="zh-CN"/>
              </w:rPr>
              <w:t>Φ15mm</w:t>
            </w:r>
          </w:p>
        </w:tc>
        <w:tc>
          <w:tcPr>
            <w:tcW w:w="1305" w:type="dxa"/>
            <w:tcBorders>
              <w:tl2br w:val="nil"/>
              <w:tr2bl w:val="nil"/>
            </w:tcBorders>
            <w:noWrap w:val="0"/>
            <w:vAlign w:val="center"/>
          </w:tcPr>
          <w:p w14:paraId="45186334">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44899F15">
            <w:pPr>
              <w:pStyle w:val="29"/>
              <w:bidi w:val="0"/>
              <w:rPr>
                <w:rFonts w:hint="eastAsia"/>
                <w:sz w:val="24"/>
                <w:szCs w:val="44"/>
                <w:lang w:val="en-US" w:eastAsia="zh-CN"/>
              </w:rPr>
            </w:pPr>
            <w:r>
              <w:rPr>
                <w:rFonts w:hint="eastAsia"/>
                <w:sz w:val="24"/>
                <w:szCs w:val="44"/>
                <w:lang w:val="en-US" w:eastAsia="zh-CN"/>
              </w:rPr>
              <w:t>40</w:t>
            </w:r>
          </w:p>
        </w:tc>
      </w:tr>
      <w:tr w14:paraId="2CBBF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99F37CB">
            <w:pPr>
              <w:pStyle w:val="29"/>
              <w:bidi w:val="0"/>
              <w:rPr>
                <w:rFonts w:hint="eastAsia"/>
                <w:sz w:val="24"/>
                <w:szCs w:val="44"/>
                <w:lang w:val="en-US" w:eastAsia="zh-CN"/>
              </w:rPr>
            </w:pPr>
            <w:r>
              <w:rPr>
                <w:rFonts w:hint="eastAsia"/>
                <w:sz w:val="24"/>
                <w:szCs w:val="44"/>
                <w:lang w:val="en-US" w:eastAsia="zh-CN"/>
              </w:rPr>
              <w:t>29</w:t>
            </w:r>
          </w:p>
        </w:tc>
        <w:tc>
          <w:tcPr>
            <w:tcW w:w="2805" w:type="dxa"/>
            <w:tcBorders>
              <w:tl2br w:val="nil"/>
              <w:tr2bl w:val="nil"/>
            </w:tcBorders>
            <w:noWrap w:val="0"/>
            <w:vAlign w:val="center"/>
          </w:tcPr>
          <w:p w14:paraId="1625D34D">
            <w:pPr>
              <w:pStyle w:val="29"/>
              <w:bidi w:val="0"/>
              <w:rPr>
                <w:rFonts w:hint="eastAsia"/>
                <w:sz w:val="24"/>
                <w:szCs w:val="44"/>
                <w:lang w:val="en-US" w:eastAsia="zh-CN"/>
              </w:rPr>
            </w:pPr>
            <w:r>
              <w:rPr>
                <w:rFonts w:hint="eastAsia"/>
                <w:sz w:val="24"/>
                <w:szCs w:val="44"/>
                <w:lang w:val="en-US" w:eastAsia="zh-CN"/>
              </w:rPr>
              <w:t>风筒布</w:t>
            </w:r>
          </w:p>
        </w:tc>
        <w:tc>
          <w:tcPr>
            <w:tcW w:w="3255" w:type="dxa"/>
            <w:tcBorders>
              <w:tl2br w:val="nil"/>
              <w:tr2bl w:val="nil"/>
            </w:tcBorders>
            <w:noWrap w:val="0"/>
            <w:vAlign w:val="center"/>
          </w:tcPr>
          <w:p w14:paraId="569FA749">
            <w:pPr>
              <w:pStyle w:val="29"/>
              <w:bidi w:val="0"/>
              <w:rPr>
                <w:rFonts w:hint="eastAsia"/>
                <w:sz w:val="24"/>
                <w:szCs w:val="44"/>
                <w:lang w:val="en-US" w:eastAsia="zh-CN"/>
              </w:rPr>
            </w:pPr>
            <w:r>
              <w:rPr>
                <w:rFonts w:hint="eastAsia"/>
                <w:sz w:val="24"/>
                <w:szCs w:val="44"/>
                <w:lang w:val="en-US" w:eastAsia="zh-CN"/>
              </w:rPr>
              <w:t>φ60cm、φ80cm、φ1m</w:t>
            </w:r>
          </w:p>
        </w:tc>
        <w:tc>
          <w:tcPr>
            <w:tcW w:w="1305" w:type="dxa"/>
            <w:tcBorders>
              <w:tl2br w:val="nil"/>
              <w:tr2bl w:val="nil"/>
            </w:tcBorders>
            <w:noWrap w:val="0"/>
            <w:vAlign w:val="center"/>
          </w:tcPr>
          <w:p w14:paraId="1E33C4E7">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50145369">
            <w:pPr>
              <w:pStyle w:val="29"/>
              <w:bidi w:val="0"/>
              <w:rPr>
                <w:rFonts w:hint="eastAsia"/>
                <w:sz w:val="24"/>
                <w:szCs w:val="44"/>
                <w:lang w:val="en-US" w:eastAsia="zh-CN"/>
              </w:rPr>
            </w:pPr>
            <w:r>
              <w:rPr>
                <w:rFonts w:hint="eastAsia"/>
                <w:sz w:val="24"/>
                <w:szCs w:val="44"/>
                <w:lang w:val="en-US" w:eastAsia="zh-CN"/>
              </w:rPr>
              <w:t>500</w:t>
            </w:r>
          </w:p>
        </w:tc>
      </w:tr>
      <w:tr w14:paraId="3F942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3863A5E">
            <w:pPr>
              <w:pStyle w:val="29"/>
              <w:bidi w:val="0"/>
              <w:rPr>
                <w:rFonts w:hint="eastAsia"/>
                <w:sz w:val="24"/>
                <w:szCs w:val="44"/>
                <w:lang w:val="en-US" w:eastAsia="zh-CN"/>
              </w:rPr>
            </w:pPr>
            <w:r>
              <w:rPr>
                <w:rFonts w:hint="eastAsia"/>
                <w:sz w:val="24"/>
                <w:szCs w:val="44"/>
                <w:lang w:val="en-US" w:eastAsia="zh-CN"/>
              </w:rPr>
              <w:t>30</w:t>
            </w:r>
          </w:p>
        </w:tc>
        <w:tc>
          <w:tcPr>
            <w:tcW w:w="2805" w:type="dxa"/>
            <w:tcBorders>
              <w:tl2br w:val="nil"/>
              <w:tr2bl w:val="nil"/>
            </w:tcBorders>
            <w:noWrap w:val="0"/>
            <w:vAlign w:val="center"/>
          </w:tcPr>
          <w:p w14:paraId="63623CF5">
            <w:pPr>
              <w:pStyle w:val="29"/>
              <w:bidi w:val="0"/>
              <w:rPr>
                <w:rFonts w:hint="eastAsia"/>
                <w:sz w:val="24"/>
                <w:szCs w:val="44"/>
                <w:lang w:val="en-US" w:eastAsia="zh-CN"/>
              </w:rPr>
            </w:pPr>
            <w:r>
              <w:rPr>
                <w:rFonts w:hint="eastAsia"/>
                <w:sz w:val="24"/>
                <w:szCs w:val="44"/>
                <w:lang w:val="en-US" w:eastAsia="zh-CN"/>
              </w:rPr>
              <w:t>钢管</w:t>
            </w:r>
          </w:p>
        </w:tc>
        <w:tc>
          <w:tcPr>
            <w:tcW w:w="3255" w:type="dxa"/>
            <w:tcBorders>
              <w:tl2br w:val="nil"/>
              <w:tr2bl w:val="nil"/>
            </w:tcBorders>
            <w:noWrap w:val="0"/>
            <w:vAlign w:val="center"/>
          </w:tcPr>
          <w:p w14:paraId="5D200D49">
            <w:pPr>
              <w:pStyle w:val="29"/>
              <w:bidi w:val="0"/>
              <w:rPr>
                <w:rFonts w:hint="eastAsia"/>
                <w:sz w:val="24"/>
                <w:szCs w:val="44"/>
                <w:lang w:val="en-US" w:eastAsia="zh-CN"/>
              </w:rPr>
            </w:pPr>
            <w:r>
              <w:rPr>
                <w:rFonts w:hint="eastAsia"/>
                <w:sz w:val="24"/>
                <w:szCs w:val="44"/>
                <w:lang w:val="en-US" w:eastAsia="zh-CN"/>
              </w:rPr>
              <w:t>Φ150mm</w:t>
            </w:r>
          </w:p>
        </w:tc>
        <w:tc>
          <w:tcPr>
            <w:tcW w:w="1305" w:type="dxa"/>
            <w:tcBorders>
              <w:tl2br w:val="nil"/>
              <w:tr2bl w:val="nil"/>
            </w:tcBorders>
            <w:noWrap w:val="0"/>
            <w:vAlign w:val="center"/>
          </w:tcPr>
          <w:p w14:paraId="4DA36188">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3D9C726D">
            <w:pPr>
              <w:pStyle w:val="29"/>
              <w:bidi w:val="0"/>
              <w:rPr>
                <w:rFonts w:hint="eastAsia"/>
                <w:sz w:val="24"/>
                <w:szCs w:val="44"/>
                <w:lang w:val="en-US" w:eastAsia="zh-CN"/>
              </w:rPr>
            </w:pPr>
            <w:r>
              <w:rPr>
                <w:rFonts w:hint="eastAsia"/>
                <w:sz w:val="24"/>
                <w:szCs w:val="44"/>
                <w:lang w:val="en-US" w:eastAsia="zh-CN"/>
              </w:rPr>
              <w:t>60</w:t>
            </w:r>
          </w:p>
        </w:tc>
      </w:tr>
      <w:tr w14:paraId="6AB96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2E80345">
            <w:pPr>
              <w:pStyle w:val="29"/>
              <w:bidi w:val="0"/>
              <w:rPr>
                <w:rFonts w:hint="eastAsia"/>
                <w:sz w:val="24"/>
                <w:szCs w:val="44"/>
                <w:lang w:val="en-US" w:eastAsia="zh-CN"/>
              </w:rPr>
            </w:pPr>
            <w:r>
              <w:rPr>
                <w:rFonts w:hint="eastAsia"/>
                <w:sz w:val="24"/>
                <w:szCs w:val="44"/>
                <w:lang w:val="en-US" w:eastAsia="zh-CN"/>
              </w:rPr>
              <w:t>31</w:t>
            </w:r>
          </w:p>
        </w:tc>
        <w:tc>
          <w:tcPr>
            <w:tcW w:w="2805" w:type="dxa"/>
            <w:tcBorders>
              <w:tl2br w:val="nil"/>
              <w:tr2bl w:val="nil"/>
            </w:tcBorders>
            <w:noWrap w:val="0"/>
            <w:vAlign w:val="center"/>
          </w:tcPr>
          <w:p w14:paraId="64FFBC58">
            <w:pPr>
              <w:pStyle w:val="29"/>
              <w:bidi w:val="0"/>
              <w:rPr>
                <w:rFonts w:hint="eastAsia"/>
                <w:sz w:val="24"/>
                <w:szCs w:val="44"/>
                <w:lang w:val="en-US" w:eastAsia="zh-CN"/>
              </w:rPr>
            </w:pPr>
            <w:r>
              <w:rPr>
                <w:rFonts w:hint="eastAsia"/>
                <w:sz w:val="24"/>
                <w:szCs w:val="44"/>
                <w:lang w:val="en-US" w:eastAsia="zh-CN"/>
              </w:rPr>
              <w:t>钢管</w:t>
            </w:r>
          </w:p>
        </w:tc>
        <w:tc>
          <w:tcPr>
            <w:tcW w:w="3255" w:type="dxa"/>
            <w:tcBorders>
              <w:tl2br w:val="nil"/>
              <w:tr2bl w:val="nil"/>
            </w:tcBorders>
            <w:noWrap w:val="0"/>
            <w:vAlign w:val="center"/>
          </w:tcPr>
          <w:p w14:paraId="384FA41D">
            <w:pPr>
              <w:pStyle w:val="29"/>
              <w:bidi w:val="0"/>
              <w:rPr>
                <w:rFonts w:hint="eastAsia"/>
                <w:sz w:val="24"/>
                <w:szCs w:val="44"/>
                <w:lang w:val="en-US" w:eastAsia="zh-CN"/>
              </w:rPr>
            </w:pPr>
            <w:r>
              <w:rPr>
                <w:rFonts w:hint="eastAsia"/>
                <w:sz w:val="24"/>
                <w:szCs w:val="44"/>
                <w:lang w:val="en-US" w:eastAsia="zh-CN"/>
              </w:rPr>
              <w:t>Φ100mm</w:t>
            </w:r>
          </w:p>
        </w:tc>
        <w:tc>
          <w:tcPr>
            <w:tcW w:w="1305" w:type="dxa"/>
            <w:tcBorders>
              <w:tl2br w:val="nil"/>
              <w:tr2bl w:val="nil"/>
            </w:tcBorders>
            <w:noWrap w:val="0"/>
            <w:vAlign w:val="center"/>
          </w:tcPr>
          <w:p w14:paraId="4808374C">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08100202">
            <w:pPr>
              <w:pStyle w:val="29"/>
              <w:bidi w:val="0"/>
              <w:rPr>
                <w:rFonts w:hint="eastAsia"/>
                <w:sz w:val="24"/>
                <w:szCs w:val="44"/>
                <w:lang w:val="en-US" w:eastAsia="zh-CN"/>
              </w:rPr>
            </w:pPr>
            <w:r>
              <w:rPr>
                <w:rFonts w:hint="eastAsia"/>
                <w:sz w:val="24"/>
                <w:szCs w:val="44"/>
                <w:lang w:val="en-US" w:eastAsia="zh-CN"/>
              </w:rPr>
              <w:t>240</w:t>
            </w:r>
          </w:p>
        </w:tc>
      </w:tr>
      <w:tr w14:paraId="5930A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C4CA1B9">
            <w:pPr>
              <w:pStyle w:val="29"/>
              <w:bidi w:val="0"/>
              <w:rPr>
                <w:rFonts w:hint="eastAsia"/>
                <w:sz w:val="24"/>
                <w:szCs w:val="44"/>
                <w:lang w:val="en-US" w:eastAsia="zh-CN"/>
              </w:rPr>
            </w:pPr>
            <w:r>
              <w:rPr>
                <w:rFonts w:hint="eastAsia"/>
                <w:sz w:val="24"/>
                <w:szCs w:val="44"/>
                <w:lang w:val="en-US" w:eastAsia="zh-CN"/>
              </w:rPr>
              <w:t>32</w:t>
            </w:r>
          </w:p>
        </w:tc>
        <w:tc>
          <w:tcPr>
            <w:tcW w:w="2805" w:type="dxa"/>
            <w:tcBorders>
              <w:tl2br w:val="nil"/>
              <w:tr2bl w:val="nil"/>
            </w:tcBorders>
            <w:noWrap w:val="0"/>
            <w:vAlign w:val="center"/>
          </w:tcPr>
          <w:p w14:paraId="2135EFBA">
            <w:pPr>
              <w:pStyle w:val="29"/>
              <w:bidi w:val="0"/>
              <w:rPr>
                <w:rFonts w:hint="eastAsia"/>
                <w:sz w:val="24"/>
                <w:szCs w:val="44"/>
                <w:lang w:val="en-US" w:eastAsia="zh-CN"/>
              </w:rPr>
            </w:pPr>
            <w:r>
              <w:rPr>
                <w:rFonts w:hint="eastAsia"/>
                <w:sz w:val="24"/>
                <w:szCs w:val="44"/>
                <w:lang w:val="en-US" w:eastAsia="zh-CN"/>
              </w:rPr>
              <w:t>胶管</w:t>
            </w:r>
          </w:p>
        </w:tc>
        <w:tc>
          <w:tcPr>
            <w:tcW w:w="3255" w:type="dxa"/>
            <w:tcBorders>
              <w:tl2br w:val="nil"/>
              <w:tr2bl w:val="nil"/>
            </w:tcBorders>
            <w:noWrap w:val="0"/>
            <w:vAlign w:val="center"/>
          </w:tcPr>
          <w:p w14:paraId="710C53F5">
            <w:pPr>
              <w:pStyle w:val="29"/>
              <w:bidi w:val="0"/>
              <w:rPr>
                <w:rFonts w:hint="eastAsia"/>
                <w:sz w:val="24"/>
                <w:szCs w:val="44"/>
                <w:lang w:val="en-US" w:eastAsia="zh-CN"/>
              </w:rPr>
            </w:pPr>
            <w:r>
              <w:rPr>
                <w:rFonts w:hint="eastAsia"/>
                <w:sz w:val="24"/>
                <w:szCs w:val="44"/>
                <w:lang w:val="en-US" w:eastAsia="zh-CN"/>
              </w:rPr>
              <w:t>Φ75mm</w:t>
            </w:r>
          </w:p>
        </w:tc>
        <w:tc>
          <w:tcPr>
            <w:tcW w:w="1305" w:type="dxa"/>
            <w:tcBorders>
              <w:tl2br w:val="nil"/>
              <w:tr2bl w:val="nil"/>
            </w:tcBorders>
            <w:noWrap w:val="0"/>
            <w:vAlign w:val="center"/>
          </w:tcPr>
          <w:p w14:paraId="62AD60D4">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16EE935E">
            <w:pPr>
              <w:pStyle w:val="29"/>
              <w:bidi w:val="0"/>
              <w:rPr>
                <w:rFonts w:hint="eastAsia"/>
                <w:sz w:val="24"/>
                <w:szCs w:val="44"/>
                <w:lang w:val="en-US" w:eastAsia="zh-CN"/>
              </w:rPr>
            </w:pPr>
            <w:r>
              <w:rPr>
                <w:rFonts w:hint="eastAsia"/>
                <w:sz w:val="24"/>
                <w:szCs w:val="44"/>
                <w:lang w:val="en-US" w:eastAsia="zh-CN"/>
              </w:rPr>
              <w:t>60</w:t>
            </w:r>
          </w:p>
        </w:tc>
      </w:tr>
      <w:tr w14:paraId="56F8C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D12F521">
            <w:pPr>
              <w:pStyle w:val="29"/>
              <w:bidi w:val="0"/>
              <w:rPr>
                <w:rFonts w:hint="eastAsia"/>
                <w:sz w:val="24"/>
                <w:szCs w:val="44"/>
                <w:lang w:val="en-US" w:eastAsia="zh-CN"/>
              </w:rPr>
            </w:pPr>
            <w:r>
              <w:rPr>
                <w:rFonts w:hint="eastAsia"/>
                <w:sz w:val="24"/>
                <w:szCs w:val="44"/>
                <w:lang w:val="en-US" w:eastAsia="zh-CN"/>
              </w:rPr>
              <w:t>33</w:t>
            </w:r>
          </w:p>
        </w:tc>
        <w:tc>
          <w:tcPr>
            <w:tcW w:w="2805" w:type="dxa"/>
            <w:tcBorders>
              <w:tl2br w:val="nil"/>
              <w:tr2bl w:val="nil"/>
            </w:tcBorders>
            <w:noWrap w:val="0"/>
            <w:vAlign w:val="center"/>
          </w:tcPr>
          <w:p w14:paraId="5D90F642">
            <w:pPr>
              <w:pStyle w:val="29"/>
              <w:bidi w:val="0"/>
              <w:rPr>
                <w:rFonts w:hint="eastAsia"/>
                <w:sz w:val="24"/>
                <w:szCs w:val="44"/>
                <w:lang w:val="en-US" w:eastAsia="zh-CN"/>
              </w:rPr>
            </w:pPr>
            <w:r>
              <w:rPr>
                <w:rFonts w:hint="eastAsia"/>
                <w:sz w:val="24"/>
                <w:szCs w:val="44"/>
                <w:lang w:val="en-US" w:eastAsia="zh-CN"/>
              </w:rPr>
              <w:t>钢管</w:t>
            </w:r>
          </w:p>
        </w:tc>
        <w:tc>
          <w:tcPr>
            <w:tcW w:w="3255" w:type="dxa"/>
            <w:tcBorders>
              <w:tl2br w:val="nil"/>
              <w:tr2bl w:val="nil"/>
            </w:tcBorders>
            <w:noWrap w:val="0"/>
            <w:vAlign w:val="center"/>
          </w:tcPr>
          <w:p w14:paraId="7F380F3F">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50CB200D">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77F68D5F">
            <w:pPr>
              <w:pStyle w:val="29"/>
              <w:bidi w:val="0"/>
              <w:rPr>
                <w:rFonts w:hint="eastAsia"/>
                <w:sz w:val="24"/>
                <w:szCs w:val="44"/>
                <w:lang w:val="en-US" w:eastAsia="zh-CN"/>
              </w:rPr>
            </w:pPr>
            <w:r>
              <w:rPr>
                <w:rFonts w:hint="eastAsia"/>
                <w:sz w:val="24"/>
                <w:szCs w:val="44"/>
                <w:lang w:val="en-US" w:eastAsia="zh-CN"/>
              </w:rPr>
              <w:t>72</w:t>
            </w:r>
          </w:p>
        </w:tc>
      </w:tr>
      <w:tr w14:paraId="7885D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07918304">
            <w:pPr>
              <w:pStyle w:val="29"/>
              <w:bidi w:val="0"/>
              <w:rPr>
                <w:rFonts w:hint="eastAsia"/>
                <w:sz w:val="24"/>
                <w:szCs w:val="44"/>
                <w:lang w:val="en-US" w:eastAsia="zh-CN"/>
              </w:rPr>
            </w:pPr>
            <w:r>
              <w:rPr>
                <w:rFonts w:hint="eastAsia"/>
                <w:sz w:val="24"/>
                <w:szCs w:val="44"/>
                <w:lang w:val="en-US" w:eastAsia="zh-CN"/>
              </w:rPr>
              <w:t>34</w:t>
            </w:r>
          </w:p>
        </w:tc>
        <w:tc>
          <w:tcPr>
            <w:tcW w:w="2805" w:type="dxa"/>
            <w:tcBorders>
              <w:tl2br w:val="nil"/>
              <w:tr2bl w:val="nil"/>
            </w:tcBorders>
            <w:noWrap w:val="0"/>
            <w:vAlign w:val="center"/>
          </w:tcPr>
          <w:p w14:paraId="5D27CE4D">
            <w:pPr>
              <w:pStyle w:val="29"/>
              <w:bidi w:val="0"/>
              <w:rPr>
                <w:rFonts w:hint="eastAsia"/>
                <w:sz w:val="24"/>
                <w:szCs w:val="44"/>
                <w:lang w:val="en-US" w:eastAsia="zh-CN"/>
              </w:rPr>
            </w:pPr>
            <w:r>
              <w:rPr>
                <w:rFonts w:hint="eastAsia"/>
                <w:sz w:val="24"/>
                <w:szCs w:val="44"/>
                <w:lang w:val="en-US" w:eastAsia="zh-CN"/>
              </w:rPr>
              <w:t>伸缩风筒</w:t>
            </w:r>
          </w:p>
        </w:tc>
        <w:tc>
          <w:tcPr>
            <w:tcW w:w="3255" w:type="dxa"/>
            <w:tcBorders>
              <w:tl2br w:val="nil"/>
              <w:tr2bl w:val="nil"/>
            </w:tcBorders>
            <w:noWrap w:val="0"/>
            <w:vAlign w:val="center"/>
          </w:tcPr>
          <w:p w14:paraId="2C8777B5">
            <w:pPr>
              <w:pStyle w:val="29"/>
              <w:bidi w:val="0"/>
              <w:rPr>
                <w:rFonts w:hint="eastAsia"/>
                <w:sz w:val="24"/>
                <w:szCs w:val="44"/>
                <w:lang w:val="en-US" w:eastAsia="zh-CN"/>
              </w:rPr>
            </w:pPr>
            <w:r>
              <w:rPr>
                <w:rFonts w:hint="eastAsia"/>
                <w:sz w:val="24"/>
                <w:szCs w:val="44"/>
                <w:lang w:val="en-US" w:eastAsia="zh-CN"/>
              </w:rPr>
              <w:t>Φ50mm</w:t>
            </w:r>
          </w:p>
        </w:tc>
        <w:tc>
          <w:tcPr>
            <w:tcW w:w="1305" w:type="dxa"/>
            <w:tcBorders>
              <w:tl2br w:val="nil"/>
              <w:tr2bl w:val="nil"/>
            </w:tcBorders>
            <w:noWrap w:val="0"/>
            <w:vAlign w:val="center"/>
          </w:tcPr>
          <w:p w14:paraId="0E184BA1">
            <w:pPr>
              <w:pStyle w:val="29"/>
              <w:bidi w:val="0"/>
              <w:rPr>
                <w:rFonts w:hint="eastAsia"/>
                <w:sz w:val="24"/>
                <w:szCs w:val="44"/>
                <w:lang w:val="en-US" w:eastAsia="zh-CN"/>
              </w:rPr>
            </w:pPr>
            <w:r>
              <w:rPr>
                <w:rFonts w:hint="eastAsia"/>
                <w:sz w:val="24"/>
                <w:szCs w:val="44"/>
                <w:lang w:val="en-US" w:eastAsia="zh-CN"/>
              </w:rPr>
              <w:t>米</w:t>
            </w:r>
          </w:p>
        </w:tc>
        <w:tc>
          <w:tcPr>
            <w:tcW w:w="1280" w:type="dxa"/>
            <w:tcBorders>
              <w:tl2br w:val="nil"/>
              <w:tr2bl w:val="nil"/>
            </w:tcBorders>
            <w:noWrap w:val="0"/>
            <w:vAlign w:val="center"/>
          </w:tcPr>
          <w:p w14:paraId="10262847">
            <w:pPr>
              <w:pStyle w:val="29"/>
              <w:bidi w:val="0"/>
              <w:rPr>
                <w:rFonts w:hint="eastAsia"/>
                <w:sz w:val="24"/>
                <w:szCs w:val="44"/>
                <w:lang w:val="en-US" w:eastAsia="zh-CN"/>
              </w:rPr>
            </w:pPr>
            <w:r>
              <w:rPr>
                <w:rFonts w:hint="eastAsia"/>
                <w:sz w:val="24"/>
                <w:szCs w:val="44"/>
                <w:lang w:val="en-US" w:eastAsia="zh-CN"/>
              </w:rPr>
              <w:t>40</w:t>
            </w:r>
          </w:p>
        </w:tc>
      </w:tr>
      <w:tr w14:paraId="0C8B2C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7AAEE39">
            <w:pPr>
              <w:pStyle w:val="29"/>
              <w:bidi w:val="0"/>
              <w:rPr>
                <w:rFonts w:hint="eastAsia"/>
                <w:sz w:val="24"/>
                <w:szCs w:val="44"/>
                <w:lang w:val="en-US" w:eastAsia="zh-CN"/>
              </w:rPr>
            </w:pPr>
            <w:r>
              <w:rPr>
                <w:rFonts w:hint="eastAsia"/>
                <w:sz w:val="24"/>
                <w:szCs w:val="44"/>
                <w:lang w:val="en-US" w:eastAsia="zh-CN"/>
              </w:rPr>
              <w:t>35</w:t>
            </w:r>
          </w:p>
        </w:tc>
        <w:tc>
          <w:tcPr>
            <w:tcW w:w="2805" w:type="dxa"/>
            <w:tcBorders>
              <w:tl2br w:val="nil"/>
              <w:tr2bl w:val="nil"/>
            </w:tcBorders>
            <w:noWrap w:val="0"/>
            <w:vAlign w:val="center"/>
          </w:tcPr>
          <w:p w14:paraId="74AAC7B4">
            <w:pPr>
              <w:pStyle w:val="29"/>
              <w:bidi w:val="0"/>
              <w:rPr>
                <w:rFonts w:hint="eastAsia"/>
                <w:sz w:val="24"/>
                <w:szCs w:val="44"/>
                <w:lang w:val="en-US" w:eastAsia="zh-CN"/>
              </w:rPr>
            </w:pPr>
            <w:r>
              <w:rPr>
                <w:rFonts w:hint="eastAsia"/>
                <w:sz w:val="24"/>
                <w:szCs w:val="44"/>
                <w:lang w:val="en-US" w:eastAsia="zh-CN"/>
              </w:rPr>
              <w:t>接管工具</w:t>
            </w:r>
          </w:p>
        </w:tc>
        <w:tc>
          <w:tcPr>
            <w:tcW w:w="3255" w:type="dxa"/>
            <w:tcBorders>
              <w:tl2br w:val="nil"/>
              <w:tr2bl w:val="nil"/>
            </w:tcBorders>
            <w:noWrap w:val="0"/>
            <w:vAlign w:val="center"/>
          </w:tcPr>
          <w:p w14:paraId="23A1F2DA">
            <w:pPr>
              <w:pStyle w:val="29"/>
              <w:bidi w:val="0"/>
              <w:rPr>
                <w:rFonts w:hint="eastAsia"/>
                <w:sz w:val="24"/>
                <w:szCs w:val="44"/>
                <w:lang w:val="en-US" w:eastAsia="zh-CN"/>
              </w:rPr>
            </w:pPr>
            <w:r>
              <w:rPr>
                <w:rFonts w:hint="eastAsia"/>
                <w:sz w:val="24"/>
                <w:szCs w:val="44"/>
                <w:lang w:val="en-US" w:eastAsia="zh-CN"/>
              </w:rPr>
              <w:t>KJ-20-46</w:t>
            </w:r>
          </w:p>
        </w:tc>
        <w:tc>
          <w:tcPr>
            <w:tcW w:w="1305" w:type="dxa"/>
            <w:tcBorders>
              <w:tl2br w:val="nil"/>
              <w:tr2bl w:val="nil"/>
            </w:tcBorders>
            <w:noWrap w:val="0"/>
            <w:vAlign w:val="center"/>
          </w:tcPr>
          <w:p w14:paraId="566315EA">
            <w:pPr>
              <w:pStyle w:val="29"/>
              <w:bidi w:val="0"/>
              <w:rPr>
                <w:rFonts w:hint="eastAsia"/>
                <w:sz w:val="24"/>
                <w:szCs w:val="44"/>
                <w:lang w:val="en-US" w:eastAsia="zh-CN"/>
              </w:rPr>
            </w:pPr>
            <w:r>
              <w:rPr>
                <w:rFonts w:hint="eastAsia"/>
                <w:sz w:val="24"/>
                <w:szCs w:val="44"/>
                <w:lang w:val="en-US" w:eastAsia="zh-CN"/>
              </w:rPr>
              <w:t>套</w:t>
            </w:r>
          </w:p>
        </w:tc>
        <w:tc>
          <w:tcPr>
            <w:tcW w:w="1280" w:type="dxa"/>
            <w:tcBorders>
              <w:tl2br w:val="nil"/>
              <w:tr2bl w:val="nil"/>
            </w:tcBorders>
            <w:noWrap w:val="0"/>
            <w:vAlign w:val="center"/>
          </w:tcPr>
          <w:p w14:paraId="5D4D9558">
            <w:pPr>
              <w:pStyle w:val="29"/>
              <w:bidi w:val="0"/>
              <w:rPr>
                <w:rFonts w:hint="eastAsia"/>
                <w:sz w:val="24"/>
                <w:szCs w:val="44"/>
                <w:lang w:val="en-US" w:eastAsia="zh-CN"/>
              </w:rPr>
            </w:pPr>
            <w:r>
              <w:rPr>
                <w:rFonts w:hint="eastAsia"/>
                <w:sz w:val="24"/>
                <w:szCs w:val="44"/>
                <w:lang w:val="en-US" w:eastAsia="zh-CN"/>
              </w:rPr>
              <w:t>2</w:t>
            </w:r>
          </w:p>
        </w:tc>
      </w:tr>
      <w:tr w14:paraId="3004F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8A0F55C">
            <w:pPr>
              <w:pStyle w:val="29"/>
              <w:bidi w:val="0"/>
              <w:rPr>
                <w:rFonts w:hint="eastAsia"/>
                <w:sz w:val="24"/>
                <w:szCs w:val="44"/>
                <w:lang w:val="en-US" w:eastAsia="zh-CN"/>
              </w:rPr>
            </w:pPr>
            <w:r>
              <w:rPr>
                <w:rFonts w:hint="eastAsia"/>
                <w:sz w:val="24"/>
                <w:szCs w:val="44"/>
                <w:lang w:val="en-US" w:eastAsia="zh-CN"/>
              </w:rPr>
              <w:t>36</w:t>
            </w:r>
          </w:p>
        </w:tc>
        <w:tc>
          <w:tcPr>
            <w:tcW w:w="2805" w:type="dxa"/>
            <w:tcBorders>
              <w:tl2br w:val="nil"/>
              <w:tr2bl w:val="nil"/>
            </w:tcBorders>
            <w:noWrap w:val="0"/>
            <w:vAlign w:val="center"/>
          </w:tcPr>
          <w:p w14:paraId="1D17E1DD">
            <w:pPr>
              <w:pStyle w:val="29"/>
              <w:bidi w:val="0"/>
              <w:rPr>
                <w:rFonts w:hint="eastAsia"/>
                <w:sz w:val="24"/>
                <w:szCs w:val="44"/>
                <w:lang w:val="en-US" w:eastAsia="zh-CN"/>
              </w:rPr>
            </w:pPr>
            <w:r>
              <w:rPr>
                <w:rFonts w:hint="eastAsia"/>
                <w:sz w:val="24"/>
                <w:szCs w:val="44"/>
                <w:lang w:val="en-US" w:eastAsia="zh-CN"/>
              </w:rPr>
              <w:t>铁丝</w:t>
            </w:r>
          </w:p>
        </w:tc>
        <w:tc>
          <w:tcPr>
            <w:tcW w:w="3255" w:type="dxa"/>
            <w:tcBorders>
              <w:tl2br w:val="nil"/>
              <w:tr2bl w:val="nil"/>
            </w:tcBorders>
            <w:noWrap w:val="0"/>
            <w:vAlign w:val="center"/>
          </w:tcPr>
          <w:p w14:paraId="0172B5B0">
            <w:pPr>
              <w:pStyle w:val="29"/>
              <w:bidi w:val="0"/>
              <w:rPr>
                <w:rFonts w:hint="eastAsia"/>
                <w:sz w:val="24"/>
                <w:szCs w:val="44"/>
                <w:lang w:val="en-US" w:eastAsia="zh-CN"/>
              </w:rPr>
            </w:pPr>
          </w:p>
        </w:tc>
        <w:tc>
          <w:tcPr>
            <w:tcW w:w="1305" w:type="dxa"/>
            <w:tcBorders>
              <w:tl2br w:val="nil"/>
              <w:tr2bl w:val="nil"/>
            </w:tcBorders>
            <w:noWrap w:val="0"/>
            <w:vAlign w:val="center"/>
          </w:tcPr>
          <w:p w14:paraId="54D65F51">
            <w:pPr>
              <w:pStyle w:val="29"/>
              <w:bidi w:val="0"/>
              <w:rPr>
                <w:rFonts w:hint="eastAsia"/>
                <w:sz w:val="24"/>
                <w:szCs w:val="44"/>
                <w:lang w:val="en-US" w:eastAsia="zh-CN"/>
              </w:rPr>
            </w:pPr>
            <w:r>
              <w:rPr>
                <w:rFonts w:hint="eastAsia"/>
                <w:sz w:val="24"/>
                <w:szCs w:val="44"/>
                <w:lang w:val="en-US" w:eastAsia="zh-CN"/>
              </w:rPr>
              <w:t>卷</w:t>
            </w:r>
          </w:p>
        </w:tc>
        <w:tc>
          <w:tcPr>
            <w:tcW w:w="1280" w:type="dxa"/>
            <w:tcBorders>
              <w:tl2br w:val="nil"/>
              <w:tr2bl w:val="nil"/>
            </w:tcBorders>
            <w:noWrap w:val="0"/>
            <w:vAlign w:val="center"/>
          </w:tcPr>
          <w:p w14:paraId="0CC6A2E6">
            <w:pPr>
              <w:pStyle w:val="29"/>
              <w:bidi w:val="0"/>
              <w:rPr>
                <w:rFonts w:hint="eastAsia"/>
                <w:sz w:val="24"/>
                <w:szCs w:val="44"/>
                <w:lang w:val="en-US" w:eastAsia="zh-CN"/>
              </w:rPr>
            </w:pPr>
            <w:r>
              <w:rPr>
                <w:rFonts w:hint="eastAsia"/>
                <w:sz w:val="24"/>
                <w:szCs w:val="44"/>
                <w:lang w:val="en-US" w:eastAsia="zh-CN"/>
              </w:rPr>
              <w:t>1</w:t>
            </w:r>
          </w:p>
        </w:tc>
      </w:tr>
      <w:tr w14:paraId="09861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E1CF17E">
            <w:pPr>
              <w:pStyle w:val="29"/>
              <w:bidi w:val="0"/>
              <w:rPr>
                <w:rFonts w:hint="eastAsia"/>
                <w:sz w:val="24"/>
                <w:szCs w:val="44"/>
                <w:lang w:val="en-US" w:eastAsia="zh-CN"/>
              </w:rPr>
            </w:pPr>
            <w:r>
              <w:rPr>
                <w:rFonts w:hint="eastAsia"/>
                <w:sz w:val="24"/>
                <w:szCs w:val="44"/>
                <w:lang w:val="en-US" w:eastAsia="zh-CN"/>
              </w:rPr>
              <w:t>37</w:t>
            </w:r>
          </w:p>
        </w:tc>
        <w:tc>
          <w:tcPr>
            <w:tcW w:w="2805" w:type="dxa"/>
            <w:tcBorders>
              <w:tl2br w:val="nil"/>
              <w:tr2bl w:val="nil"/>
            </w:tcBorders>
            <w:noWrap w:val="0"/>
            <w:vAlign w:val="center"/>
          </w:tcPr>
          <w:p w14:paraId="21683432">
            <w:pPr>
              <w:pStyle w:val="29"/>
              <w:bidi w:val="0"/>
              <w:rPr>
                <w:rFonts w:hint="eastAsia"/>
                <w:sz w:val="24"/>
                <w:szCs w:val="44"/>
                <w:lang w:val="en-US" w:eastAsia="zh-CN"/>
              </w:rPr>
            </w:pPr>
            <w:r>
              <w:rPr>
                <w:rFonts w:hint="eastAsia"/>
                <w:sz w:val="24"/>
                <w:szCs w:val="44"/>
                <w:lang w:val="en-US" w:eastAsia="zh-CN"/>
              </w:rPr>
              <w:t>安全带</w:t>
            </w:r>
          </w:p>
        </w:tc>
        <w:tc>
          <w:tcPr>
            <w:tcW w:w="3255" w:type="dxa"/>
            <w:tcBorders>
              <w:tl2br w:val="nil"/>
              <w:tr2bl w:val="nil"/>
            </w:tcBorders>
            <w:noWrap w:val="0"/>
            <w:vAlign w:val="center"/>
          </w:tcPr>
          <w:p w14:paraId="74E17F6F">
            <w:pPr>
              <w:pStyle w:val="29"/>
              <w:bidi w:val="0"/>
              <w:rPr>
                <w:rFonts w:hint="eastAsia"/>
                <w:sz w:val="24"/>
                <w:szCs w:val="44"/>
                <w:lang w:val="en-US" w:eastAsia="zh-CN"/>
              </w:rPr>
            </w:pPr>
          </w:p>
        </w:tc>
        <w:tc>
          <w:tcPr>
            <w:tcW w:w="1305" w:type="dxa"/>
            <w:tcBorders>
              <w:tl2br w:val="nil"/>
              <w:tr2bl w:val="nil"/>
            </w:tcBorders>
            <w:noWrap w:val="0"/>
            <w:vAlign w:val="center"/>
          </w:tcPr>
          <w:p w14:paraId="407AD83F">
            <w:pPr>
              <w:pStyle w:val="29"/>
              <w:bidi w:val="0"/>
              <w:rPr>
                <w:rFonts w:hint="eastAsia"/>
                <w:sz w:val="24"/>
                <w:szCs w:val="44"/>
                <w:lang w:val="en-US" w:eastAsia="zh-CN"/>
              </w:rPr>
            </w:pPr>
            <w:r>
              <w:rPr>
                <w:rFonts w:hint="eastAsia"/>
                <w:sz w:val="24"/>
                <w:szCs w:val="44"/>
                <w:lang w:val="en-US" w:eastAsia="zh-CN"/>
              </w:rPr>
              <w:t>条</w:t>
            </w:r>
          </w:p>
        </w:tc>
        <w:tc>
          <w:tcPr>
            <w:tcW w:w="1280" w:type="dxa"/>
            <w:tcBorders>
              <w:tl2br w:val="nil"/>
              <w:tr2bl w:val="nil"/>
            </w:tcBorders>
            <w:noWrap w:val="0"/>
            <w:vAlign w:val="center"/>
          </w:tcPr>
          <w:p w14:paraId="2AF483D2">
            <w:pPr>
              <w:pStyle w:val="29"/>
              <w:bidi w:val="0"/>
              <w:rPr>
                <w:rFonts w:hint="eastAsia"/>
                <w:sz w:val="24"/>
                <w:szCs w:val="44"/>
                <w:lang w:val="en-US" w:eastAsia="zh-CN"/>
              </w:rPr>
            </w:pPr>
            <w:r>
              <w:rPr>
                <w:rFonts w:hint="eastAsia"/>
                <w:sz w:val="24"/>
                <w:szCs w:val="44"/>
                <w:lang w:val="en-US" w:eastAsia="zh-CN"/>
              </w:rPr>
              <w:t>5</w:t>
            </w:r>
          </w:p>
        </w:tc>
      </w:tr>
      <w:tr w14:paraId="42CE6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2D46E2D">
            <w:pPr>
              <w:pStyle w:val="29"/>
              <w:bidi w:val="0"/>
              <w:rPr>
                <w:rFonts w:hint="eastAsia"/>
                <w:sz w:val="24"/>
                <w:szCs w:val="44"/>
                <w:lang w:val="en-US" w:eastAsia="zh-CN"/>
              </w:rPr>
            </w:pPr>
            <w:r>
              <w:rPr>
                <w:rFonts w:hint="eastAsia"/>
                <w:sz w:val="24"/>
                <w:szCs w:val="44"/>
                <w:lang w:val="en-US" w:eastAsia="zh-CN"/>
              </w:rPr>
              <w:t>38</w:t>
            </w:r>
          </w:p>
        </w:tc>
        <w:tc>
          <w:tcPr>
            <w:tcW w:w="2805" w:type="dxa"/>
            <w:tcBorders>
              <w:tl2br w:val="nil"/>
              <w:tr2bl w:val="nil"/>
            </w:tcBorders>
            <w:noWrap w:val="0"/>
            <w:vAlign w:val="center"/>
          </w:tcPr>
          <w:p w14:paraId="36CA9BBF">
            <w:pPr>
              <w:pStyle w:val="29"/>
              <w:bidi w:val="0"/>
              <w:rPr>
                <w:rFonts w:hint="eastAsia"/>
                <w:sz w:val="24"/>
                <w:szCs w:val="44"/>
                <w:lang w:val="en-US" w:eastAsia="zh-CN"/>
              </w:rPr>
            </w:pPr>
            <w:r>
              <w:rPr>
                <w:rFonts w:hint="eastAsia"/>
                <w:sz w:val="24"/>
                <w:szCs w:val="44"/>
                <w:lang w:val="en-US" w:eastAsia="zh-CN"/>
              </w:rPr>
              <w:t>绳梯</w:t>
            </w:r>
          </w:p>
        </w:tc>
        <w:tc>
          <w:tcPr>
            <w:tcW w:w="3255" w:type="dxa"/>
            <w:tcBorders>
              <w:tl2br w:val="nil"/>
              <w:tr2bl w:val="nil"/>
            </w:tcBorders>
            <w:noWrap w:val="0"/>
            <w:vAlign w:val="center"/>
          </w:tcPr>
          <w:p w14:paraId="6B9BD092">
            <w:pPr>
              <w:pStyle w:val="29"/>
              <w:bidi w:val="0"/>
              <w:rPr>
                <w:rFonts w:hint="eastAsia"/>
                <w:sz w:val="24"/>
                <w:szCs w:val="44"/>
                <w:lang w:val="en-US" w:eastAsia="zh-CN"/>
              </w:rPr>
            </w:pPr>
          </w:p>
        </w:tc>
        <w:tc>
          <w:tcPr>
            <w:tcW w:w="1305" w:type="dxa"/>
            <w:tcBorders>
              <w:tl2br w:val="nil"/>
              <w:tr2bl w:val="nil"/>
            </w:tcBorders>
            <w:noWrap w:val="0"/>
            <w:vAlign w:val="center"/>
          </w:tcPr>
          <w:p w14:paraId="0CC590BE">
            <w:pPr>
              <w:pStyle w:val="29"/>
              <w:bidi w:val="0"/>
              <w:rPr>
                <w:rFonts w:hint="eastAsia"/>
                <w:sz w:val="24"/>
                <w:szCs w:val="44"/>
                <w:lang w:val="en-US" w:eastAsia="zh-CN"/>
              </w:rPr>
            </w:pPr>
            <w:r>
              <w:rPr>
                <w:rFonts w:hint="eastAsia"/>
                <w:sz w:val="24"/>
                <w:szCs w:val="44"/>
                <w:lang w:val="en-US" w:eastAsia="zh-CN"/>
              </w:rPr>
              <w:t>副</w:t>
            </w:r>
          </w:p>
        </w:tc>
        <w:tc>
          <w:tcPr>
            <w:tcW w:w="1280" w:type="dxa"/>
            <w:tcBorders>
              <w:tl2br w:val="nil"/>
              <w:tr2bl w:val="nil"/>
            </w:tcBorders>
            <w:noWrap w:val="0"/>
            <w:vAlign w:val="center"/>
          </w:tcPr>
          <w:p w14:paraId="3EA2254F">
            <w:pPr>
              <w:pStyle w:val="29"/>
              <w:bidi w:val="0"/>
              <w:rPr>
                <w:rFonts w:hint="eastAsia"/>
                <w:sz w:val="24"/>
                <w:szCs w:val="44"/>
                <w:lang w:val="en-US" w:eastAsia="zh-CN"/>
              </w:rPr>
            </w:pPr>
            <w:r>
              <w:rPr>
                <w:rFonts w:hint="eastAsia"/>
                <w:sz w:val="24"/>
                <w:szCs w:val="44"/>
                <w:lang w:val="en-US" w:eastAsia="zh-CN"/>
              </w:rPr>
              <w:t>2</w:t>
            </w:r>
          </w:p>
        </w:tc>
      </w:tr>
      <w:tr w14:paraId="2EFA9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DFD4682">
            <w:pPr>
              <w:pStyle w:val="29"/>
              <w:bidi w:val="0"/>
              <w:rPr>
                <w:rFonts w:hint="eastAsia"/>
                <w:sz w:val="24"/>
                <w:szCs w:val="44"/>
                <w:lang w:val="en-US" w:eastAsia="zh-CN"/>
              </w:rPr>
            </w:pPr>
            <w:r>
              <w:rPr>
                <w:rFonts w:hint="eastAsia"/>
                <w:sz w:val="24"/>
                <w:szCs w:val="44"/>
                <w:lang w:val="en-US" w:eastAsia="zh-CN"/>
              </w:rPr>
              <w:t>39</w:t>
            </w:r>
          </w:p>
        </w:tc>
        <w:tc>
          <w:tcPr>
            <w:tcW w:w="2805" w:type="dxa"/>
            <w:tcBorders>
              <w:tl2br w:val="nil"/>
              <w:tr2bl w:val="nil"/>
            </w:tcBorders>
            <w:noWrap w:val="0"/>
            <w:vAlign w:val="center"/>
          </w:tcPr>
          <w:p w14:paraId="002218E2">
            <w:pPr>
              <w:pStyle w:val="29"/>
              <w:bidi w:val="0"/>
              <w:rPr>
                <w:rFonts w:hint="eastAsia"/>
                <w:sz w:val="24"/>
                <w:szCs w:val="44"/>
                <w:lang w:val="en-US" w:eastAsia="zh-CN"/>
              </w:rPr>
            </w:pPr>
            <w:r>
              <w:rPr>
                <w:rFonts w:hint="eastAsia"/>
                <w:sz w:val="24"/>
                <w:szCs w:val="44"/>
                <w:lang w:val="en-US" w:eastAsia="zh-CN"/>
              </w:rPr>
              <w:t>麻袋或塑料纺织袋</w:t>
            </w:r>
          </w:p>
        </w:tc>
        <w:tc>
          <w:tcPr>
            <w:tcW w:w="3255" w:type="dxa"/>
            <w:tcBorders>
              <w:tl2br w:val="nil"/>
              <w:tr2bl w:val="nil"/>
            </w:tcBorders>
            <w:noWrap w:val="0"/>
            <w:vAlign w:val="center"/>
          </w:tcPr>
          <w:p w14:paraId="049964FC">
            <w:pPr>
              <w:pStyle w:val="29"/>
              <w:bidi w:val="0"/>
              <w:rPr>
                <w:rFonts w:hint="eastAsia"/>
                <w:sz w:val="24"/>
                <w:szCs w:val="44"/>
                <w:lang w:val="en-US" w:eastAsia="zh-CN"/>
              </w:rPr>
            </w:pPr>
          </w:p>
        </w:tc>
        <w:tc>
          <w:tcPr>
            <w:tcW w:w="1305" w:type="dxa"/>
            <w:tcBorders>
              <w:tl2br w:val="nil"/>
              <w:tr2bl w:val="nil"/>
            </w:tcBorders>
            <w:noWrap w:val="0"/>
            <w:vAlign w:val="center"/>
          </w:tcPr>
          <w:p w14:paraId="349E6023">
            <w:pPr>
              <w:pStyle w:val="29"/>
              <w:bidi w:val="0"/>
              <w:rPr>
                <w:rFonts w:hint="eastAsia"/>
                <w:sz w:val="24"/>
                <w:szCs w:val="44"/>
                <w:lang w:val="en-US" w:eastAsia="zh-CN"/>
              </w:rPr>
            </w:pPr>
            <w:r>
              <w:rPr>
                <w:rFonts w:hint="eastAsia"/>
                <w:sz w:val="24"/>
                <w:szCs w:val="44"/>
                <w:lang w:val="en-US" w:eastAsia="zh-CN"/>
              </w:rPr>
              <w:t>条</w:t>
            </w:r>
          </w:p>
        </w:tc>
        <w:tc>
          <w:tcPr>
            <w:tcW w:w="1280" w:type="dxa"/>
            <w:tcBorders>
              <w:tl2br w:val="nil"/>
              <w:tr2bl w:val="nil"/>
            </w:tcBorders>
            <w:noWrap w:val="0"/>
            <w:vAlign w:val="center"/>
          </w:tcPr>
          <w:p w14:paraId="1EF39CA0">
            <w:pPr>
              <w:pStyle w:val="29"/>
              <w:bidi w:val="0"/>
              <w:rPr>
                <w:rFonts w:hint="eastAsia"/>
                <w:sz w:val="24"/>
                <w:szCs w:val="44"/>
                <w:lang w:val="en-US" w:eastAsia="zh-CN"/>
              </w:rPr>
            </w:pPr>
            <w:r>
              <w:rPr>
                <w:rFonts w:hint="eastAsia"/>
                <w:sz w:val="24"/>
                <w:szCs w:val="44"/>
                <w:lang w:val="en-US" w:eastAsia="zh-CN"/>
              </w:rPr>
              <w:t>500</w:t>
            </w:r>
          </w:p>
        </w:tc>
      </w:tr>
      <w:tr w14:paraId="3B376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8A74971">
            <w:pPr>
              <w:pStyle w:val="29"/>
              <w:bidi w:val="0"/>
              <w:rPr>
                <w:rFonts w:hint="eastAsia"/>
                <w:sz w:val="24"/>
                <w:szCs w:val="44"/>
                <w:lang w:val="en-US" w:eastAsia="zh-CN"/>
              </w:rPr>
            </w:pPr>
            <w:r>
              <w:rPr>
                <w:rFonts w:hint="eastAsia"/>
                <w:sz w:val="24"/>
                <w:szCs w:val="44"/>
                <w:lang w:val="en-US" w:eastAsia="zh-CN"/>
              </w:rPr>
              <w:t>40</w:t>
            </w:r>
          </w:p>
        </w:tc>
        <w:tc>
          <w:tcPr>
            <w:tcW w:w="2805" w:type="dxa"/>
            <w:tcBorders>
              <w:tl2br w:val="nil"/>
              <w:tr2bl w:val="nil"/>
            </w:tcBorders>
            <w:noWrap w:val="0"/>
            <w:vAlign w:val="center"/>
          </w:tcPr>
          <w:p w14:paraId="77467FC1">
            <w:pPr>
              <w:pStyle w:val="29"/>
              <w:bidi w:val="0"/>
              <w:rPr>
                <w:rFonts w:hint="eastAsia"/>
                <w:sz w:val="24"/>
                <w:szCs w:val="44"/>
                <w:lang w:val="en-US" w:eastAsia="zh-CN"/>
              </w:rPr>
            </w:pPr>
            <w:r>
              <w:rPr>
                <w:rFonts w:hint="eastAsia"/>
                <w:sz w:val="24"/>
                <w:szCs w:val="44"/>
                <w:lang w:val="en-US" w:eastAsia="zh-CN"/>
              </w:rPr>
              <w:t>砖</w:t>
            </w:r>
          </w:p>
        </w:tc>
        <w:tc>
          <w:tcPr>
            <w:tcW w:w="3255" w:type="dxa"/>
            <w:tcBorders>
              <w:tl2br w:val="nil"/>
              <w:tr2bl w:val="nil"/>
            </w:tcBorders>
            <w:noWrap w:val="0"/>
            <w:vAlign w:val="center"/>
          </w:tcPr>
          <w:p w14:paraId="5A01D048">
            <w:pPr>
              <w:pStyle w:val="29"/>
              <w:bidi w:val="0"/>
              <w:rPr>
                <w:rFonts w:hint="eastAsia"/>
                <w:sz w:val="24"/>
                <w:szCs w:val="44"/>
                <w:lang w:val="en-US" w:eastAsia="zh-CN"/>
              </w:rPr>
            </w:pPr>
          </w:p>
        </w:tc>
        <w:tc>
          <w:tcPr>
            <w:tcW w:w="1305" w:type="dxa"/>
            <w:tcBorders>
              <w:tl2br w:val="nil"/>
              <w:tr2bl w:val="nil"/>
            </w:tcBorders>
            <w:noWrap w:val="0"/>
            <w:vAlign w:val="center"/>
          </w:tcPr>
          <w:p w14:paraId="6C2E808D">
            <w:pPr>
              <w:pStyle w:val="29"/>
              <w:bidi w:val="0"/>
              <w:rPr>
                <w:rFonts w:hint="eastAsia"/>
                <w:sz w:val="24"/>
                <w:szCs w:val="44"/>
                <w:lang w:val="en-US" w:eastAsia="zh-CN"/>
              </w:rPr>
            </w:pPr>
            <w:r>
              <w:rPr>
                <w:rFonts w:hint="eastAsia"/>
                <w:sz w:val="24"/>
                <w:szCs w:val="44"/>
                <w:lang w:val="en-US" w:eastAsia="zh-CN"/>
              </w:rPr>
              <w:t>块</w:t>
            </w:r>
          </w:p>
        </w:tc>
        <w:tc>
          <w:tcPr>
            <w:tcW w:w="1280" w:type="dxa"/>
            <w:tcBorders>
              <w:tl2br w:val="nil"/>
              <w:tr2bl w:val="nil"/>
            </w:tcBorders>
            <w:noWrap w:val="0"/>
            <w:vAlign w:val="center"/>
          </w:tcPr>
          <w:p w14:paraId="287539D8">
            <w:pPr>
              <w:pStyle w:val="29"/>
              <w:bidi w:val="0"/>
              <w:rPr>
                <w:rFonts w:hint="eastAsia"/>
                <w:sz w:val="24"/>
                <w:szCs w:val="44"/>
                <w:lang w:val="en-US" w:eastAsia="zh-CN"/>
              </w:rPr>
            </w:pPr>
            <w:r>
              <w:rPr>
                <w:rFonts w:hint="eastAsia"/>
                <w:sz w:val="24"/>
                <w:szCs w:val="44"/>
                <w:lang w:val="en-US" w:eastAsia="zh-CN"/>
              </w:rPr>
              <w:t>4500</w:t>
            </w:r>
          </w:p>
        </w:tc>
      </w:tr>
      <w:tr w14:paraId="2FAEC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29021B59">
            <w:pPr>
              <w:pStyle w:val="29"/>
              <w:bidi w:val="0"/>
              <w:rPr>
                <w:rFonts w:hint="eastAsia"/>
                <w:sz w:val="24"/>
                <w:szCs w:val="44"/>
                <w:lang w:val="en-US" w:eastAsia="zh-CN"/>
              </w:rPr>
            </w:pPr>
            <w:r>
              <w:rPr>
                <w:rFonts w:hint="eastAsia"/>
                <w:sz w:val="24"/>
                <w:szCs w:val="44"/>
                <w:lang w:val="en-US" w:eastAsia="zh-CN"/>
              </w:rPr>
              <w:t>41</w:t>
            </w:r>
          </w:p>
        </w:tc>
        <w:tc>
          <w:tcPr>
            <w:tcW w:w="2805" w:type="dxa"/>
            <w:tcBorders>
              <w:tl2br w:val="nil"/>
              <w:tr2bl w:val="nil"/>
            </w:tcBorders>
            <w:noWrap w:val="0"/>
            <w:vAlign w:val="center"/>
          </w:tcPr>
          <w:p w14:paraId="7988573F">
            <w:pPr>
              <w:pStyle w:val="29"/>
              <w:bidi w:val="0"/>
              <w:rPr>
                <w:rFonts w:hint="eastAsia"/>
                <w:sz w:val="24"/>
                <w:szCs w:val="44"/>
                <w:lang w:val="en-US" w:eastAsia="zh-CN"/>
              </w:rPr>
            </w:pPr>
            <w:r>
              <w:rPr>
                <w:rFonts w:hint="eastAsia"/>
                <w:sz w:val="24"/>
                <w:szCs w:val="44"/>
                <w:lang w:val="en-US" w:eastAsia="zh-CN"/>
              </w:rPr>
              <w:t>砂子</w:t>
            </w:r>
          </w:p>
        </w:tc>
        <w:tc>
          <w:tcPr>
            <w:tcW w:w="3255" w:type="dxa"/>
            <w:tcBorders>
              <w:tl2br w:val="nil"/>
              <w:tr2bl w:val="nil"/>
            </w:tcBorders>
            <w:noWrap w:val="0"/>
            <w:vAlign w:val="center"/>
          </w:tcPr>
          <w:p w14:paraId="2674755E">
            <w:pPr>
              <w:pStyle w:val="29"/>
              <w:bidi w:val="0"/>
              <w:rPr>
                <w:rFonts w:hint="eastAsia"/>
                <w:sz w:val="24"/>
                <w:szCs w:val="44"/>
                <w:lang w:val="en-US" w:eastAsia="zh-CN"/>
              </w:rPr>
            </w:pPr>
          </w:p>
        </w:tc>
        <w:tc>
          <w:tcPr>
            <w:tcW w:w="1305" w:type="dxa"/>
            <w:tcBorders>
              <w:tl2br w:val="nil"/>
              <w:tr2bl w:val="nil"/>
            </w:tcBorders>
            <w:noWrap w:val="0"/>
            <w:vAlign w:val="center"/>
          </w:tcPr>
          <w:p w14:paraId="41C09FDC">
            <w:pPr>
              <w:pStyle w:val="29"/>
              <w:bidi w:val="0"/>
              <w:rPr>
                <w:rFonts w:hint="eastAsia"/>
                <w:sz w:val="24"/>
                <w:szCs w:val="44"/>
                <w:lang w:val="en-US" w:eastAsia="zh-CN"/>
              </w:rPr>
            </w:pPr>
            <w:r>
              <w:rPr>
                <w:rFonts w:hint="eastAsia"/>
                <w:sz w:val="24"/>
                <w:szCs w:val="44"/>
                <w:lang w:val="en-US" w:eastAsia="zh-CN"/>
              </w:rPr>
              <w:t>M3</w:t>
            </w:r>
          </w:p>
        </w:tc>
        <w:tc>
          <w:tcPr>
            <w:tcW w:w="1280" w:type="dxa"/>
            <w:tcBorders>
              <w:tl2br w:val="nil"/>
              <w:tr2bl w:val="nil"/>
            </w:tcBorders>
            <w:noWrap w:val="0"/>
            <w:vAlign w:val="center"/>
          </w:tcPr>
          <w:p w14:paraId="2001F4F4">
            <w:pPr>
              <w:pStyle w:val="29"/>
              <w:bidi w:val="0"/>
              <w:rPr>
                <w:rFonts w:hint="eastAsia"/>
                <w:sz w:val="24"/>
                <w:szCs w:val="44"/>
                <w:lang w:val="en-US" w:eastAsia="zh-CN"/>
              </w:rPr>
            </w:pPr>
            <w:r>
              <w:rPr>
                <w:rFonts w:hint="eastAsia"/>
                <w:sz w:val="24"/>
                <w:szCs w:val="44"/>
                <w:lang w:val="en-US" w:eastAsia="zh-CN"/>
              </w:rPr>
              <w:t>3</w:t>
            </w:r>
          </w:p>
        </w:tc>
      </w:tr>
      <w:tr w14:paraId="740FE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D55547C">
            <w:pPr>
              <w:pStyle w:val="29"/>
              <w:bidi w:val="0"/>
              <w:rPr>
                <w:rFonts w:hint="eastAsia"/>
                <w:sz w:val="24"/>
                <w:szCs w:val="44"/>
                <w:lang w:val="en-US" w:eastAsia="zh-CN"/>
              </w:rPr>
            </w:pPr>
            <w:r>
              <w:rPr>
                <w:rFonts w:hint="eastAsia"/>
                <w:sz w:val="24"/>
                <w:szCs w:val="44"/>
                <w:lang w:val="en-US" w:eastAsia="zh-CN"/>
              </w:rPr>
              <w:t>42</w:t>
            </w:r>
          </w:p>
        </w:tc>
        <w:tc>
          <w:tcPr>
            <w:tcW w:w="2805" w:type="dxa"/>
            <w:tcBorders>
              <w:tl2br w:val="nil"/>
              <w:tr2bl w:val="nil"/>
            </w:tcBorders>
            <w:noWrap w:val="0"/>
            <w:vAlign w:val="center"/>
          </w:tcPr>
          <w:p w14:paraId="0BD4F2D4">
            <w:pPr>
              <w:pStyle w:val="29"/>
              <w:bidi w:val="0"/>
              <w:rPr>
                <w:rFonts w:hint="eastAsia"/>
                <w:sz w:val="24"/>
                <w:szCs w:val="44"/>
                <w:lang w:val="en-US" w:eastAsia="zh-CN"/>
              </w:rPr>
            </w:pPr>
            <w:r>
              <w:rPr>
                <w:rFonts w:hint="eastAsia"/>
                <w:sz w:val="24"/>
                <w:szCs w:val="44"/>
                <w:lang w:val="en-US" w:eastAsia="zh-CN"/>
              </w:rPr>
              <w:t>方木</w:t>
            </w:r>
          </w:p>
        </w:tc>
        <w:tc>
          <w:tcPr>
            <w:tcW w:w="3255" w:type="dxa"/>
            <w:tcBorders>
              <w:tl2br w:val="nil"/>
              <w:tr2bl w:val="nil"/>
            </w:tcBorders>
            <w:noWrap w:val="0"/>
            <w:vAlign w:val="center"/>
          </w:tcPr>
          <w:p w14:paraId="35EE334C">
            <w:pPr>
              <w:pStyle w:val="29"/>
              <w:bidi w:val="0"/>
              <w:rPr>
                <w:rFonts w:hint="eastAsia"/>
                <w:sz w:val="24"/>
                <w:szCs w:val="44"/>
                <w:lang w:val="en-US" w:eastAsia="zh-CN"/>
              </w:rPr>
            </w:pPr>
          </w:p>
        </w:tc>
        <w:tc>
          <w:tcPr>
            <w:tcW w:w="1305" w:type="dxa"/>
            <w:tcBorders>
              <w:tl2br w:val="nil"/>
              <w:tr2bl w:val="nil"/>
            </w:tcBorders>
            <w:noWrap w:val="0"/>
            <w:vAlign w:val="center"/>
          </w:tcPr>
          <w:p w14:paraId="6AF694BE">
            <w:pPr>
              <w:pStyle w:val="29"/>
              <w:bidi w:val="0"/>
              <w:rPr>
                <w:rFonts w:hint="eastAsia"/>
                <w:sz w:val="24"/>
                <w:szCs w:val="44"/>
                <w:lang w:val="en-US" w:eastAsia="zh-CN"/>
              </w:rPr>
            </w:pPr>
            <w:r>
              <w:rPr>
                <w:rFonts w:hint="eastAsia"/>
                <w:sz w:val="24"/>
                <w:szCs w:val="44"/>
                <w:lang w:val="en-US" w:eastAsia="zh-CN"/>
              </w:rPr>
              <w:t>M3</w:t>
            </w:r>
          </w:p>
        </w:tc>
        <w:tc>
          <w:tcPr>
            <w:tcW w:w="1280" w:type="dxa"/>
            <w:tcBorders>
              <w:tl2br w:val="nil"/>
              <w:tr2bl w:val="nil"/>
            </w:tcBorders>
            <w:noWrap w:val="0"/>
            <w:vAlign w:val="center"/>
          </w:tcPr>
          <w:p w14:paraId="289AA0BC">
            <w:pPr>
              <w:pStyle w:val="29"/>
              <w:bidi w:val="0"/>
              <w:rPr>
                <w:rFonts w:hint="eastAsia"/>
                <w:sz w:val="24"/>
                <w:szCs w:val="44"/>
                <w:lang w:val="en-US" w:eastAsia="zh-CN"/>
              </w:rPr>
            </w:pPr>
            <w:r>
              <w:rPr>
                <w:rFonts w:hint="eastAsia"/>
                <w:sz w:val="24"/>
                <w:szCs w:val="44"/>
                <w:lang w:val="en-US" w:eastAsia="zh-CN"/>
              </w:rPr>
              <w:t>2</w:t>
            </w:r>
          </w:p>
        </w:tc>
      </w:tr>
      <w:tr w14:paraId="0BFCB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7DC75688">
            <w:pPr>
              <w:pStyle w:val="29"/>
              <w:bidi w:val="0"/>
              <w:rPr>
                <w:rFonts w:hint="eastAsia"/>
                <w:sz w:val="24"/>
                <w:szCs w:val="44"/>
                <w:lang w:val="en-US" w:eastAsia="zh-CN"/>
              </w:rPr>
            </w:pPr>
            <w:r>
              <w:rPr>
                <w:rFonts w:hint="eastAsia"/>
                <w:sz w:val="24"/>
                <w:szCs w:val="44"/>
                <w:lang w:val="en-US" w:eastAsia="zh-CN"/>
              </w:rPr>
              <w:t>43</w:t>
            </w:r>
          </w:p>
        </w:tc>
        <w:tc>
          <w:tcPr>
            <w:tcW w:w="2805" w:type="dxa"/>
            <w:tcBorders>
              <w:tl2br w:val="nil"/>
              <w:tr2bl w:val="nil"/>
            </w:tcBorders>
            <w:noWrap w:val="0"/>
            <w:vAlign w:val="center"/>
          </w:tcPr>
          <w:p w14:paraId="45ED5E9B">
            <w:pPr>
              <w:pStyle w:val="29"/>
              <w:bidi w:val="0"/>
              <w:rPr>
                <w:rFonts w:hint="eastAsia"/>
                <w:sz w:val="24"/>
                <w:szCs w:val="44"/>
                <w:lang w:val="en-US" w:eastAsia="zh-CN"/>
              </w:rPr>
            </w:pPr>
            <w:r>
              <w:rPr>
                <w:rFonts w:hint="eastAsia"/>
                <w:sz w:val="24"/>
                <w:szCs w:val="44"/>
                <w:lang w:val="en-US" w:eastAsia="zh-CN"/>
              </w:rPr>
              <w:t>木板厚15mm-30mm</w:t>
            </w:r>
          </w:p>
        </w:tc>
        <w:tc>
          <w:tcPr>
            <w:tcW w:w="3255" w:type="dxa"/>
            <w:tcBorders>
              <w:tl2br w:val="nil"/>
              <w:tr2bl w:val="nil"/>
            </w:tcBorders>
            <w:noWrap w:val="0"/>
            <w:vAlign w:val="center"/>
          </w:tcPr>
          <w:p w14:paraId="6E92F5A7">
            <w:pPr>
              <w:pStyle w:val="29"/>
              <w:bidi w:val="0"/>
              <w:rPr>
                <w:rFonts w:hint="eastAsia"/>
                <w:sz w:val="24"/>
                <w:szCs w:val="44"/>
                <w:lang w:val="en-US" w:eastAsia="zh-CN"/>
              </w:rPr>
            </w:pPr>
          </w:p>
        </w:tc>
        <w:tc>
          <w:tcPr>
            <w:tcW w:w="1305" w:type="dxa"/>
            <w:tcBorders>
              <w:tl2br w:val="nil"/>
              <w:tr2bl w:val="nil"/>
            </w:tcBorders>
            <w:noWrap w:val="0"/>
            <w:vAlign w:val="center"/>
          </w:tcPr>
          <w:p w14:paraId="4D857D3C">
            <w:pPr>
              <w:pStyle w:val="29"/>
              <w:bidi w:val="0"/>
              <w:rPr>
                <w:rFonts w:hint="eastAsia"/>
                <w:sz w:val="24"/>
                <w:szCs w:val="44"/>
                <w:lang w:val="en-US" w:eastAsia="zh-CN"/>
              </w:rPr>
            </w:pPr>
            <w:r>
              <w:rPr>
                <w:rFonts w:hint="eastAsia"/>
                <w:sz w:val="24"/>
                <w:szCs w:val="44"/>
                <w:lang w:val="en-US" w:eastAsia="zh-CN"/>
              </w:rPr>
              <w:t>M3</w:t>
            </w:r>
          </w:p>
        </w:tc>
        <w:tc>
          <w:tcPr>
            <w:tcW w:w="1280" w:type="dxa"/>
            <w:tcBorders>
              <w:tl2br w:val="nil"/>
              <w:tr2bl w:val="nil"/>
            </w:tcBorders>
            <w:noWrap w:val="0"/>
            <w:vAlign w:val="center"/>
          </w:tcPr>
          <w:p w14:paraId="0008CD4D">
            <w:pPr>
              <w:pStyle w:val="29"/>
              <w:bidi w:val="0"/>
              <w:rPr>
                <w:rFonts w:hint="eastAsia"/>
                <w:sz w:val="24"/>
                <w:szCs w:val="44"/>
                <w:lang w:val="en-US" w:eastAsia="zh-CN"/>
              </w:rPr>
            </w:pPr>
            <w:r>
              <w:rPr>
                <w:rFonts w:hint="eastAsia"/>
                <w:sz w:val="24"/>
                <w:szCs w:val="44"/>
                <w:lang w:val="en-US" w:eastAsia="zh-CN"/>
              </w:rPr>
              <w:t>5</w:t>
            </w:r>
          </w:p>
        </w:tc>
      </w:tr>
      <w:tr w14:paraId="74EA0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5C27858B">
            <w:pPr>
              <w:pStyle w:val="29"/>
              <w:bidi w:val="0"/>
              <w:rPr>
                <w:rFonts w:hint="eastAsia"/>
                <w:sz w:val="24"/>
                <w:szCs w:val="44"/>
                <w:lang w:val="en-US" w:eastAsia="zh-CN"/>
              </w:rPr>
            </w:pPr>
            <w:r>
              <w:rPr>
                <w:rFonts w:hint="eastAsia"/>
                <w:sz w:val="24"/>
                <w:szCs w:val="44"/>
                <w:lang w:val="en-US" w:eastAsia="zh-CN"/>
              </w:rPr>
              <w:t>44</w:t>
            </w:r>
          </w:p>
        </w:tc>
        <w:tc>
          <w:tcPr>
            <w:tcW w:w="2805" w:type="dxa"/>
            <w:tcBorders>
              <w:tl2br w:val="nil"/>
              <w:tr2bl w:val="nil"/>
            </w:tcBorders>
            <w:noWrap w:val="0"/>
            <w:vAlign w:val="center"/>
          </w:tcPr>
          <w:p w14:paraId="3BF93E72">
            <w:pPr>
              <w:pStyle w:val="29"/>
              <w:bidi w:val="0"/>
              <w:rPr>
                <w:rFonts w:hint="eastAsia"/>
                <w:sz w:val="24"/>
                <w:szCs w:val="44"/>
                <w:lang w:val="en-US" w:eastAsia="zh-CN"/>
              </w:rPr>
            </w:pPr>
            <w:r>
              <w:rPr>
                <w:rFonts w:hint="eastAsia"/>
                <w:sz w:val="24"/>
                <w:szCs w:val="44"/>
                <w:lang w:val="en-US" w:eastAsia="zh-CN"/>
              </w:rPr>
              <w:t>铁钉（2"、3"、4"）</w:t>
            </w:r>
          </w:p>
        </w:tc>
        <w:tc>
          <w:tcPr>
            <w:tcW w:w="3255" w:type="dxa"/>
            <w:tcBorders>
              <w:tl2br w:val="nil"/>
              <w:tr2bl w:val="nil"/>
            </w:tcBorders>
            <w:noWrap w:val="0"/>
            <w:vAlign w:val="center"/>
          </w:tcPr>
          <w:p w14:paraId="765222BA">
            <w:pPr>
              <w:pStyle w:val="29"/>
              <w:bidi w:val="0"/>
              <w:rPr>
                <w:rFonts w:hint="eastAsia"/>
                <w:sz w:val="24"/>
                <w:szCs w:val="44"/>
                <w:lang w:val="en-US" w:eastAsia="zh-CN"/>
              </w:rPr>
            </w:pPr>
          </w:p>
        </w:tc>
        <w:tc>
          <w:tcPr>
            <w:tcW w:w="1305" w:type="dxa"/>
            <w:tcBorders>
              <w:tl2br w:val="nil"/>
              <w:tr2bl w:val="nil"/>
            </w:tcBorders>
            <w:noWrap w:val="0"/>
            <w:vAlign w:val="center"/>
          </w:tcPr>
          <w:p w14:paraId="66B491E4">
            <w:pPr>
              <w:pStyle w:val="29"/>
              <w:bidi w:val="0"/>
              <w:rPr>
                <w:rFonts w:hint="eastAsia"/>
                <w:sz w:val="24"/>
                <w:szCs w:val="44"/>
                <w:lang w:val="en-US" w:eastAsia="zh-CN"/>
              </w:rPr>
            </w:pPr>
            <w:r>
              <w:rPr>
                <w:rFonts w:hint="eastAsia"/>
                <w:sz w:val="24"/>
                <w:szCs w:val="44"/>
                <w:lang w:val="en-US" w:eastAsia="zh-CN"/>
              </w:rPr>
              <w:t>kg</w:t>
            </w:r>
          </w:p>
        </w:tc>
        <w:tc>
          <w:tcPr>
            <w:tcW w:w="1280" w:type="dxa"/>
            <w:tcBorders>
              <w:tl2br w:val="nil"/>
              <w:tr2bl w:val="nil"/>
            </w:tcBorders>
            <w:noWrap w:val="0"/>
            <w:vAlign w:val="center"/>
          </w:tcPr>
          <w:p w14:paraId="31F8A2F4">
            <w:pPr>
              <w:pStyle w:val="29"/>
              <w:bidi w:val="0"/>
              <w:rPr>
                <w:rFonts w:hint="eastAsia"/>
                <w:sz w:val="24"/>
                <w:szCs w:val="44"/>
                <w:lang w:val="en-US" w:eastAsia="zh-CN"/>
              </w:rPr>
            </w:pPr>
            <w:r>
              <w:rPr>
                <w:rFonts w:hint="eastAsia"/>
                <w:sz w:val="24"/>
                <w:szCs w:val="44"/>
                <w:lang w:val="en-US" w:eastAsia="zh-CN"/>
              </w:rPr>
              <w:t>20</w:t>
            </w:r>
          </w:p>
        </w:tc>
      </w:tr>
      <w:tr w14:paraId="4F933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72C3D4C">
            <w:pPr>
              <w:pStyle w:val="29"/>
              <w:bidi w:val="0"/>
              <w:rPr>
                <w:rFonts w:hint="eastAsia"/>
                <w:sz w:val="24"/>
                <w:szCs w:val="44"/>
                <w:lang w:val="en-US" w:eastAsia="zh-CN"/>
              </w:rPr>
            </w:pPr>
            <w:r>
              <w:rPr>
                <w:rFonts w:hint="eastAsia"/>
                <w:sz w:val="24"/>
                <w:szCs w:val="44"/>
                <w:lang w:val="en-US" w:eastAsia="zh-CN"/>
              </w:rPr>
              <w:t>45</w:t>
            </w:r>
          </w:p>
        </w:tc>
        <w:tc>
          <w:tcPr>
            <w:tcW w:w="2805" w:type="dxa"/>
            <w:tcBorders>
              <w:tl2br w:val="nil"/>
              <w:tr2bl w:val="nil"/>
            </w:tcBorders>
            <w:noWrap w:val="0"/>
            <w:vAlign w:val="center"/>
          </w:tcPr>
          <w:p w14:paraId="7808EA66">
            <w:pPr>
              <w:pStyle w:val="29"/>
              <w:bidi w:val="0"/>
              <w:rPr>
                <w:rFonts w:hint="eastAsia"/>
                <w:sz w:val="24"/>
                <w:szCs w:val="44"/>
                <w:lang w:val="en-US" w:eastAsia="zh-CN"/>
              </w:rPr>
            </w:pPr>
            <w:r>
              <w:rPr>
                <w:rFonts w:hint="eastAsia"/>
                <w:sz w:val="24"/>
                <w:szCs w:val="44"/>
                <w:lang w:val="en-US" w:eastAsia="zh-CN"/>
              </w:rPr>
              <w:t>水泥</w:t>
            </w:r>
          </w:p>
        </w:tc>
        <w:tc>
          <w:tcPr>
            <w:tcW w:w="3255" w:type="dxa"/>
            <w:tcBorders>
              <w:tl2br w:val="nil"/>
              <w:tr2bl w:val="nil"/>
            </w:tcBorders>
            <w:noWrap w:val="0"/>
            <w:vAlign w:val="center"/>
          </w:tcPr>
          <w:p w14:paraId="011AB9B0">
            <w:pPr>
              <w:pStyle w:val="29"/>
              <w:bidi w:val="0"/>
              <w:rPr>
                <w:rFonts w:hint="eastAsia"/>
                <w:sz w:val="24"/>
                <w:szCs w:val="44"/>
                <w:lang w:val="en-US" w:eastAsia="zh-CN"/>
              </w:rPr>
            </w:pPr>
            <w:r>
              <w:rPr>
                <w:rFonts w:hint="eastAsia"/>
                <w:sz w:val="24"/>
                <w:szCs w:val="44"/>
                <w:lang w:val="en-US" w:eastAsia="zh-CN"/>
              </w:rPr>
              <w:t>50KG/袋</w:t>
            </w:r>
          </w:p>
        </w:tc>
        <w:tc>
          <w:tcPr>
            <w:tcW w:w="1305" w:type="dxa"/>
            <w:tcBorders>
              <w:tl2br w:val="nil"/>
              <w:tr2bl w:val="nil"/>
            </w:tcBorders>
            <w:noWrap w:val="0"/>
            <w:vAlign w:val="center"/>
          </w:tcPr>
          <w:p w14:paraId="2FD03972">
            <w:pPr>
              <w:pStyle w:val="29"/>
              <w:bidi w:val="0"/>
              <w:rPr>
                <w:rFonts w:hint="eastAsia"/>
                <w:sz w:val="24"/>
                <w:szCs w:val="44"/>
                <w:lang w:val="en-US" w:eastAsia="zh-CN"/>
              </w:rPr>
            </w:pPr>
            <w:r>
              <w:rPr>
                <w:rFonts w:hint="eastAsia"/>
                <w:sz w:val="24"/>
                <w:szCs w:val="44"/>
                <w:lang w:val="en-US" w:eastAsia="zh-CN"/>
              </w:rPr>
              <w:t>t</w:t>
            </w:r>
          </w:p>
        </w:tc>
        <w:tc>
          <w:tcPr>
            <w:tcW w:w="1280" w:type="dxa"/>
            <w:tcBorders>
              <w:tl2br w:val="nil"/>
              <w:tr2bl w:val="nil"/>
            </w:tcBorders>
            <w:noWrap w:val="0"/>
            <w:vAlign w:val="center"/>
          </w:tcPr>
          <w:p w14:paraId="51EE830A">
            <w:pPr>
              <w:pStyle w:val="29"/>
              <w:bidi w:val="0"/>
              <w:rPr>
                <w:rFonts w:hint="eastAsia"/>
                <w:sz w:val="24"/>
                <w:szCs w:val="44"/>
                <w:lang w:val="en-US" w:eastAsia="zh-CN"/>
              </w:rPr>
            </w:pPr>
            <w:r>
              <w:rPr>
                <w:rFonts w:hint="eastAsia"/>
                <w:sz w:val="24"/>
                <w:szCs w:val="44"/>
                <w:lang w:val="en-US" w:eastAsia="zh-CN"/>
              </w:rPr>
              <w:t>2</w:t>
            </w:r>
          </w:p>
        </w:tc>
      </w:tr>
      <w:tr w14:paraId="2C2DC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2A09361">
            <w:pPr>
              <w:pStyle w:val="29"/>
              <w:bidi w:val="0"/>
              <w:rPr>
                <w:rFonts w:hint="eastAsia"/>
                <w:sz w:val="24"/>
                <w:szCs w:val="44"/>
                <w:lang w:val="en-US" w:eastAsia="zh-CN"/>
              </w:rPr>
            </w:pPr>
            <w:r>
              <w:rPr>
                <w:rFonts w:hint="eastAsia"/>
                <w:sz w:val="24"/>
                <w:szCs w:val="44"/>
                <w:lang w:val="en-US" w:eastAsia="zh-CN"/>
              </w:rPr>
              <w:t>46</w:t>
            </w:r>
          </w:p>
        </w:tc>
        <w:tc>
          <w:tcPr>
            <w:tcW w:w="2805" w:type="dxa"/>
            <w:tcBorders>
              <w:tl2br w:val="nil"/>
              <w:tr2bl w:val="nil"/>
            </w:tcBorders>
            <w:noWrap w:val="0"/>
            <w:vAlign w:val="center"/>
          </w:tcPr>
          <w:p w14:paraId="2DC2EE23">
            <w:pPr>
              <w:pStyle w:val="29"/>
              <w:bidi w:val="0"/>
              <w:rPr>
                <w:rFonts w:hint="eastAsia"/>
                <w:sz w:val="24"/>
                <w:szCs w:val="44"/>
                <w:lang w:val="en-US" w:eastAsia="zh-CN"/>
              </w:rPr>
            </w:pPr>
            <w:r>
              <w:rPr>
                <w:rFonts w:hint="eastAsia"/>
                <w:sz w:val="24"/>
                <w:szCs w:val="44"/>
                <w:lang w:val="en-US" w:eastAsia="zh-CN"/>
              </w:rPr>
              <w:t>斧头（防爆铜斧）</w:t>
            </w:r>
          </w:p>
        </w:tc>
        <w:tc>
          <w:tcPr>
            <w:tcW w:w="3255" w:type="dxa"/>
            <w:tcBorders>
              <w:tl2br w:val="nil"/>
              <w:tr2bl w:val="nil"/>
            </w:tcBorders>
            <w:noWrap w:val="0"/>
            <w:vAlign w:val="center"/>
          </w:tcPr>
          <w:p w14:paraId="4056F4A7">
            <w:pPr>
              <w:pStyle w:val="29"/>
              <w:bidi w:val="0"/>
              <w:rPr>
                <w:rFonts w:hint="eastAsia"/>
                <w:sz w:val="24"/>
                <w:szCs w:val="44"/>
                <w:lang w:val="en-US" w:eastAsia="zh-CN"/>
              </w:rPr>
            </w:pPr>
          </w:p>
        </w:tc>
        <w:tc>
          <w:tcPr>
            <w:tcW w:w="1305" w:type="dxa"/>
            <w:tcBorders>
              <w:tl2br w:val="nil"/>
              <w:tr2bl w:val="nil"/>
            </w:tcBorders>
            <w:noWrap w:val="0"/>
            <w:vAlign w:val="center"/>
          </w:tcPr>
          <w:p w14:paraId="6595448B">
            <w:pPr>
              <w:pStyle w:val="29"/>
              <w:bidi w:val="0"/>
              <w:rPr>
                <w:rFonts w:hint="eastAsia"/>
                <w:sz w:val="24"/>
                <w:szCs w:val="44"/>
                <w:lang w:val="en-US" w:eastAsia="zh-CN"/>
              </w:rPr>
            </w:pPr>
            <w:r>
              <w:rPr>
                <w:rFonts w:hint="eastAsia"/>
                <w:sz w:val="24"/>
                <w:szCs w:val="44"/>
                <w:lang w:val="en-US" w:eastAsia="zh-CN"/>
              </w:rPr>
              <w:t>把</w:t>
            </w:r>
          </w:p>
        </w:tc>
        <w:tc>
          <w:tcPr>
            <w:tcW w:w="1280" w:type="dxa"/>
            <w:tcBorders>
              <w:tl2br w:val="nil"/>
              <w:tr2bl w:val="nil"/>
            </w:tcBorders>
            <w:noWrap w:val="0"/>
            <w:vAlign w:val="center"/>
          </w:tcPr>
          <w:p w14:paraId="3DBE2BEC">
            <w:pPr>
              <w:pStyle w:val="29"/>
              <w:bidi w:val="0"/>
              <w:rPr>
                <w:rFonts w:hint="eastAsia"/>
                <w:sz w:val="24"/>
                <w:szCs w:val="44"/>
                <w:lang w:val="en-US" w:eastAsia="zh-CN"/>
              </w:rPr>
            </w:pPr>
            <w:r>
              <w:rPr>
                <w:rFonts w:hint="eastAsia"/>
                <w:sz w:val="24"/>
                <w:szCs w:val="44"/>
                <w:lang w:val="en-US" w:eastAsia="zh-CN"/>
              </w:rPr>
              <w:t>2</w:t>
            </w:r>
          </w:p>
        </w:tc>
      </w:tr>
      <w:tr w14:paraId="2A59A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3545F63B">
            <w:pPr>
              <w:pStyle w:val="29"/>
              <w:bidi w:val="0"/>
              <w:rPr>
                <w:rFonts w:hint="eastAsia"/>
                <w:sz w:val="24"/>
                <w:szCs w:val="44"/>
                <w:lang w:val="en-US" w:eastAsia="zh-CN"/>
              </w:rPr>
            </w:pPr>
            <w:r>
              <w:rPr>
                <w:rFonts w:hint="eastAsia"/>
                <w:sz w:val="24"/>
                <w:szCs w:val="44"/>
                <w:lang w:val="en-US" w:eastAsia="zh-CN"/>
              </w:rPr>
              <w:t>47</w:t>
            </w:r>
          </w:p>
        </w:tc>
        <w:tc>
          <w:tcPr>
            <w:tcW w:w="2805" w:type="dxa"/>
            <w:tcBorders>
              <w:tl2br w:val="nil"/>
              <w:tr2bl w:val="nil"/>
            </w:tcBorders>
            <w:noWrap w:val="0"/>
            <w:vAlign w:val="center"/>
          </w:tcPr>
          <w:p w14:paraId="7CBDE6EE">
            <w:pPr>
              <w:pStyle w:val="29"/>
              <w:bidi w:val="0"/>
              <w:rPr>
                <w:rFonts w:hint="eastAsia"/>
                <w:sz w:val="24"/>
                <w:szCs w:val="44"/>
                <w:lang w:val="en-US" w:eastAsia="zh-CN"/>
              </w:rPr>
            </w:pPr>
            <w:r>
              <w:rPr>
                <w:rFonts w:hint="eastAsia"/>
                <w:sz w:val="24"/>
                <w:szCs w:val="44"/>
                <w:lang w:val="en-US" w:eastAsia="zh-CN"/>
              </w:rPr>
              <w:t>泡沫灭火器起泡药品</w:t>
            </w:r>
          </w:p>
        </w:tc>
        <w:tc>
          <w:tcPr>
            <w:tcW w:w="3255" w:type="dxa"/>
            <w:tcBorders>
              <w:tl2br w:val="nil"/>
              <w:tr2bl w:val="nil"/>
            </w:tcBorders>
            <w:noWrap w:val="0"/>
            <w:vAlign w:val="center"/>
          </w:tcPr>
          <w:p w14:paraId="5D909E0F">
            <w:pPr>
              <w:pStyle w:val="29"/>
              <w:bidi w:val="0"/>
              <w:rPr>
                <w:rFonts w:hint="eastAsia"/>
                <w:sz w:val="24"/>
                <w:szCs w:val="44"/>
                <w:lang w:val="en-US" w:eastAsia="zh-CN"/>
              </w:rPr>
            </w:pPr>
            <w:r>
              <w:rPr>
                <w:rFonts w:hint="eastAsia"/>
                <w:sz w:val="24"/>
                <w:szCs w:val="44"/>
                <w:lang w:val="en-US" w:eastAsia="zh-CN"/>
              </w:rPr>
              <w:t>500ML</w:t>
            </w:r>
          </w:p>
        </w:tc>
        <w:tc>
          <w:tcPr>
            <w:tcW w:w="1305" w:type="dxa"/>
            <w:tcBorders>
              <w:tl2br w:val="nil"/>
              <w:tr2bl w:val="nil"/>
            </w:tcBorders>
            <w:noWrap w:val="0"/>
            <w:vAlign w:val="center"/>
          </w:tcPr>
          <w:p w14:paraId="7D6BDA60">
            <w:pPr>
              <w:pStyle w:val="29"/>
              <w:bidi w:val="0"/>
              <w:rPr>
                <w:rFonts w:hint="default"/>
                <w:sz w:val="24"/>
                <w:szCs w:val="44"/>
                <w:lang w:val="en-US" w:eastAsia="zh-CN"/>
              </w:rPr>
            </w:pPr>
            <w:r>
              <w:rPr>
                <w:rFonts w:hint="eastAsia"/>
                <w:sz w:val="24"/>
                <w:szCs w:val="44"/>
                <w:lang w:val="en-US" w:eastAsia="zh-CN"/>
              </w:rPr>
              <w:t>个</w:t>
            </w:r>
          </w:p>
        </w:tc>
        <w:tc>
          <w:tcPr>
            <w:tcW w:w="1280" w:type="dxa"/>
            <w:tcBorders>
              <w:tl2br w:val="nil"/>
              <w:tr2bl w:val="nil"/>
            </w:tcBorders>
            <w:noWrap w:val="0"/>
            <w:vAlign w:val="center"/>
          </w:tcPr>
          <w:p w14:paraId="1CB7F709">
            <w:pPr>
              <w:pStyle w:val="29"/>
              <w:bidi w:val="0"/>
              <w:rPr>
                <w:rFonts w:hint="eastAsia"/>
                <w:sz w:val="24"/>
                <w:szCs w:val="44"/>
                <w:lang w:val="en-US" w:eastAsia="zh-CN"/>
              </w:rPr>
            </w:pPr>
            <w:r>
              <w:rPr>
                <w:rFonts w:hint="eastAsia"/>
                <w:sz w:val="24"/>
                <w:szCs w:val="44"/>
                <w:lang w:val="en-US" w:eastAsia="zh-CN"/>
              </w:rPr>
              <w:t>50</w:t>
            </w:r>
          </w:p>
        </w:tc>
      </w:tr>
      <w:tr w14:paraId="1BE78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4CC98175">
            <w:pPr>
              <w:pStyle w:val="29"/>
              <w:bidi w:val="0"/>
              <w:rPr>
                <w:rFonts w:hint="eastAsia"/>
                <w:sz w:val="24"/>
                <w:szCs w:val="44"/>
                <w:lang w:val="en-US" w:eastAsia="zh-CN"/>
              </w:rPr>
            </w:pPr>
            <w:r>
              <w:rPr>
                <w:rFonts w:hint="eastAsia"/>
                <w:sz w:val="24"/>
                <w:szCs w:val="44"/>
                <w:lang w:val="en-US" w:eastAsia="zh-CN"/>
              </w:rPr>
              <w:t>48</w:t>
            </w:r>
          </w:p>
        </w:tc>
        <w:tc>
          <w:tcPr>
            <w:tcW w:w="2805" w:type="dxa"/>
            <w:tcBorders>
              <w:tl2br w:val="nil"/>
              <w:tr2bl w:val="nil"/>
            </w:tcBorders>
            <w:noWrap w:val="0"/>
            <w:vAlign w:val="center"/>
          </w:tcPr>
          <w:p w14:paraId="0C05DB56">
            <w:pPr>
              <w:pStyle w:val="29"/>
              <w:bidi w:val="0"/>
              <w:rPr>
                <w:rFonts w:hint="eastAsia"/>
                <w:sz w:val="24"/>
                <w:szCs w:val="44"/>
                <w:lang w:val="en-US" w:eastAsia="zh-CN"/>
              </w:rPr>
            </w:pPr>
            <w:r>
              <w:rPr>
                <w:rFonts w:hint="eastAsia"/>
                <w:sz w:val="24"/>
                <w:szCs w:val="44"/>
                <w:lang w:val="en-US" w:eastAsia="zh-CN"/>
              </w:rPr>
              <w:t>通讯设施</w:t>
            </w:r>
          </w:p>
        </w:tc>
        <w:tc>
          <w:tcPr>
            <w:tcW w:w="3255" w:type="dxa"/>
            <w:tcBorders>
              <w:tl2br w:val="nil"/>
              <w:tr2bl w:val="nil"/>
            </w:tcBorders>
            <w:noWrap w:val="0"/>
            <w:vAlign w:val="center"/>
          </w:tcPr>
          <w:p w14:paraId="2E1BD86D">
            <w:pPr>
              <w:pStyle w:val="29"/>
              <w:bidi w:val="0"/>
              <w:rPr>
                <w:rFonts w:hint="eastAsia"/>
                <w:sz w:val="24"/>
                <w:szCs w:val="44"/>
                <w:lang w:val="en-US" w:eastAsia="zh-CN"/>
              </w:rPr>
            </w:pPr>
            <w:r>
              <w:rPr>
                <w:rFonts w:hint="eastAsia"/>
                <w:sz w:val="24"/>
                <w:szCs w:val="44"/>
                <w:lang w:val="en-US" w:eastAsia="zh-CN"/>
              </w:rPr>
              <w:t>电话</w:t>
            </w:r>
          </w:p>
        </w:tc>
        <w:tc>
          <w:tcPr>
            <w:tcW w:w="1305" w:type="dxa"/>
            <w:tcBorders>
              <w:tl2br w:val="nil"/>
              <w:tr2bl w:val="nil"/>
            </w:tcBorders>
            <w:noWrap w:val="0"/>
            <w:vAlign w:val="center"/>
          </w:tcPr>
          <w:p w14:paraId="0B1CF722">
            <w:pPr>
              <w:pStyle w:val="29"/>
              <w:bidi w:val="0"/>
              <w:rPr>
                <w:rFonts w:hint="eastAsia"/>
                <w:sz w:val="24"/>
                <w:szCs w:val="44"/>
                <w:lang w:val="en-US" w:eastAsia="zh-CN"/>
              </w:rPr>
            </w:pPr>
            <w:r>
              <w:rPr>
                <w:rFonts w:hint="eastAsia"/>
                <w:sz w:val="24"/>
                <w:szCs w:val="44"/>
                <w:lang w:val="en-US" w:eastAsia="zh-CN"/>
              </w:rPr>
              <w:t>台</w:t>
            </w:r>
          </w:p>
        </w:tc>
        <w:tc>
          <w:tcPr>
            <w:tcW w:w="1280" w:type="dxa"/>
            <w:tcBorders>
              <w:tl2br w:val="nil"/>
              <w:tr2bl w:val="nil"/>
            </w:tcBorders>
            <w:noWrap w:val="0"/>
            <w:vAlign w:val="center"/>
          </w:tcPr>
          <w:p w14:paraId="17D014D2">
            <w:pPr>
              <w:pStyle w:val="29"/>
              <w:bidi w:val="0"/>
              <w:rPr>
                <w:rFonts w:hint="default"/>
                <w:sz w:val="24"/>
                <w:szCs w:val="44"/>
                <w:lang w:val="en-US" w:eastAsia="zh-CN"/>
              </w:rPr>
            </w:pPr>
            <w:r>
              <w:rPr>
                <w:rFonts w:hint="eastAsia"/>
                <w:sz w:val="24"/>
                <w:szCs w:val="44"/>
                <w:lang w:val="en-US" w:eastAsia="zh-CN"/>
              </w:rPr>
              <w:t>2</w:t>
            </w:r>
          </w:p>
        </w:tc>
      </w:tr>
      <w:tr w14:paraId="5B9B1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34" w:type="dxa"/>
            <w:tcBorders>
              <w:tl2br w:val="nil"/>
              <w:tr2bl w:val="nil"/>
            </w:tcBorders>
            <w:noWrap w:val="0"/>
            <w:vAlign w:val="center"/>
          </w:tcPr>
          <w:p w14:paraId="0B98044F">
            <w:pPr>
              <w:pStyle w:val="29"/>
              <w:bidi w:val="0"/>
              <w:rPr>
                <w:rFonts w:hint="eastAsia"/>
                <w:sz w:val="24"/>
                <w:szCs w:val="44"/>
                <w:lang w:val="en-US" w:eastAsia="zh-CN"/>
              </w:rPr>
            </w:pPr>
            <w:r>
              <w:rPr>
                <w:rFonts w:hint="eastAsia"/>
                <w:sz w:val="24"/>
                <w:szCs w:val="44"/>
                <w:lang w:val="en-US" w:eastAsia="zh-CN"/>
              </w:rPr>
              <w:t>49</w:t>
            </w:r>
          </w:p>
        </w:tc>
        <w:tc>
          <w:tcPr>
            <w:tcW w:w="2805" w:type="dxa"/>
            <w:tcBorders>
              <w:tl2br w:val="nil"/>
              <w:tr2bl w:val="nil"/>
            </w:tcBorders>
            <w:noWrap w:val="0"/>
            <w:vAlign w:val="center"/>
          </w:tcPr>
          <w:p w14:paraId="492C7F08">
            <w:pPr>
              <w:pStyle w:val="29"/>
              <w:bidi w:val="0"/>
              <w:rPr>
                <w:rFonts w:hint="eastAsia"/>
                <w:sz w:val="24"/>
                <w:szCs w:val="44"/>
                <w:lang w:val="en-US" w:eastAsia="zh-CN"/>
              </w:rPr>
            </w:pPr>
            <w:r>
              <w:rPr>
                <w:rFonts w:hint="eastAsia"/>
                <w:sz w:val="24"/>
                <w:szCs w:val="44"/>
                <w:lang w:val="en-US" w:eastAsia="zh-CN"/>
              </w:rPr>
              <w:t>矿车</w:t>
            </w:r>
          </w:p>
        </w:tc>
        <w:tc>
          <w:tcPr>
            <w:tcW w:w="3255" w:type="dxa"/>
            <w:tcBorders>
              <w:tl2br w:val="nil"/>
              <w:tr2bl w:val="nil"/>
            </w:tcBorders>
            <w:noWrap w:val="0"/>
            <w:vAlign w:val="center"/>
          </w:tcPr>
          <w:p w14:paraId="7188214D">
            <w:pPr>
              <w:pStyle w:val="29"/>
              <w:bidi w:val="0"/>
              <w:rPr>
                <w:rFonts w:hint="eastAsia"/>
                <w:sz w:val="24"/>
                <w:szCs w:val="44"/>
                <w:lang w:val="en-US" w:eastAsia="zh-CN"/>
              </w:rPr>
            </w:pPr>
          </w:p>
        </w:tc>
        <w:tc>
          <w:tcPr>
            <w:tcW w:w="1305" w:type="dxa"/>
            <w:tcBorders>
              <w:tl2br w:val="nil"/>
              <w:tr2bl w:val="nil"/>
            </w:tcBorders>
            <w:noWrap w:val="0"/>
            <w:vAlign w:val="center"/>
          </w:tcPr>
          <w:p w14:paraId="492BEC17">
            <w:pPr>
              <w:pStyle w:val="29"/>
              <w:bidi w:val="0"/>
              <w:rPr>
                <w:rFonts w:hint="default"/>
                <w:sz w:val="24"/>
                <w:szCs w:val="44"/>
                <w:lang w:val="en-US" w:eastAsia="zh-CN"/>
              </w:rPr>
            </w:pPr>
            <w:r>
              <w:rPr>
                <w:rFonts w:hint="eastAsia"/>
                <w:sz w:val="24"/>
                <w:szCs w:val="44"/>
                <w:lang w:val="en-US" w:eastAsia="zh-CN"/>
              </w:rPr>
              <w:t>辆</w:t>
            </w:r>
          </w:p>
        </w:tc>
        <w:tc>
          <w:tcPr>
            <w:tcW w:w="1280" w:type="dxa"/>
            <w:tcBorders>
              <w:tl2br w:val="nil"/>
              <w:tr2bl w:val="nil"/>
            </w:tcBorders>
            <w:noWrap w:val="0"/>
            <w:vAlign w:val="center"/>
          </w:tcPr>
          <w:p w14:paraId="3A3074AE">
            <w:pPr>
              <w:pStyle w:val="29"/>
              <w:bidi w:val="0"/>
              <w:rPr>
                <w:rFonts w:hint="default"/>
                <w:sz w:val="24"/>
                <w:szCs w:val="44"/>
                <w:lang w:val="en-US" w:eastAsia="zh-CN"/>
              </w:rPr>
            </w:pPr>
            <w:r>
              <w:rPr>
                <w:rFonts w:hint="eastAsia"/>
                <w:sz w:val="24"/>
                <w:szCs w:val="44"/>
                <w:lang w:val="en-US" w:eastAsia="zh-CN"/>
              </w:rPr>
              <w:t>3</w:t>
            </w:r>
          </w:p>
        </w:tc>
      </w:tr>
      <w:tr w14:paraId="1CD2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39" w:type="dxa"/>
            <w:gridSpan w:val="2"/>
            <w:tcBorders>
              <w:tl2br w:val="nil"/>
              <w:tr2bl w:val="nil"/>
            </w:tcBorders>
            <w:noWrap w:val="0"/>
            <w:vAlign w:val="center"/>
          </w:tcPr>
          <w:p w14:paraId="308D3C3D">
            <w:pPr>
              <w:pStyle w:val="29"/>
              <w:bidi w:val="0"/>
              <w:rPr>
                <w:rFonts w:hint="eastAsia"/>
                <w:sz w:val="24"/>
                <w:szCs w:val="44"/>
                <w:lang w:val="en-US" w:eastAsia="zh-CN"/>
              </w:rPr>
            </w:pPr>
            <w:r>
              <w:rPr>
                <w:rFonts w:hint="eastAsia"/>
                <w:sz w:val="24"/>
                <w:szCs w:val="44"/>
                <w:lang w:val="en-US" w:eastAsia="zh-CN"/>
              </w:rPr>
              <w:t>责任人</w:t>
            </w:r>
          </w:p>
        </w:tc>
        <w:tc>
          <w:tcPr>
            <w:tcW w:w="3255" w:type="dxa"/>
            <w:tcBorders>
              <w:tl2br w:val="nil"/>
              <w:tr2bl w:val="nil"/>
            </w:tcBorders>
            <w:noWrap w:val="0"/>
            <w:vAlign w:val="center"/>
          </w:tcPr>
          <w:p w14:paraId="45E497FA">
            <w:pPr>
              <w:pStyle w:val="29"/>
              <w:bidi w:val="0"/>
              <w:rPr>
                <w:rFonts w:hint="eastAsia"/>
                <w:sz w:val="24"/>
                <w:szCs w:val="44"/>
                <w:lang w:val="en-US" w:eastAsia="zh-CN"/>
              </w:rPr>
            </w:pPr>
            <w:r>
              <w:rPr>
                <w:rFonts w:hint="eastAsia"/>
                <w:sz w:val="24"/>
                <w:szCs w:val="44"/>
                <w:lang w:val="en-US" w:eastAsia="zh-CN"/>
              </w:rPr>
              <w:t>刘荣卿</w:t>
            </w:r>
          </w:p>
        </w:tc>
        <w:tc>
          <w:tcPr>
            <w:tcW w:w="2585" w:type="dxa"/>
            <w:gridSpan w:val="2"/>
            <w:tcBorders>
              <w:tl2br w:val="nil"/>
              <w:tr2bl w:val="nil"/>
            </w:tcBorders>
            <w:noWrap w:val="0"/>
            <w:vAlign w:val="center"/>
          </w:tcPr>
          <w:p w14:paraId="7C486B5D">
            <w:pPr>
              <w:pStyle w:val="29"/>
              <w:bidi w:val="0"/>
              <w:rPr>
                <w:rFonts w:hint="eastAsia"/>
                <w:sz w:val="24"/>
                <w:szCs w:val="44"/>
                <w:lang w:val="en-US" w:eastAsia="zh-CN"/>
              </w:rPr>
            </w:pPr>
            <w:r>
              <w:rPr>
                <w:rFonts w:hint="eastAsia"/>
                <w:sz w:val="24"/>
                <w:szCs w:val="44"/>
                <w:lang w:val="en-US" w:eastAsia="zh-CN"/>
              </w:rPr>
              <w:t>13753027940</w:t>
            </w:r>
          </w:p>
        </w:tc>
      </w:tr>
      <w:tr w14:paraId="06098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39" w:type="dxa"/>
            <w:gridSpan w:val="2"/>
            <w:tcBorders>
              <w:tl2br w:val="nil"/>
              <w:tr2bl w:val="nil"/>
            </w:tcBorders>
            <w:noWrap w:val="0"/>
            <w:vAlign w:val="center"/>
          </w:tcPr>
          <w:p w14:paraId="52B59A6F">
            <w:pPr>
              <w:pStyle w:val="29"/>
              <w:bidi w:val="0"/>
              <w:rPr>
                <w:rFonts w:hint="eastAsia"/>
                <w:sz w:val="24"/>
                <w:szCs w:val="44"/>
                <w:lang w:val="en-US" w:eastAsia="zh-CN"/>
              </w:rPr>
            </w:pPr>
            <w:r>
              <w:rPr>
                <w:rFonts w:hint="eastAsia"/>
                <w:sz w:val="24"/>
                <w:szCs w:val="44"/>
                <w:lang w:val="en-US" w:eastAsia="zh-CN"/>
              </w:rPr>
              <w:t>库房负责人</w:t>
            </w:r>
          </w:p>
        </w:tc>
        <w:tc>
          <w:tcPr>
            <w:tcW w:w="3255" w:type="dxa"/>
            <w:tcBorders>
              <w:tl2br w:val="nil"/>
              <w:tr2bl w:val="nil"/>
            </w:tcBorders>
            <w:noWrap w:val="0"/>
            <w:vAlign w:val="center"/>
          </w:tcPr>
          <w:p w14:paraId="2997B442">
            <w:pPr>
              <w:pStyle w:val="29"/>
              <w:bidi w:val="0"/>
              <w:rPr>
                <w:rFonts w:hint="eastAsia"/>
                <w:sz w:val="24"/>
                <w:szCs w:val="44"/>
                <w:lang w:val="en-US" w:eastAsia="zh-CN"/>
              </w:rPr>
            </w:pPr>
            <w:r>
              <w:rPr>
                <w:rFonts w:hint="eastAsia"/>
                <w:sz w:val="24"/>
                <w:szCs w:val="44"/>
                <w:lang w:val="en-US" w:eastAsia="zh-CN"/>
              </w:rPr>
              <w:t>梁丽阳</w:t>
            </w:r>
          </w:p>
        </w:tc>
        <w:tc>
          <w:tcPr>
            <w:tcW w:w="2585" w:type="dxa"/>
            <w:gridSpan w:val="2"/>
            <w:tcBorders>
              <w:tl2br w:val="nil"/>
              <w:tr2bl w:val="nil"/>
            </w:tcBorders>
            <w:noWrap w:val="0"/>
            <w:vAlign w:val="center"/>
          </w:tcPr>
          <w:p w14:paraId="2D3E7C5B">
            <w:pPr>
              <w:pStyle w:val="29"/>
              <w:bidi w:val="0"/>
              <w:rPr>
                <w:rFonts w:hint="eastAsia"/>
                <w:sz w:val="24"/>
                <w:szCs w:val="44"/>
                <w:lang w:val="en-US" w:eastAsia="zh-CN"/>
              </w:rPr>
            </w:pPr>
            <w:r>
              <w:rPr>
                <w:rFonts w:hint="eastAsia"/>
                <w:sz w:val="24"/>
                <w:szCs w:val="44"/>
                <w:lang w:val="en-US" w:eastAsia="zh-CN"/>
              </w:rPr>
              <w:t>18535078468</w:t>
            </w:r>
          </w:p>
        </w:tc>
      </w:tr>
      <w:tr w14:paraId="74092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739" w:type="dxa"/>
            <w:gridSpan w:val="2"/>
            <w:tcBorders>
              <w:tl2br w:val="nil"/>
              <w:tr2bl w:val="nil"/>
            </w:tcBorders>
            <w:noWrap w:val="0"/>
            <w:vAlign w:val="center"/>
          </w:tcPr>
          <w:p w14:paraId="1D9D4C65">
            <w:pPr>
              <w:pStyle w:val="29"/>
              <w:bidi w:val="0"/>
              <w:rPr>
                <w:rFonts w:hint="eastAsia"/>
                <w:sz w:val="24"/>
                <w:szCs w:val="44"/>
                <w:lang w:val="en-US" w:eastAsia="zh-CN"/>
              </w:rPr>
            </w:pPr>
            <w:r>
              <w:rPr>
                <w:rFonts w:hint="eastAsia"/>
                <w:sz w:val="24"/>
                <w:szCs w:val="44"/>
                <w:lang w:val="en-US" w:eastAsia="zh-CN"/>
              </w:rPr>
              <w:t>生产调度指挥中心</w:t>
            </w:r>
          </w:p>
        </w:tc>
        <w:tc>
          <w:tcPr>
            <w:tcW w:w="5840" w:type="dxa"/>
            <w:gridSpan w:val="3"/>
            <w:tcBorders>
              <w:tl2br w:val="nil"/>
              <w:tr2bl w:val="nil"/>
            </w:tcBorders>
            <w:noWrap w:val="0"/>
            <w:vAlign w:val="center"/>
          </w:tcPr>
          <w:p w14:paraId="50ACFBB7">
            <w:pPr>
              <w:pStyle w:val="29"/>
              <w:bidi w:val="0"/>
              <w:rPr>
                <w:rFonts w:hint="eastAsia"/>
                <w:sz w:val="24"/>
                <w:szCs w:val="44"/>
                <w:lang w:val="en-US" w:eastAsia="zh-CN"/>
              </w:rPr>
            </w:pPr>
            <w:r>
              <w:rPr>
                <w:rFonts w:hint="eastAsia"/>
                <w:sz w:val="24"/>
                <w:szCs w:val="44"/>
                <w:lang w:val="en-US" w:eastAsia="zh-CN"/>
              </w:rPr>
              <w:t>0350-4775355 / 8111</w:t>
            </w:r>
          </w:p>
        </w:tc>
      </w:tr>
    </w:tbl>
    <w:p w14:paraId="0735A202">
      <w:pPr>
        <w:pStyle w:val="14"/>
        <w:widowControl w:val="0"/>
        <w:numPr>
          <w:ilvl w:val="0"/>
          <w:numId w:val="0"/>
        </w:numPr>
        <w:ind w:right="-445" w:rightChars="-159"/>
        <w:jc w:val="both"/>
        <w:rPr>
          <w:rFonts w:hint="eastAsia" w:ascii="宋体" w:hAnsi="宋体" w:eastAsia="宋体" w:cs="宋体"/>
          <w:lang w:val="en-US" w:eastAsia="zh-CN"/>
        </w:rPr>
      </w:pPr>
    </w:p>
    <w:tbl>
      <w:tblPr>
        <w:tblStyle w:val="24"/>
        <w:tblW w:w="96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416"/>
        <w:gridCol w:w="2531"/>
        <w:gridCol w:w="2535"/>
        <w:gridCol w:w="2252"/>
      </w:tblGrid>
      <w:tr w14:paraId="44CBA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66" w:type="dxa"/>
            <w:tcBorders>
              <w:tl2br w:val="nil"/>
              <w:tr2bl w:val="nil"/>
            </w:tcBorders>
            <w:noWrap w:val="0"/>
            <w:vAlign w:val="center"/>
          </w:tcPr>
          <w:p w14:paraId="194D7121">
            <w:pPr>
              <w:pStyle w:val="29"/>
              <w:bidi w:val="0"/>
              <w:rPr>
                <w:rFonts w:hint="eastAsia"/>
                <w:lang w:val="en-US" w:eastAsia="zh-CN"/>
              </w:rPr>
            </w:pPr>
            <w:r>
              <w:rPr>
                <w:rFonts w:hint="eastAsia"/>
                <w:lang w:val="en-US" w:eastAsia="zh-CN"/>
              </w:rPr>
              <w:t>20</w:t>
            </w:r>
          </w:p>
        </w:tc>
        <w:tc>
          <w:tcPr>
            <w:tcW w:w="1416" w:type="dxa"/>
            <w:tcBorders>
              <w:tl2br w:val="nil"/>
              <w:tr2bl w:val="nil"/>
            </w:tcBorders>
            <w:noWrap w:val="0"/>
            <w:vAlign w:val="center"/>
          </w:tcPr>
          <w:p w14:paraId="6F2C67A3">
            <w:pPr>
              <w:pStyle w:val="29"/>
              <w:bidi w:val="0"/>
              <w:rPr>
                <w:rFonts w:hint="eastAsia"/>
                <w:lang w:val="en-US" w:eastAsia="zh-CN"/>
              </w:rPr>
            </w:pPr>
            <w:r>
              <w:rPr>
                <w:rFonts w:hint="eastAsia"/>
                <w:lang w:val="en-US" w:eastAsia="zh-CN"/>
              </w:rPr>
              <w:t>王旭林</w:t>
            </w:r>
          </w:p>
        </w:tc>
        <w:tc>
          <w:tcPr>
            <w:tcW w:w="2531" w:type="dxa"/>
            <w:tcBorders>
              <w:tl2br w:val="nil"/>
              <w:tr2bl w:val="nil"/>
            </w:tcBorders>
            <w:noWrap w:val="0"/>
            <w:vAlign w:val="center"/>
          </w:tcPr>
          <w:p w14:paraId="4D234F6B">
            <w:pPr>
              <w:pStyle w:val="29"/>
              <w:bidi w:val="0"/>
              <w:rPr>
                <w:rFonts w:hint="eastAsia"/>
                <w:lang w:val="en-US" w:eastAsia="zh-CN"/>
              </w:rPr>
            </w:pPr>
            <w:r>
              <w:rPr>
                <w:rFonts w:hint="eastAsia"/>
                <w:lang w:val="en-US" w:eastAsia="zh-CN"/>
              </w:rPr>
              <w:t>地测科科员</w:t>
            </w:r>
          </w:p>
        </w:tc>
        <w:tc>
          <w:tcPr>
            <w:tcW w:w="2535" w:type="dxa"/>
            <w:tcBorders>
              <w:tl2br w:val="nil"/>
              <w:tr2bl w:val="nil"/>
            </w:tcBorders>
            <w:noWrap w:val="0"/>
            <w:vAlign w:val="center"/>
          </w:tcPr>
          <w:p w14:paraId="79245DD2">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23E60F78">
            <w:pPr>
              <w:pStyle w:val="29"/>
              <w:bidi w:val="0"/>
              <w:rPr>
                <w:rFonts w:hint="eastAsia"/>
                <w:lang w:val="en-US" w:eastAsia="zh-CN"/>
              </w:rPr>
            </w:pPr>
            <w:r>
              <w:rPr>
                <w:rFonts w:hint="eastAsia"/>
                <w:lang w:val="en-US" w:eastAsia="zh-CN"/>
              </w:rPr>
              <w:t>13073562526</w:t>
            </w:r>
          </w:p>
        </w:tc>
      </w:tr>
      <w:tr w14:paraId="1CA74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66" w:type="dxa"/>
            <w:tcBorders>
              <w:tl2br w:val="nil"/>
              <w:tr2bl w:val="nil"/>
            </w:tcBorders>
            <w:noWrap w:val="0"/>
            <w:vAlign w:val="center"/>
          </w:tcPr>
          <w:p w14:paraId="58C33535">
            <w:pPr>
              <w:pStyle w:val="29"/>
              <w:bidi w:val="0"/>
              <w:rPr>
                <w:rFonts w:hint="eastAsia"/>
                <w:lang w:val="en-US" w:eastAsia="zh-CN"/>
              </w:rPr>
            </w:pPr>
            <w:r>
              <w:rPr>
                <w:rFonts w:hint="eastAsia"/>
                <w:lang w:val="en-US" w:eastAsia="zh-CN"/>
              </w:rPr>
              <w:t>21</w:t>
            </w:r>
          </w:p>
        </w:tc>
        <w:tc>
          <w:tcPr>
            <w:tcW w:w="1416" w:type="dxa"/>
            <w:tcBorders>
              <w:tl2br w:val="nil"/>
              <w:tr2bl w:val="nil"/>
            </w:tcBorders>
            <w:noWrap w:val="0"/>
            <w:vAlign w:val="center"/>
          </w:tcPr>
          <w:p w14:paraId="3FBA8A57">
            <w:pPr>
              <w:pStyle w:val="29"/>
              <w:bidi w:val="0"/>
              <w:rPr>
                <w:rFonts w:hint="eastAsia"/>
                <w:lang w:val="en-US" w:eastAsia="zh-CN"/>
              </w:rPr>
            </w:pPr>
            <w:r>
              <w:rPr>
                <w:rFonts w:hint="eastAsia"/>
                <w:lang w:val="en-US" w:eastAsia="zh-CN"/>
              </w:rPr>
              <w:t xml:space="preserve"> 李金龙</w:t>
            </w:r>
          </w:p>
        </w:tc>
        <w:tc>
          <w:tcPr>
            <w:tcW w:w="2531" w:type="dxa"/>
            <w:tcBorders>
              <w:tl2br w:val="nil"/>
              <w:tr2bl w:val="nil"/>
            </w:tcBorders>
            <w:noWrap w:val="0"/>
            <w:vAlign w:val="center"/>
          </w:tcPr>
          <w:p w14:paraId="14A169BE">
            <w:pPr>
              <w:pStyle w:val="29"/>
              <w:bidi w:val="0"/>
              <w:rPr>
                <w:rFonts w:hint="eastAsia"/>
                <w:lang w:val="en-US" w:eastAsia="zh-CN"/>
              </w:rPr>
            </w:pPr>
            <w:r>
              <w:rPr>
                <w:rFonts w:hint="eastAsia"/>
                <w:lang w:val="en-US" w:eastAsia="zh-CN"/>
              </w:rPr>
              <w:t>运输队</w:t>
            </w:r>
          </w:p>
        </w:tc>
        <w:tc>
          <w:tcPr>
            <w:tcW w:w="2535" w:type="dxa"/>
            <w:tcBorders>
              <w:tl2br w:val="nil"/>
              <w:tr2bl w:val="nil"/>
            </w:tcBorders>
            <w:noWrap w:val="0"/>
            <w:vAlign w:val="center"/>
          </w:tcPr>
          <w:p w14:paraId="2A658777">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590E09F5">
            <w:pPr>
              <w:pStyle w:val="29"/>
              <w:bidi w:val="0"/>
              <w:rPr>
                <w:rFonts w:hint="eastAsia"/>
                <w:lang w:val="en-US" w:eastAsia="zh-CN"/>
              </w:rPr>
            </w:pPr>
            <w:r>
              <w:rPr>
                <w:rFonts w:hint="eastAsia"/>
                <w:lang w:val="en-US" w:eastAsia="zh-CN"/>
              </w:rPr>
              <w:t>15935039737</w:t>
            </w:r>
          </w:p>
        </w:tc>
      </w:tr>
      <w:tr w14:paraId="04934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66" w:type="dxa"/>
            <w:tcBorders>
              <w:tl2br w:val="nil"/>
              <w:tr2bl w:val="nil"/>
            </w:tcBorders>
            <w:noWrap w:val="0"/>
            <w:vAlign w:val="center"/>
          </w:tcPr>
          <w:p w14:paraId="6D91F822">
            <w:pPr>
              <w:pStyle w:val="29"/>
              <w:bidi w:val="0"/>
              <w:rPr>
                <w:rFonts w:hint="eastAsia"/>
                <w:lang w:val="en-US" w:eastAsia="zh-CN"/>
              </w:rPr>
            </w:pPr>
            <w:r>
              <w:rPr>
                <w:rFonts w:hint="eastAsia"/>
                <w:lang w:val="en-US" w:eastAsia="zh-CN"/>
              </w:rPr>
              <w:t>22</w:t>
            </w:r>
          </w:p>
        </w:tc>
        <w:tc>
          <w:tcPr>
            <w:tcW w:w="1416" w:type="dxa"/>
            <w:tcBorders>
              <w:tl2br w:val="nil"/>
              <w:tr2bl w:val="nil"/>
            </w:tcBorders>
            <w:noWrap w:val="0"/>
            <w:vAlign w:val="center"/>
          </w:tcPr>
          <w:p w14:paraId="0203E7F3">
            <w:pPr>
              <w:pStyle w:val="29"/>
              <w:bidi w:val="0"/>
              <w:rPr>
                <w:rFonts w:hint="eastAsia"/>
                <w:lang w:val="en-US" w:eastAsia="zh-CN"/>
              </w:rPr>
            </w:pPr>
            <w:r>
              <w:rPr>
                <w:rFonts w:hint="eastAsia"/>
                <w:lang w:val="en-US" w:eastAsia="zh-CN"/>
              </w:rPr>
              <w:t>刘旭东</w:t>
            </w:r>
          </w:p>
        </w:tc>
        <w:tc>
          <w:tcPr>
            <w:tcW w:w="2531" w:type="dxa"/>
            <w:tcBorders>
              <w:tl2br w:val="nil"/>
              <w:tr2bl w:val="nil"/>
            </w:tcBorders>
            <w:noWrap w:val="0"/>
            <w:vAlign w:val="center"/>
          </w:tcPr>
          <w:p w14:paraId="26F68EB6">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2BC6F2F4">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040B7601">
            <w:pPr>
              <w:pStyle w:val="29"/>
              <w:bidi w:val="0"/>
              <w:rPr>
                <w:rFonts w:hint="eastAsia"/>
                <w:lang w:val="en-US" w:eastAsia="zh-CN"/>
              </w:rPr>
            </w:pPr>
            <w:r>
              <w:rPr>
                <w:rFonts w:hint="eastAsia"/>
                <w:lang w:val="en-US" w:eastAsia="zh-CN"/>
              </w:rPr>
              <w:t>18734377520</w:t>
            </w:r>
          </w:p>
        </w:tc>
      </w:tr>
      <w:tr w14:paraId="2F92F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66" w:type="dxa"/>
            <w:tcBorders>
              <w:tl2br w:val="nil"/>
              <w:tr2bl w:val="nil"/>
            </w:tcBorders>
            <w:noWrap w:val="0"/>
            <w:vAlign w:val="center"/>
          </w:tcPr>
          <w:p w14:paraId="7ACDCD4F">
            <w:pPr>
              <w:pStyle w:val="29"/>
              <w:bidi w:val="0"/>
              <w:rPr>
                <w:rFonts w:hint="eastAsia"/>
                <w:lang w:val="en-US" w:eastAsia="zh-CN"/>
              </w:rPr>
            </w:pPr>
            <w:r>
              <w:rPr>
                <w:rFonts w:hint="eastAsia"/>
                <w:lang w:val="en-US" w:eastAsia="zh-CN"/>
              </w:rPr>
              <w:t>23</w:t>
            </w:r>
          </w:p>
        </w:tc>
        <w:tc>
          <w:tcPr>
            <w:tcW w:w="1416" w:type="dxa"/>
            <w:tcBorders>
              <w:tl2br w:val="nil"/>
              <w:tr2bl w:val="nil"/>
            </w:tcBorders>
            <w:noWrap w:val="0"/>
            <w:vAlign w:val="center"/>
          </w:tcPr>
          <w:p w14:paraId="6ECCFA91">
            <w:pPr>
              <w:pStyle w:val="29"/>
              <w:bidi w:val="0"/>
              <w:rPr>
                <w:rFonts w:hint="eastAsia"/>
                <w:lang w:val="en-US" w:eastAsia="zh-CN"/>
              </w:rPr>
            </w:pPr>
            <w:r>
              <w:rPr>
                <w:rFonts w:hint="eastAsia"/>
                <w:lang w:val="en-US" w:eastAsia="zh-CN"/>
              </w:rPr>
              <w:t>张利栋</w:t>
            </w:r>
          </w:p>
        </w:tc>
        <w:tc>
          <w:tcPr>
            <w:tcW w:w="2531" w:type="dxa"/>
            <w:tcBorders>
              <w:tl2br w:val="nil"/>
              <w:tr2bl w:val="nil"/>
            </w:tcBorders>
            <w:noWrap w:val="0"/>
            <w:vAlign w:val="center"/>
          </w:tcPr>
          <w:p w14:paraId="2E8C8BF9">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03CEB4F4">
            <w:pPr>
              <w:pStyle w:val="29"/>
              <w:bidi w:val="0"/>
              <w:rPr>
                <w:rFonts w:hint="eastAsia"/>
                <w:lang w:val="en-US" w:eastAsia="zh-CN"/>
              </w:rPr>
            </w:pPr>
            <w:r>
              <w:rPr>
                <w:rFonts w:hint="eastAsia"/>
                <w:lang w:val="en-US" w:eastAsia="zh-CN"/>
              </w:rPr>
              <w:t>技术员</w:t>
            </w:r>
          </w:p>
        </w:tc>
        <w:tc>
          <w:tcPr>
            <w:tcW w:w="2252" w:type="dxa"/>
            <w:tcBorders>
              <w:tl2br w:val="nil"/>
              <w:tr2bl w:val="nil"/>
            </w:tcBorders>
            <w:noWrap w:val="0"/>
            <w:vAlign w:val="center"/>
          </w:tcPr>
          <w:p w14:paraId="0B091CA0">
            <w:pPr>
              <w:pStyle w:val="29"/>
              <w:bidi w:val="0"/>
              <w:rPr>
                <w:rFonts w:hint="eastAsia"/>
                <w:lang w:val="en-US" w:eastAsia="zh-CN"/>
              </w:rPr>
            </w:pPr>
            <w:r>
              <w:rPr>
                <w:rFonts w:hint="eastAsia"/>
                <w:lang w:val="en-US" w:eastAsia="zh-CN"/>
              </w:rPr>
              <w:t>18203404030</w:t>
            </w:r>
          </w:p>
        </w:tc>
      </w:tr>
    </w:tbl>
    <w:p w14:paraId="64B06C5B">
      <w:pPr>
        <w:pStyle w:val="28"/>
        <w:bidi w:val="0"/>
        <w:rPr>
          <w:rFonts w:hint="eastAsia"/>
          <w:lang w:val="en-US" w:eastAsia="zh-CN"/>
        </w:rPr>
      </w:pPr>
      <w:r>
        <w:rPr>
          <w:rFonts w:hint="eastAsia"/>
        </w:rPr>
        <w:t>矿山兼职救护队</w:t>
      </w:r>
      <w:r>
        <w:rPr>
          <w:rFonts w:hint="eastAsia"/>
          <w:lang w:val="en-US" w:eastAsia="zh-CN"/>
        </w:rPr>
        <w:t>应急物资</w:t>
      </w:r>
    </w:p>
    <w:tbl>
      <w:tblPr>
        <w:tblStyle w:val="24"/>
        <w:tblW w:w="9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904"/>
        <w:gridCol w:w="2543"/>
        <w:gridCol w:w="1127"/>
        <w:gridCol w:w="1140"/>
        <w:gridCol w:w="2291"/>
      </w:tblGrid>
      <w:tr w14:paraId="6CEC2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613" w:type="dxa"/>
            <w:tcBorders>
              <w:tl2br w:val="nil"/>
              <w:tr2bl w:val="nil"/>
            </w:tcBorders>
            <w:noWrap w:val="0"/>
            <w:vAlign w:val="center"/>
          </w:tcPr>
          <w:p w14:paraId="220210FB">
            <w:pPr>
              <w:pStyle w:val="29"/>
              <w:bidi w:val="0"/>
              <w:rPr>
                <w:rFonts w:hint="eastAsia"/>
                <w:b/>
                <w:bCs/>
                <w:sz w:val="24"/>
                <w:szCs w:val="44"/>
              </w:rPr>
            </w:pPr>
            <w:r>
              <w:rPr>
                <w:rFonts w:hint="eastAsia"/>
                <w:b/>
                <w:bCs/>
                <w:sz w:val="24"/>
                <w:szCs w:val="44"/>
              </w:rPr>
              <w:t>类别</w:t>
            </w:r>
          </w:p>
        </w:tc>
        <w:tc>
          <w:tcPr>
            <w:tcW w:w="1904" w:type="dxa"/>
            <w:tcBorders>
              <w:tl2br w:val="nil"/>
              <w:tr2bl w:val="nil"/>
            </w:tcBorders>
            <w:noWrap w:val="0"/>
            <w:vAlign w:val="center"/>
          </w:tcPr>
          <w:p w14:paraId="42FA6BCF">
            <w:pPr>
              <w:pStyle w:val="29"/>
              <w:bidi w:val="0"/>
              <w:rPr>
                <w:rFonts w:hint="eastAsia"/>
                <w:b/>
                <w:bCs/>
                <w:sz w:val="24"/>
                <w:szCs w:val="44"/>
              </w:rPr>
            </w:pPr>
            <w:r>
              <w:rPr>
                <w:rFonts w:hint="eastAsia"/>
                <w:b/>
                <w:bCs/>
                <w:sz w:val="24"/>
                <w:szCs w:val="44"/>
              </w:rPr>
              <w:t>装备名称</w:t>
            </w:r>
          </w:p>
        </w:tc>
        <w:tc>
          <w:tcPr>
            <w:tcW w:w="2543" w:type="dxa"/>
            <w:tcBorders>
              <w:tl2br w:val="nil"/>
              <w:tr2bl w:val="nil"/>
            </w:tcBorders>
            <w:noWrap w:val="0"/>
            <w:vAlign w:val="center"/>
          </w:tcPr>
          <w:p w14:paraId="083E0DD2">
            <w:pPr>
              <w:pStyle w:val="29"/>
              <w:bidi w:val="0"/>
              <w:rPr>
                <w:rFonts w:hint="eastAsia"/>
                <w:b/>
                <w:bCs/>
                <w:sz w:val="24"/>
                <w:szCs w:val="44"/>
              </w:rPr>
            </w:pPr>
            <w:r>
              <w:rPr>
                <w:rFonts w:hint="eastAsia"/>
                <w:b/>
                <w:bCs/>
                <w:sz w:val="24"/>
                <w:szCs w:val="44"/>
              </w:rPr>
              <w:t>要求</w:t>
            </w:r>
          </w:p>
        </w:tc>
        <w:tc>
          <w:tcPr>
            <w:tcW w:w="1127" w:type="dxa"/>
            <w:tcBorders>
              <w:tl2br w:val="nil"/>
              <w:tr2bl w:val="nil"/>
            </w:tcBorders>
            <w:noWrap w:val="0"/>
            <w:vAlign w:val="center"/>
          </w:tcPr>
          <w:p w14:paraId="6FBD3EA5">
            <w:pPr>
              <w:pStyle w:val="29"/>
              <w:bidi w:val="0"/>
              <w:rPr>
                <w:rFonts w:hint="eastAsia"/>
                <w:b/>
                <w:bCs/>
                <w:sz w:val="24"/>
                <w:szCs w:val="44"/>
              </w:rPr>
            </w:pPr>
            <w:r>
              <w:rPr>
                <w:rFonts w:hint="eastAsia"/>
                <w:b/>
                <w:bCs/>
                <w:sz w:val="24"/>
                <w:szCs w:val="44"/>
              </w:rPr>
              <w:t>单位</w:t>
            </w:r>
          </w:p>
        </w:tc>
        <w:tc>
          <w:tcPr>
            <w:tcW w:w="1140" w:type="dxa"/>
            <w:tcBorders>
              <w:tl2br w:val="nil"/>
              <w:tr2bl w:val="nil"/>
            </w:tcBorders>
            <w:noWrap w:val="0"/>
            <w:vAlign w:val="center"/>
          </w:tcPr>
          <w:p w14:paraId="374A1393">
            <w:pPr>
              <w:pStyle w:val="29"/>
              <w:bidi w:val="0"/>
              <w:rPr>
                <w:rFonts w:hint="eastAsia"/>
                <w:b/>
                <w:bCs/>
                <w:sz w:val="24"/>
                <w:szCs w:val="44"/>
              </w:rPr>
            </w:pPr>
            <w:r>
              <w:rPr>
                <w:rFonts w:hint="eastAsia"/>
                <w:b/>
                <w:bCs/>
                <w:sz w:val="24"/>
                <w:szCs w:val="44"/>
              </w:rPr>
              <w:t>数量</w:t>
            </w:r>
          </w:p>
        </w:tc>
        <w:tc>
          <w:tcPr>
            <w:tcW w:w="2291" w:type="dxa"/>
            <w:tcBorders>
              <w:tl2br w:val="nil"/>
              <w:tr2bl w:val="nil"/>
            </w:tcBorders>
            <w:noWrap w:val="0"/>
            <w:vAlign w:val="center"/>
          </w:tcPr>
          <w:p w14:paraId="0FDCA126">
            <w:pPr>
              <w:pStyle w:val="29"/>
              <w:bidi w:val="0"/>
              <w:rPr>
                <w:rFonts w:hint="eastAsia"/>
                <w:b/>
                <w:bCs/>
                <w:sz w:val="24"/>
                <w:szCs w:val="44"/>
                <w:lang w:eastAsia="zh-CN"/>
              </w:rPr>
            </w:pPr>
            <w:r>
              <w:rPr>
                <w:rFonts w:hint="eastAsia"/>
                <w:b/>
                <w:bCs/>
                <w:sz w:val="24"/>
                <w:szCs w:val="44"/>
                <w:lang w:val="en-US" w:eastAsia="zh-CN"/>
              </w:rPr>
              <w:t>备注</w:t>
            </w:r>
          </w:p>
        </w:tc>
      </w:tr>
      <w:tr w14:paraId="308BEE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613" w:type="dxa"/>
            <w:vMerge w:val="restart"/>
            <w:tcBorders>
              <w:tl2br w:val="nil"/>
              <w:tr2bl w:val="nil"/>
            </w:tcBorders>
            <w:noWrap w:val="0"/>
            <w:vAlign w:val="center"/>
          </w:tcPr>
          <w:p w14:paraId="401BA786">
            <w:pPr>
              <w:pStyle w:val="29"/>
              <w:bidi w:val="0"/>
              <w:rPr>
                <w:rFonts w:hint="eastAsia"/>
                <w:sz w:val="24"/>
                <w:szCs w:val="44"/>
              </w:rPr>
            </w:pPr>
            <w:r>
              <w:rPr>
                <w:rFonts w:hint="eastAsia"/>
                <w:sz w:val="24"/>
                <w:szCs w:val="44"/>
              </w:rPr>
              <w:t>通信</w:t>
            </w:r>
          </w:p>
          <w:p w14:paraId="24E9EEF2">
            <w:pPr>
              <w:pStyle w:val="29"/>
              <w:bidi w:val="0"/>
              <w:rPr>
                <w:rFonts w:hint="eastAsia"/>
                <w:sz w:val="24"/>
                <w:szCs w:val="44"/>
              </w:rPr>
            </w:pPr>
            <w:r>
              <w:rPr>
                <w:rFonts w:hint="eastAsia"/>
                <w:sz w:val="24"/>
                <w:szCs w:val="44"/>
              </w:rPr>
              <w:t>器材</w:t>
            </w:r>
          </w:p>
        </w:tc>
        <w:tc>
          <w:tcPr>
            <w:tcW w:w="1904" w:type="dxa"/>
            <w:tcBorders>
              <w:tl2br w:val="nil"/>
              <w:tr2bl w:val="nil"/>
            </w:tcBorders>
            <w:noWrap w:val="0"/>
            <w:vAlign w:val="center"/>
          </w:tcPr>
          <w:p w14:paraId="7BE5A3CB">
            <w:pPr>
              <w:pStyle w:val="29"/>
              <w:bidi w:val="0"/>
              <w:rPr>
                <w:rFonts w:hint="eastAsia"/>
                <w:sz w:val="24"/>
                <w:szCs w:val="44"/>
              </w:rPr>
            </w:pPr>
            <w:r>
              <w:rPr>
                <w:rFonts w:hint="eastAsia"/>
                <w:sz w:val="24"/>
                <w:szCs w:val="44"/>
              </w:rPr>
              <w:t>灾区电话</w:t>
            </w:r>
          </w:p>
        </w:tc>
        <w:tc>
          <w:tcPr>
            <w:tcW w:w="2543" w:type="dxa"/>
            <w:tcBorders>
              <w:tl2br w:val="nil"/>
              <w:tr2bl w:val="nil"/>
            </w:tcBorders>
            <w:noWrap w:val="0"/>
            <w:vAlign w:val="center"/>
          </w:tcPr>
          <w:p w14:paraId="0C562C66">
            <w:pPr>
              <w:pStyle w:val="29"/>
              <w:bidi w:val="0"/>
              <w:rPr>
                <w:rFonts w:hint="eastAsia"/>
                <w:sz w:val="24"/>
                <w:szCs w:val="44"/>
              </w:rPr>
            </w:pPr>
          </w:p>
        </w:tc>
        <w:tc>
          <w:tcPr>
            <w:tcW w:w="1127" w:type="dxa"/>
            <w:tcBorders>
              <w:tl2br w:val="nil"/>
              <w:tr2bl w:val="nil"/>
            </w:tcBorders>
            <w:noWrap w:val="0"/>
            <w:vAlign w:val="center"/>
          </w:tcPr>
          <w:p w14:paraId="72A7DFDC">
            <w:pPr>
              <w:pStyle w:val="29"/>
              <w:bidi w:val="0"/>
              <w:rPr>
                <w:rFonts w:hint="eastAsia"/>
                <w:sz w:val="24"/>
                <w:szCs w:val="44"/>
              </w:rPr>
            </w:pPr>
            <w:r>
              <w:rPr>
                <w:rFonts w:hint="eastAsia"/>
                <w:sz w:val="24"/>
                <w:szCs w:val="44"/>
              </w:rPr>
              <w:t>套</w:t>
            </w:r>
          </w:p>
        </w:tc>
        <w:tc>
          <w:tcPr>
            <w:tcW w:w="1140" w:type="dxa"/>
            <w:tcBorders>
              <w:tl2br w:val="nil"/>
              <w:tr2bl w:val="nil"/>
            </w:tcBorders>
            <w:noWrap w:val="0"/>
            <w:vAlign w:val="center"/>
          </w:tcPr>
          <w:p w14:paraId="54F1D0EB">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177EFDEE">
            <w:pPr>
              <w:pStyle w:val="29"/>
              <w:bidi w:val="0"/>
              <w:rPr>
                <w:rFonts w:hint="eastAsia"/>
                <w:sz w:val="24"/>
                <w:szCs w:val="44"/>
                <w:lang w:val="en-US" w:eastAsia="zh-CN"/>
              </w:rPr>
            </w:pPr>
          </w:p>
        </w:tc>
      </w:tr>
      <w:tr w14:paraId="5C2C4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4" w:hRule="atLeast"/>
          <w:jc w:val="center"/>
        </w:trPr>
        <w:tc>
          <w:tcPr>
            <w:tcW w:w="613" w:type="dxa"/>
            <w:vMerge w:val="continue"/>
            <w:tcBorders>
              <w:tl2br w:val="nil"/>
              <w:tr2bl w:val="nil"/>
            </w:tcBorders>
            <w:noWrap w:val="0"/>
            <w:vAlign w:val="center"/>
          </w:tcPr>
          <w:p w14:paraId="7DCCEE51">
            <w:pPr>
              <w:pStyle w:val="29"/>
              <w:bidi w:val="0"/>
              <w:rPr>
                <w:rFonts w:hint="eastAsia"/>
                <w:sz w:val="24"/>
                <w:szCs w:val="44"/>
              </w:rPr>
            </w:pPr>
          </w:p>
        </w:tc>
        <w:tc>
          <w:tcPr>
            <w:tcW w:w="1904" w:type="dxa"/>
            <w:tcBorders>
              <w:tl2br w:val="nil"/>
              <w:tr2bl w:val="nil"/>
            </w:tcBorders>
            <w:noWrap w:val="0"/>
            <w:vAlign w:val="center"/>
          </w:tcPr>
          <w:p w14:paraId="0A11C817">
            <w:pPr>
              <w:pStyle w:val="29"/>
              <w:bidi w:val="0"/>
              <w:rPr>
                <w:rFonts w:hint="eastAsia"/>
                <w:sz w:val="24"/>
                <w:szCs w:val="44"/>
              </w:rPr>
            </w:pPr>
            <w:r>
              <w:rPr>
                <w:rFonts w:hint="eastAsia"/>
                <w:sz w:val="24"/>
                <w:szCs w:val="44"/>
              </w:rPr>
              <w:t>引路线</w:t>
            </w:r>
          </w:p>
        </w:tc>
        <w:tc>
          <w:tcPr>
            <w:tcW w:w="2543" w:type="dxa"/>
            <w:tcBorders>
              <w:tl2br w:val="nil"/>
              <w:tr2bl w:val="nil"/>
            </w:tcBorders>
            <w:noWrap w:val="0"/>
            <w:vAlign w:val="center"/>
          </w:tcPr>
          <w:p w14:paraId="48056644">
            <w:pPr>
              <w:pStyle w:val="29"/>
              <w:bidi w:val="0"/>
              <w:rPr>
                <w:rFonts w:hint="eastAsia"/>
                <w:sz w:val="24"/>
                <w:szCs w:val="44"/>
              </w:rPr>
            </w:pPr>
          </w:p>
        </w:tc>
        <w:tc>
          <w:tcPr>
            <w:tcW w:w="1127" w:type="dxa"/>
            <w:tcBorders>
              <w:tl2br w:val="nil"/>
              <w:tr2bl w:val="nil"/>
            </w:tcBorders>
            <w:noWrap w:val="0"/>
            <w:vAlign w:val="center"/>
          </w:tcPr>
          <w:p w14:paraId="56FE5FC0">
            <w:pPr>
              <w:pStyle w:val="29"/>
              <w:bidi w:val="0"/>
              <w:rPr>
                <w:rFonts w:hint="eastAsia"/>
                <w:sz w:val="24"/>
                <w:szCs w:val="44"/>
              </w:rPr>
            </w:pPr>
            <w:r>
              <w:rPr>
                <w:rFonts w:hint="eastAsia"/>
                <w:sz w:val="24"/>
                <w:szCs w:val="44"/>
              </w:rPr>
              <w:t>米</w:t>
            </w:r>
          </w:p>
        </w:tc>
        <w:tc>
          <w:tcPr>
            <w:tcW w:w="1140" w:type="dxa"/>
            <w:tcBorders>
              <w:tl2br w:val="nil"/>
              <w:tr2bl w:val="nil"/>
            </w:tcBorders>
            <w:noWrap w:val="0"/>
            <w:vAlign w:val="center"/>
          </w:tcPr>
          <w:p w14:paraId="622F97E7">
            <w:pPr>
              <w:pStyle w:val="29"/>
              <w:bidi w:val="0"/>
              <w:rPr>
                <w:rFonts w:hint="eastAsia"/>
                <w:sz w:val="24"/>
                <w:szCs w:val="44"/>
              </w:rPr>
            </w:pPr>
            <w:r>
              <w:rPr>
                <w:rFonts w:hint="eastAsia"/>
                <w:sz w:val="24"/>
                <w:szCs w:val="44"/>
              </w:rPr>
              <w:t>1000</w:t>
            </w:r>
          </w:p>
        </w:tc>
        <w:tc>
          <w:tcPr>
            <w:tcW w:w="2291" w:type="dxa"/>
            <w:tcBorders>
              <w:tl2br w:val="nil"/>
              <w:tr2bl w:val="nil"/>
            </w:tcBorders>
            <w:noWrap w:val="0"/>
            <w:vAlign w:val="center"/>
          </w:tcPr>
          <w:p w14:paraId="218E8245">
            <w:pPr>
              <w:pStyle w:val="29"/>
              <w:bidi w:val="0"/>
              <w:rPr>
                <w:rFonts w:hint="eastAsia"/>
                <w:sz w:val="24"/>
                <w:szCs w:val="44"/>
                <w:lang w:val="en-US" w:eastAsia="zh-CN"/>
              </w:rPr>
            </w:pPr>
          </w:p>
        </w:tc>
      </w:tr>
      <w:tr w14:paraId="1E83C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restart"/>
            <w:tcBorders>
              <w:tl2br w:val="nil"/>
              <w:tr2bl w:val="nil"/>
            </w:tcBorders>
            <w:noWrap w:val="0"/>
            <w:vAlign w:val="center"/>
          </w:tcPr>
          <w:p w14:paraId="2AE161D8">
            <w:pPr>
              <w:pStyle w:val="29"/>
              <w:bidi w:val="0"/>
              <w:rPr>
                <w:rFonts w:hint="eastAsia"/>
                <w:sz w:val="24"/>
                <w:szCs w:val="44"/>
              </w:rPr>
            </w:pPr>
            <w:r>
              <w:rPr>
                <w:rFonts w:hint="eastAsia"/>
                <w:sz w:val="24"/>
                <w:szCs w:val="44"/>
              </w:rPr>
              <w:t>个人防护</w:t>
            </w:r>
          </w:p>
        </w:tc>
        <w:tc>
          <w:tcPr>
            <w:tcW w:w="1904" w:type="dxa"/>
            <w:vMerge w:val="restart"/>
            <w:tcBorders>
              <w:tl2br w:val="nil"/>
              <w:tr2bl w:val="nil"/>
            </w:tcBorders>
            <w:noWrap w:val="0"/>
            <w:vAlign w:val="center"/>
          </w:tcPr>
          <w:p w14:paraId="5A56C375">
            <w:pPr>
              <w:pStyle w:val="29"/>
              <w:bidi w:val="0"/>
              <w:rPr>
                <w:rFonts w:hint="eastAsia"/>
                <w:sz w:val="24"/>
                <w:szCs w:val="44"/>
              </w:rPr>
            </w:pPr>
            <w:r>
              <w:rPr>
                <w:rFonts w:hint="eastAsia"/>
                <w:sz w:val="24"/>
                <w:szCs w:val="44"/>
              </w:rPr>
              <w:t>氧气呼吸器</w:t>
            </w:r>
          </w:p>
        </w:tc>
        <w:tc>
          <w:tcPr>
            <w:tcW w:w="2543" w:type="dxa"/>
            <w:tcBorders>
              <w:tl2br w:val="nil"/>
              <w:tr2bl w:val="nil"/>
            </w:tcBorders>
            <w:noWrap w:val="0"/>
            <w:vAlign w:val="center"/>
          </w:tcPr>
          <w:p w14:paraId="0B03A0EF">
            <w:pPr>
              <w:pStyle w:val="29"/>
              <w:bidi w:val="0"/>
              <w:rPr>
                <w:rFonts w:hint="eastAsia"/>
                <w:sz w:val="24"/>
                <w:szCs w:val="44"/>
              </w:rPr>
            </w:pPr>
            <w:r>
              <w:rPr>
                <w:rFonts w:hint="eastAsia"/>
                <w:sz w:val="24"/>
                <w:szCs w:val="44"/>
              </w:rPr>
              <w:t>4h氧气呼吸器1台/人</w:t>
            </w:r>
          </w:p>
        </w:tc>
        <w:tc>
          <w:tcPr>
            <w:tcW w:w="1127" w:type="dxa"/>
            <w:tcBorders>
              <w:tl2br w:val="nil"/>
              <w:tr2bl w:val="nil"/>
            </w:tcBorders>
            <w:noWrap w:val="0"/>
            <w:vAlign w:val="center"/>
          </w:tcPr>
          <w:p w14:paraId="71EB4959">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0197145B">
            <w:pPr>
              <w:pStyle w:val="29"/>
              <w:bidi w:val="0"/>
              <w:rPr>
                <w:rFonts w:hint="default"/>
                <w:sz w:val="24"/>
                <w:szCs w:val="44"/>
                <w:lang w:val="en-US" w:eastAsia="zh-CN"/>
              </w:rPr>
            </w:pPr>
            <w:r>
              <w:rPr>
                <w:rFonts w:hint="eastAsia"/>
                <w:sz w:val="24"/>
                <w:szCs w:val="44"/>
                <w:lang w:val="en-US" w:eastAsia="zh-CN"/>
              </w:rPr>
              <w:t>21</w:t>
            </w:r>
          </w:p>
        </w:tc>
        <w:tc>
          <w:tcPr>
            <w:tcW w:w="2291" w:type="dxa"/>
            <w:tcBorders>
              <w:tl2br w:val="nil"/>
              <w:tr2bl w:val="nil"/>
            </w:tcBorders>
            <w:noWrap w:val="0"/>
            <w:vAlign w:val="center"/>
          </w:tcPr>
          <w:p w14:paraId="7342DA52">
            <w:pPr>
              <w:pStyle w:val="29"/>
              <w:bidi w:val="0"/>
              <w:rPr>
                <w:rFonts w:hint="eastAsia"/>
                <w:sz w:val="24"/>
                <w:szCs w:val="44"/>
                <w:lang w:val="en-US" w:eastAsia="zh-CN"/>
              </w:rPr>
            </w:pPr>
          </w:p>
        </w:tc>
      </w:tr>
      <w:tr w14:paraId="38EFC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45BD3E0C">
            <w:pPr>
              <w:pStyle w:val="29"/>
              <w:bidi w:val="0"/>
              <w:rPr>
                <w:rFonts w:hint="eastAsia"/>
                <w:sz w:val="24"/>
                <w:szCs w:val="44"/>
              </w:rPr>
            </w:pPr>
          </w:p>
        </w:tc>
        <w:tc>
          <w:tcPr>
            <w:tcW w:w="1904" w:type="dxa"/>
            <w:vMerge w:val="continue"/>
            <w:tcBorders>
              <w:tl2br w:val="nil"/>
              <w:tr2bl w:val="nil"/>
            </w:tcBorders>
            <w:noWrap w:val="0"/>
            <w:vAlign w:val="center"/>
          </w:tcPr>
          <w:p w14:paraId="55E1F99E">
            <w:pPr>
              <w:pStyle w:val="29"/>
              <w:bidi w:val="0"/>
              <w:rPr>
                <w:rFonts w:hint="eastAsia"/>
                <w:sz w:val="24"/>
                <w:szCs w:val="44"/>
              </w:rPr>
            </w:pPr>
          </w:p>
        </w:tc>
        <w:tc>
          <w:tcPr>
            <w:tcW w:w="2543" w:type="dxa"/>
            <w:tcBorders>
              <w:tl2br w:val="nil"/>
              <w:tr2bl w:val="nil"/>
            </w:tcBorders>
            <w:noWrap w:val="0"/>
            <w:vAlign w:val="center"/>
          </w:tcPr>
          <w:p w14:paraId="758D1E8F">
            <w:pPr>
              <w:pStyle w:val="29"/>
              <w:bidi w:val="0"/>
              <w:rPr>
                <w:rFonts w:hint="eastAsia"/>
                <w:sz w:val="24"/>
                <w:szCs w:val="44"/>
              </w:rPr>
            </w:pPr>
            <w:r>
              <w:rPr>
                <w:rFonts w:hint="eastAsia"/>
                <w:sz w:val="24"/>
                <w:szCs w:val="44"/>
              </w:rPr>
              <w:t>2h氧气呼吸器</w:t>
            </w:r>
          </w:p>
        </w:tc>
        <w:tc>
          <w:tcPr>
            <w:tcW w:w="1127" w:type="dxa"/>
            <w:tcBorders>
              <w:tl2br w:val="nil"/>
              <w:tr2bl w:val="nil"/>
            </w:tcBorders>
            <w:noWrap w:val="0"/>
            <w:vAlign w:val="center"/>
          </w:tcPr>
          <w:p w14:paraId="72A507E9">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789FDBE1">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31AE574A">
            <w:pPr>
              <w:pStyle w:val="29"/>
              <w:bidi w:val="0"/>
              <w:rPr>
                <w:rFonts w:hint="eastAsia"/>
                <w:sz w:val="24"/>
                <w:szCs w:val="44"/>
                <w:lang w:val="en-US" w:eastAsia="zh-CN"/>
              </w:rPr>
            </w:pPr>
          </w:p>
        </w:tc>
      </w:tr>
      <w:tr w14:paraId="620FF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3E70BD58">
            <w:pPr>
              <w:pStyle w:val="29"/>
              <w:bidi w:val="0"/>
              <w:rPr>
                <w:rFonts w:hint="eastAsia"/>
                <w:sz w:val="24"/>
                <w:szCs w:val="44"/>
              </w:rPr>
            </w:pPr>
          </w:p>
        </w:tc>
        <w:tc>
          <w:tcPr>
            <w:tcW w:w="1904" w:type="dxa"/>
            <w:tcBorders>
              <w:tl2br w:val="nil"/>
              <w:tr2bl w:val="nil"/>
            </w:tcBorders>
            <w:noWrap w:val="0"/>
            <w:vAlign w:val="center"/>
          </w:tcPr>
          <w:p w14:paraId="7BA1788A">
            <w:pPr>
              <w:pStyle w:val="29"/>
              <w:bidi w:val="0"/>
              <w:rPr>
                <w:rFonts w:hint="eastAsia"/>
                <w:sz w:val="24"/>
                <w:szCs w:val="44"/>
              </w:rPr>
            </w:pPr>
            <w:r>
              <w:rPr>
                <w:rFonts w:hint="eastAsia"/>
                <w:sz w:val="24"/>
                <w:szCs w:val="44"/>
              </w:rPr>
              <w:t>压缩氧自救器</w:t>
            </w:r>
          </w:p>
        </w:tc>
        <w:tc>
          <w:tcPr>
            <w:tcW w:w="2543" w:type="dxa"/>
            <w:tcBorders>
              <w:tl2br w:val="nil"/>
              <w:tr2bl w:val="nil"/>
            </w:tcBorders>
            <w:noWrap w:val="0"/>
            <w:vAlign w:val="center"/>
          </w:tcPr>
          <w:p w14:paraId="128801C8">
            <w:pPr>
              <w:pStyle w:val="29"/>
              <w:bidi w:val="0"/>
              <w:rPr>
                <w:rFonts w:hint="eastAsia"/>
                <w:sz w:val="24"/>
                <w:szCs w:val="44"/>
              </w:rPr>
            </w:pPr>
          </w:p>
        </w:tc>
        <w:tc>
          <w:tcPr>
            <w:tcW w:w="1127" w:type="dxa"/>
            <w:tcBorders>
              <w:tl2br w:val="nil"/>
              <w:tr2bl w:val="nil"/>
            </w:tcBorders>
            <w:noWrap w:val="0"/>
            <w:vAlign w:val="center"/>
          </w:tcPr>
          <w:p w14:paraId="779C461A">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7EB1E827">
            <w:pPr>
              <w:pStyle w:val="29"/>
              <w:bidi w:val="0"/>
              <w:rPr>
                <w:rFonts w:hint="eastAsia"/>
                <w:sz w:val="24"/>
                <w:szCs w:val="44"/>
              </w:rPr>
            </w:pPr>
            <w:r>
              <w:rPr>
                <w:rFonts w:hint="eastAsia"/>
                <w:sz w:val="24"/>
                <w:szCs w:val="44"/>
              </w:rPr>
              <w:t>20</w:t>
            </w:r>
          </w:p>
        </w:tc>
        <w:tc>
          <w:tcPr>
            <w:tcW w:w="2291" w:type="dxa"/>
            <w:tcBorders>
              <w:tl2br w:val="nil"/>
              <w:tr2bl w:val="nil"/>
            </w:tcBorders>
            <w:noWrap w:val="0"/>
            <w:vAlign w:val="center"/>
          </w:tcPr>
          <w:p w14:paraId="42F3EE05">
            <w:pPr>
              <w:pStyle w:val="29"/>
              <w:bidi w:val="0"/>
              <w:rPr>
                <w:rFonts w:hint="eastAsia"/>
                <w:sz w:val="24"/>
                <w:szCs w:val="44"/>
                <w:lang w:val="en-US" w:eastAsia="zh-CN"/>
              </w:rPr>
            </w:pPr>
          </w:p>
        </w:tc>
      </w:tr>
      <w:tr w14:paraId="03D28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3A33BDC2">
            <w:pPr>
              <w:pStyle w:val="29"/>
              <w:bidi w:val="0"/>
              <w:rPr>
                <w:rFonts w:hint="eastAsia"/>
                <w:sz w:val="24"/>
                <w:szCs w:val="44"/>
              </w:rPr>
            </w:pPr>
          </w:p>
        </w:tc>
        <w:tc>
          <w:tcPr>
            <w:tcW w:w="1904" w:type="dxa"/>
            <w:tcBorders>
              <w:tl2br w:val="nil"/>
              <w:tr2bl w:val="nil"/>
            </w:tcBorders>
            <w:noWrap w:val="0"/>
            <w:vAlign w:val="center"/>
          </w:tcPr>
          <w:p w14:paraId="5769DDBF">
            <w:pPr>
              <w:pStyle w:val="29"/>
              <w:bidi w:val="0"/>
              <w:rPr>
                <w:rFonts w:hint="eastAsia"/>
                <w:sz w:val="24"/>
                <w:szCs w:val="44"/>
              </w:rPr>
            </w:pPr>
            <w:r>
              <w:rPr>
                <w:rFonts w:hint="eastAsia"/>
                <w:sz w:val="24"/>
                <w:szCs w:val="44"/>
              </w:rPr>
              <w:t>自动苏生器</w:t>
            </w:r>
          </w:p>
        </w:tc>
        <w:tc>
          <w:tcPr>
            <w:tcW w:w="2543" w:type="dxa"/>
            <w:tcBorders>
              <w:tl2br w:val="nil"/>
              <w:tr2bl w:val="nil"/>
            </w:tcBorders>
            <w:noWrap w:val="0"/>
            <w:vAlign w:val="center"/>
          </w:tcPr>
          <w:p w14:paraId="1E7BC838">
            <w:pPr>
              <w:pStyle w:val="29"/>
              <w:bidi w:val="0"/>
              <w:rPr>
                <w:rFonts w:hint="eastAsia"/>
                <w:sz w:val="24"/>
                <w:szCs w:val="44"/>
              </w:rPr>
            </w:pPr>
          </w:p>
        </w:tc>
        <w:tc>
          <w:tcPr>
            <w:tcW w:w="1127" w:type="dxa"/>
            <w:tcBorders>
              <w:tl2br w:val="nil"/>
              <w:tr2bl w:val="nil"/>
            </w:tcBorders>
            <w:noWrap w:val="0"/>
            <w:vAlign w:val="center"/>
          </w:tcPr>
          <w:p w14:paraId="5AB00758">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17FDC772">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14EDCAF7">
            <w:pPr>
              <w:pStyle w:val="29"/>
              <w:bidi w:val="0"/>
              <w:rPr>
                <w:rFonts w:hint="eastAsia"/>
                <w:sz w:val="24"/>
                <w:szCs w:val="44"/>
                <w:lang w:val="en-US" w:eastAsia="zh-CN"/>
              </w:rPr>
            </w:pPr>
          </w:p>
        </w:tc>
      </w:tr>
      <w:tr w14:paraId="0EB80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13" w:type="dxa"/>
            <w:vMerge w:val="restart"/>
            <w:tcBorders>
              <w:tl2br w:val="nil"/>
              <w:tr2bl w:val="nil"/>
            </w:tcBorders>
            <w:noWrap w:val="0"/>
            <w:vAlign w:val="center"/>
          </w:tcPr>
          <w:p w14:paraId="07934662">
            <w:pPr>
              <w:pStyle w:val="29"/>
              <w:bidi w:val="0"/>
              <w:rPr>
                <w:rFonts w:hint="eastAsia"/>
                <w:sz w:val="24"/>
                <w:szCs w:val="44"/>
              </w:rPr>
            </w:pPr>
            <w:r>
              <w:rPr>
                <w:rFonts w:hint="eastAsia"/>
                <w:sz w:val="24"/>
                <w:szCs w:val="44"/>
              </w:rPr>
              <w:t>灭火装备</w:t>
            </w:r>
          </w:p>
        </w:tc>
        <w:tc>
          <w:tcPr>
            <w:tcW w:w="1904" w:type="dxa"/>
            <w:tcBorders>
              <w:tl2br w:val="nil"/>
              <w:tr2bl w:val="nil"/>
            </w:tcBorders>
            <w:noWrap w:val="0"/>
            <w:vAlign w:val="center"/>
          </w:tcPr>
          <w:p w14:paraId="5420F423">
            <w:pPr>
              <w:pStyle w:val="29"/>
              <w:bidi w:val="0"/>
              <w:rPr>
                <w:rFonts w:hint="eastAsia"/>
                <w:sz w:val="24"/>
                <w:szCs w:val="44"/>
              </w:rPr>
            </w:pPr>
            <w:r>
              <w:rPr>
                <w:rFonts w:hint="eastAsia"/>
                <w:sz w:val="24"/>
                <w:szCs w:val="44"/>
              </w:rPr>
              <w:t>干粉灭火器</w:t>
            </w:r>
          </w:p>
        </w:tc>
        <w:tc>
          <w:tcPr>
            <w:tcW w:w="2543" w:type="dxa"/>
            <w:tcBorders>
              <w:tl2br w:val="nil"/>
              <w:tr2bl w:val="nil"/>
            </w:tcBorders>
            <w:noWrap w:val="0"/>
            <w:vAlign w:val="center"/>
          </w:tcPr>
          <w:p w14:paraId="233F9847">
            <w:pPr>
              <w:pStyle w:val="29"/>
              <w:bidi w:val="0"/>
              <w:rPr>
                <w:rFonts w:hint="eastAsia"/>
                <w:sz w:val="24"/>
                <w:szCs w:val="44"/>
              </w:rPr>
            </w:pPr>
          </w:p>
        </w:tc>
        <w:tc>
          <w:tcPr>
            <w:tcW w:w="1127" w:type="dxa"/>
            <w:tcBorders>
              <w:tl2br w:val="nil"/>
              <w:tr2bl w:val="nil"/>
            </w:tcBorders>
            <w:noWrap w:val="0"/>
            <w:vAlign w:val="center"/>
          </w:tcPr>
          <w:p w14:paraId="72A982D4">
            <w:pPr>
              <w:pStyle w:val="29"/>
              <w:bidi w:val="0"/>
              <w:rPr>
                <w:rFonts w:hint="eastAsia"/>
                <w:sz w:val="24"/>
                <w:szCs w:val="44"/>
              </w:rPr>
            </w:pPr>
            <w:r>
              <w:rPr>
                <w:rFonts w:hint="eastAsia"/>
                <w:sz w:val="24"/>
                <w:szCs w:val="44"/>
              </w:rPr>
              <w:t>只</w:t>
            </w:r>
          </w:p>
        </w:tc>
        <w:tc>
          <w:tcPr>
            <w:tcW w:w="1140" w:type="dxa"/>
            <w:tcBorders>
              <w:tl2br w:val="nil"/>
              <w:tr2bl w:val="nil"/>
            </w:tcBorders>
            <w:noWrap w:val="0"/>
            <w:vAlign w:val="center"/>
          </w:tcPr>
          <w:p w14:paraId="2D533518">
            <w:pPr>
              <w:pStyle w:val="29"/>
              <w:bidi w:val="0"/>
              <w:rPr>
                <w:rFonts w:hint="eastAsia"/>
                <w:sz w:val="24"/>
                <w:szCs w:val="44"/>
              </w:rPr>
            </w:pPr>
            <w:r>
              <w:rPr>
                <w:rFonts w:hint="eastAsia"/>
                <w:sz w:val="24"/>
                <w:szCs w:val="44"/>
              </w:rPr>
              <w:t>20</w:t>
            </w:r>
          </w:p>
        </w:tc>
        <w:tc>
          <w:tcPr>
            <w:tcW w:w="2291" w:type="dxa"/>
            <w:tcBorders>
              <w:tl2br w:val="nil"/>
              <w:tr2bl w:val="nil"/>
            </w:tcBorders>
            <w:noWrap w:val="0"/>
            <w:vAlign w:val="center"/>
          </w:tcPr>
          <w:p w14:paraId="3E7784DE">
            <w:pPr>
              <w:pStyle w:val="29"/>
              <w:bidi w:val="0"/>
              <w:rPr>
                <w:rFonts w:hint="eastAsia"/>
                <w:sz w:val="24"/>
                <w:szCs w:val="44"/>
                <w:lang w:eastAsia="zh-CN"/>
              </w:rPr>
            </w:pPr>
            <w:r>
              <w:rPr>
                <w:rFonts w:hint="eastAsia"/>
                <w:sz w:val="24"/>
                <w:szCs w:val="44"/>
                <w:lang w:eastAsia="zh-CN"/>
              </w:rPr>
              <w:t>应急材料库存放</w:t>
            </w:r>
          </w:p>
        </w:tc>
      </w:tr>
      <w:tr w14:paraId="2E208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13" w:type="dxa"/>
            <w:vMerge w:val="continue"/>
            <w:tcBorders>
              <w:tl2br w:val="nil"/>
              <w:tr2bl w:val="nil"/>
            </w:tcBorders>
            <w:noWrap w:val="0"/>
            <w:vAlign w:val="center"/>
          </w:tcPr>
          <w:p w14:paraId="0E50FC59">
            <w:pPr>
              <w:pStyle w:val="29"/>
              <w:bidi w:val="0"/>
              <w:rPr>
                <w:rFonts w:hint="eastAsia"/>
                <w:sz w:val="24"/>
                <w:szCs w:val="44"/>
              </w:rPr>
            </w:pPr>
          </w:p>
        </w:tc>
        <w:tc>
          <w:tcPr>
            <w:tcW w:w="1904" w:type="dxa"/>
            <w:tcBorders>
              <w:tl2br w:val="nil"/>
              <w:tr2bl w:val="nil"/>
            </w:tcBorders>
            <w:noWrap w:val="0"/>
            <w:vAlign w:val="center"/>
          </w:tcPr>
          <w:p w14:paraId="0CAD5FCB">
            <w:pPr>
              <w:pStyle w:val="29"/>
              <w:bidi w:val="0"/>
              <w:rPr>
                <w:rFonts w:hint="eastAsia"/>
                <w:sz w:val="24"/>
                <w:szCs w:val="44"/>
              </w:rPr>
            </w:pPr>
            <w:r>
              <w:rPr>
                <w:rFonts w:hint="eastAsia"/>
                <w:sz w:val="24"/>
                <w:szCs w:val="44"/>
              </w:rPr>
              <w:t>风障</w:t>
            </w:r>
          </w:p>
        </w:tc>
        <w:tc>
          <w:tcPr>
            <w:tcW w:w="2543" w:type="dxa"/>
            <w:tcBorders>
              <w:tl2br w:val="nil"/>
              <w:tr2bl w:val="nil"/>
            </w:tcBorders>
            <w:noWrap w:val="0"/>
            <w:vAlign w:val="center"/>
          </w:tcPr>
          <w:p w14:paraId="6DFA3E0C">
            <w:pPr>
              <w:pStyle w:val="29"/>
              <w:bidi w:val="0"/>
              <w:rPr>
                <w:rFonts w:hint="eastAsia"/>
                <w:sz w:val="24"/>
                <w:szCs w:val="44"/>
              </w:rPr>
            </w:pPr>
          </w:p>
        </w:tc>
        <w:tc>
          <w:tcPr>
            <w:tcW w:w="1127" w:type="dxa"/>
            <w:tcBorders>
              <w:tl2br w:val="nil"/>
              <w:tr2bl w:val="nil"/>
            </w:tcBorders>
            <w:noWrap w:val="0"/>
            <w:vAlign w:val="center"/>
          </w:tcPr>
          <w:p w14:paraId="36D1898D">
            <w:pPr>
              <w:pStyle w:val="29"/>
              <w:bidi w:val="0"/>
              <w:rPr>
                <w:rFonts w:hint="eastAsia"/>
                <w:sz w:val="24"/>
                <w:szCs w:val="44"/>
              </w:rPr>
            </w:pPr>
            <w:r>
              <w:rPr>
                <w:rFonts w:hint="eastAsia"/>
                <w:sz w:val="24"/>
                <w:szCs w:val="44"/>
              </w:rPr>
              <w:t>块</w:t>
            </w:r>
          </w:p>
        </w:tc>
        <w:tc>
          <w:tcPr>
            <w:tcW w:w="1140" w:type="dxa"/>
            <w:tcBorders>
              <w:tl2br w:val="nil"/>
              <w:tr2bl w:val="nil"/>
            </w:tcBorders>
            <w:noWrap w:val="0"/>
            <w:vAlign w:val="center"/>
          </w:tcPr>
          <w:p w14:paraId="7D563CA4">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531B0F4C">
            <w:pPr>
              <w:pStyle w:val="29"/>
              <w:bidi w:val="0"/>
              <w:rPr>
                <w:rFonts w:hint="eastAsia"/>
                <w:sz w:val="24"/>
                <w:szCs w:val="44"/>
                <w:lang w:eastAsia="zh-CN"/>
              </w:rPr>
            </w:pPr>
            <w:r>
              <w:rPr>
                <w:rFonts w:hint="eastAsia"/>
                <w:sz w:val="24"/>
                <w:szCs w:val="44"/>
                <w:lang w:eastAsia="zh-CN"/>
              </w:rPr>
              <w:t>应急材料库存放</w:t>
            </w:r>
          </w:p>
        </w:tc>
      </w:tr>
      <w:tr w14:paraId="53434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restart"/>
            <w:tcBorders>
              <w:tl2br w:val="nil"/>
              <w:tr2bl w:val="nil"/>
            </w:tcBorders>
            <w:noWrap w:val="0"/>
            <w:vAlign w:val="center"/>
          </w:tcPr>
          <w:p w14:paraId="20799EB5">
            <w:pPr>
              <w:pStyle w:val="29"/>
              <w:bidi w:val="0"/>
              <w:rPr>
                <w:rFonts w:hint="eastAsia"/>
                <w:sz w:val="24"/>
                <w:szCs w:val="44"/>
              </w:rPr>
            </w:pPr>
            <w:r>
              <w:rPr>
                <w:rFonts w:hint="eastAsia"/>
                <w:sz w:val="24"/>
                <w:szCs w:val="44"/>
              </w:rPr>
              <w:t>检测仪器</w:t>
            </w:r>
          </w:p>
        </w:tc>
        <w:tc>
          <w:tcPr>
            <w:tcW w:w="1904" w:type="dxa"/>
            <w:tcBorders>
              <w:tl2br w:val="nil"/>
              <w:tr2bl w:val="nil"/>
            </w:tcBorders>
            <w:noWrap w:val="0"/>
            <w:vAlign w:val="center"/>
          </w:tcPr>
          <w:p w14:paraId="5E63C0E4">
            <w:pPr>
              <w:pStyle w:val="29"/>
              <w:bidi w:val="0"/>
              <w:rPr>
                <w:rFonts w:hint="eastAsia"/>
                <w:sz w:val="24"/>
                <w:szCs w:val="44"/>
              </w:rPr>
            </w:pPr>
            <w:r>
              <w:rPr>
                <w:rFonts w:hint="eastAsia"/>
                <w:sz w:val="24"/>
                <w:szCs w:val="44"/>
              </w:rPr>
              <w:t>呼吸器校验仪</w:t>
            </w:r>
          </w:p>
        </w:tc>
        <w:tc>
          <w:tcPr>
            <w:tcW w:w="2543" w:type="dxa"/>
            <w:tcBorders>
              <w:tl2br w:val="nil"/>
              <w:tr2bl w:val="nil"/>
            </w:tcBorders>
            <w:noWrap w:val="0"/>
            <w:vAlign w:val="center"/>
          </w:tcPr>
          <w:p w14:paraId="19D95860">
            <w:pPr>
              <w:pStyle w:val="29"/>
              <w:bidi w:val="0"/>
              <w:rPr>
                <w:rFonts w:hint="eastAsia"/>
                <w:sz w:val="24"/>
                <w:szCs w:val="44"/>
              </w:rPr>
            </w:pPr>
          </w:p>
        </w:tc>
        <w:tc>
          <w:tcPr>
            <w:tcW w:w="1127" w:type="dxa"/>
            <w:tcBorders>
              <w:tl2br w:val="nil"/>
              <w:tr2bl w:val="nil"/>
            </w:tcBorders>
            <w:noWrap w:val="0"/>
            <w:vAlign w:val="center"/>
          </w:tcPr>
          <w:p w14:paraId="4B1FC1E6">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77245810">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295CDA4C">
            <w:pPr>
              <w:pStyle w:val="29"/>
              <w:bidi w:val="0"/>
              <w:rPr>
                <w:rFonts w:hint="eastAsia"/>
                <w:sz w:val="24"/>
                <w:szCs w:val="44"/>
                <w:lang w:val="en-US" w:eastAsia="zh-CN"/>
              </w:rPr>
            </w:pPr>
          </w:p>
        </w:tc>
      </w:tr>
      <w:tr w14:paraId="6AAB3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13" w:type="dxa"/>
            <w:vMerge w:val="continue"/>
            <w:tcBorders>
              <w:tl2br w:val="nil"/>
              <w:tr2bl w:val="nil"/>
            </w:tcBorders>
            <w:noWrap w:val="0"/>
            <w:vAlign w:val="center"/>
          </w:tcPr>
          <w:p w14:paraId="686BB9B6">
            <w:pPr>
              <w:pStyle w:val="29"/>
              <w:bidi w:val="0"/>
              <w:rPr>
                <w:rFonts w:hint="eastAsia"/>
                <w:sz w:val="24"/>
                <w:szCs w:val="44"/>
              </w:rPr>
            </w:pPr>
          </w:p>
        </w:tc>
        <w:tc>
          <w:tcPr>
            <w:tcW w:w="1904" w:type="dxa"/>
            <w:tcBorders>
              <w:tl2br w:val="nil"/>
              <w:tr2bl w:val="nil"/>
            </w:tcBorders>
            <w:noWrap w:val="0"/>
            <w:vAlign w:val="center"/>
          </w:tcPr>
          <w:p w14:paraId="7E99B450">
            <w:pPr>
              <w:pStyle w:val="29"/>
              <w:bidi w:val="0"/>
              <w:rPr>
                <w:rFonts w:hint="eastAsia"/>
                <w:sz w:val="24"/>
                <w:szCs w:val="44"/>
              </w:rPr>
            </w:pPr>
            <w:r>
              <w:rPr>
                <w:rFonts w:hint="eastAsia"/>
                <w:sz w:val="24"/>
                <w:szCs w:val="44"/>
              </w:rPr>
              <w:t>一氧化碳检定器</w:t>
            </w:r>
          </w:p>
        </w:tc>
        <w:tc>
          <w:tcPr>
            <w:tcW w:w="2543" w:type="dxa"/>
            <w:tcBorders>
              <w:tl2br w:val="nil"/>
              <w:tr2bl w:val="nil"/>
            </w:tcBorders>
            <w:noWrap w:val="0"/>
            <w:vAlign w:val="center"/>
          </w:tcPr>
          <w:p w14:paraId="252B31D6">
            <w:pPr>
              <w:pStyle w:val="29"/>
              <w:bidi w:val="0"/>
              <w:rPr>
                <w:rFonts w:hint="eastAsia"/>
                <w:sz w:val="24"/>
                <w:szCs w:val="44"/>
              </w:rPr>
            </w:pPr>
          </w:p>
        </w:tc>
        <w:tc>
          <w:tcPr>
            <w:tcW w:w="1127" w:type="dxa"/>
            <w:tcBorders>
              <w:tl2br w:val="nil"/>
              <w:tr2bl w:val="nil"/>
            </w:tcBorders>
            <w:noWrap w:val="0"/>
            <w:vAlign w:val="center"/>
          </w:tcPr>
          <w:p w14:paraId="29E6D0AC">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72865105">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2C7EAAE7">
            <w:pPr>
              <w:pStyle w:val="29"/>
              <w:bidi w:val="0"/>
              <w:rPr>
                <w:rFonts w:hint="eastAsia"/>
                <w:sz w:val="24"/>
                <w:szCs w:val="44"/>
                <w:lang w:eastAsia="zh-CN"/>
              </w:rPr>
            </w:pPr>
            <w:r>
              <w:rPr>
                <w:rFonts w:hint="eastAsia"/>
                <w:sz w:val="24"/>
                <w:szCs w:val="44"/>
                <w:lang w:eastAsia="zh-CN"/>
              </w:rPr>
              <w:t>多功能检测仪</w:t>
            </w:r>
            <w:r>
              <w:rPr>
                <w:rFonts w:hint="eastAsia"/>
                <w:sz w:val="24"/>
                <w:szCs w:val="44"/>
                <w:lang w:val="en-US" w:eastAsia="zh-CN"/>
              </w:rPr>
              <w:t>1台</w:t>
            </w:r>
          </w:p>
        </w:tc>
      </w:tr>
      <w:tr w14:paraId="7EFDD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613" w:type="dxa"/>
            <w:vMerge w:val="continue"/>
            <w:tcBorders>
              <w:tl2br w:val="nil"/>
              <w:tr2bl w:val="nil"/>
            </w:tcBorders>
            <w:noWrap w:val="0"/>
            <w:vAlign w:val="center"/>
          </w:tcPr>
          <w:p w14:paraId="013E5703">
            <w:pPr>
              <w:pStyle w:val="29"/>
              <w:bidi w:val="0"/>
              <w:rPr>
                <w:rFonts w:hint="eastAsia"/>
                <w:sz w:val="24"/>
                <w:szCs w:val="44"/>
              </w:rPr>
            </w:pPr>
          </w:p>
        </w:tc>
        <w:tc>
          <w:tcPr>
            <w:tcW w:w="1904" w:type="dxa"/>
            <w:tcBorders>
              <w:tl2br w:val="nil"/>
              <w:tr2bl w:val="nil"/>
            </w:tcBorders>
            <w:noWrap w:val="0"/>
            <w:vAlign w:val="center"/>
          </w:tcPr>
          <w:p w14:paraId="6962190B">
            <w:pPr>
              <w:pStyle w:val="29"/>
              <w:bidi w:val="0"/>
              <w:rPr>
                <w:rFonts w:hint="eastAsia"/>
                <w:sz w:val="24"/>
                <w:szCs w:val="44"/>
              </w:rPr>
            </w:pPr>
            <w:r>
              <w:rPr>
                <w:rFonts w:hint="eastAsia"/>
                <w:sz w:val="24"/>
                <w:szCs w:val="44"/>
              </w:rPr>
              <w:t>氧气检定器</w:t>
            </w:r>
          </w:p>
        </w:tc>
        <w:tc>
          <w:tcPr>
            <w:tcW w:w="2543" w:type="dxa"/>
            <w:tcBorders>
              <w:tl2br w:val="nil"/>
              <w:tr2bl w:val="nil"/>
            </w:tcBorders>
            <w:noWrap w:val="0"/>
            <w:vAlign w:val="center"/>
          </w:tcPr>
          <w:p w14:paraId="24688F03">
            <w:pPr>
              <w:pStyle w:val="29"/>
              <w:bidi w:val="0"/>
              <w:rPr>
                <w:rFonts w:hint="eastAsia"/>
                <w:sz w:val="24"/>
                <w:szCs w:val="44"/>
              </w:rPr>
            </w:pPr>
          </w:p>
        </w:tc>
        <w:tc>
          <w:tcPr>
            <w:tcW w:w="1127" w:type="dxa"/>
            <w:tcBorders>
              <w:tl2br w:val="nil"/>
              <w:tr2bl w:val="nil"/>
            </w:tcBorders>
            <w:noWrap w:val="0"/>
            <w:vAlign w:val="center"/>
          </w:tcPr>
          <w:p w14:paraId="33241828">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58A9240C">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7D603D35">
            <w:pPr>
              <w:pStyle w:val="29"/>
              <w:bidi w:val="0"/>
              <w:rPr>
                <w:rFonts w:hint="eastAsia"/>
                <w:sz w:val="24"/>
                <w:szCs w:val="44"/>
              </w:rPr>
            </w:pPr>
            <w:r>
              <w:rPr>
                <w:rFonts w:hint="eastAsia"/>
                <w:sz w:val="24"/>
                <w:szCs w:val="44"/>
                <w:lang w:eastAsia="zh-CN"/>
              </w:rPr>
              <w:t>多功能检测仪</w:t>
            </w:r>
            <w:r>
              <w:rPr>
                <w:rFonts w:hint="eastAsia"/>
                <w:sz w:val="24"/>
                <w:szCs w:val="44"/>
                <w:lang w:val="en-US" w:eastAsia="zh-CN"/>
              </w:rPr>
              <w:t>1台</w:t>
            </w:r>
          </w:p>
        </w:tc>
      </w:tr>
      <w:tr w14:paraId="28A4C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60B28079">
            <w:pPr>
              <w:pStyle w:val="29"/>
              <w:bidi w:val="0"/>
              <w:rPr>
                <w:rFonts w:hint="eastAsia"/>
                <w:sz w:val="24"/>
                <w:szCs w:val="44"/>
              </w:rPr>
            </w:pPr>
          </w:p>
        </w:tc>
        <w:tc>
          <w:tcPr>
            <w:tcW w:w="1904" w:type="dxa"/>
            <w:tcBorders>
              <w:tl2br w:val="nil"/>
              <w:tr2bl w:val="nil"/>
            </w:tcBorders>
            <w:noWrap w:val="0"/>
            <w:vAlign w:val="center"/>
          </w:tcPr>
          <w:p w14:paraId="4B0595FB">
            <w:pPr>
              <w:pStyle w:val="29"/>
              <w:bidi w:val="0"/>
              <w:rPr>
                <w:rFonts w:hint="eastAsia"/>
                <w:sz w:val="24"/>
                <w:szCs w:val="44"/>
              </w:rPr>
            </w:pPr>
            <w:r>
              <w:rPr>
                <w:rFonts w:hint="eastAsia"/>
                <w:sz w:val="24"/>
                <w:szCs w:val="44"/>
              </w:rPr>
              <w:t>温度计</w:t>
            </w:r>
          </w:p>
        </w:tc>
        <w:tc>
          <w:tcPr>
            <w:tcW w:w="2543" w:type="dxa"/>
            <w:tcBorders>
              <w:tl2br w:val="nil"/>
              <w:tr2bl w:val="nil"/>
            </w:tcBorders>
            <w:noWrap w:val="0"/>
            <w:vAlign w:val="center"/>
          </w:tcPr>
          <w:p w14:paraId="53D48626">
            <w:pPr>
              <w:pStyle w:val="29"/>
              <w:bidi w:val="0"/>
              <w:rPr>
                <w:rFonts w:hint="eastAsia"/>
                <w:sz w:val="24"/>
                <w:szCs w:val="44"/>
              </w:rPr>
            </w:pPr>
          </w:p>
        </w:tc>
        <w:tc>
          <w:tcPr>
            <w:tcW w:w="1127" w:type="dxa"/>
            <w:tcBorders>
              <w:tl2br w:val="nil"/>
              <w:tr2bl w:val="nil"/>
            </w:tcBorders>
            <w:noWrap w:val="0"/>
            <w:vAlign w:val="center"/>
          </w:tcPr>
          <w:p w14:paraId="3D857E4B">
            <w:pPr>
              <w:pStyle w:val="29"/>
              <w:bidi w:val="0"/>
              <w:rPr>
                <w:rFonts w:hint="eastAsia"/>
                <w:sz w:val="24"/>
                <w:szCs w:val="44"/>
              </w:rPr>
            </w:pPr>
            <w:r>
              <w:rPr>
                <w:rFonts w:hint="eastAsia"/>
                <w:sz w:val="24"/>
                <w:szCs w:val="44"/>
              </w:rPr>
              <w:t>支</w:t>
            </w:r>
          </w:p>
        </w:tc>
        <w:tc>
          <w:tcPr>
            <w:tcW w:w="1140" w:type="dxa"/>
            <w:tcBorders>
              <w:tl2br w:val="nil"/>
              <w:tr2bl w:val="nil"/>
            </w:tcBorders>
            <w:noWrap w:val="0"/>
            <w:vAlign w:val="center"/>
          </w:tcPr>
          <w:p w14:paraId="67EF53D0">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0551283F">
            <w:pPr>
              <w:pStyle w:val="29"/>
              <w:bidi w:val="0"/>
              <w:rPr>
                <w:rFonts w:hint="eastAsia"/>
                <w:sz w:val="24"/>
                <w:szCs w:val="44"/>
                <w:lang w:val="en-US" w:eastAsia="zh-CN"/>
              </w:rPr>
            </w:pPr>
          </w:p>
        </w:tc>
      </w:tr>
      <w:tr w14:paraId="62DDD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restart"/>
            <w:tcBorders>
              <w:tl2br w:val="nil"/>
              <w:tr2bl w:val="nil"/>
            </w:tcBorders>
            <w:noWrap w:val="0"/>
            <w:vAlign w:val="center"/>
          </w:tcPr>
          <w:p w14:paraId="2C3C15B6">
            <w:pPr>
              <w:pStyle w:val="29"/>
              <w:bidi w:val="0"/>
              <w:rPr>
                <w:rFonts w:hint="eastAsia"/>
                <w:sz w:val="24"/>
                <w:szCs w:val="44"/>
              </w:rPr>
            </w:pPr>
            <w:r>
              <w:rPr>
                <w:rFonts w:hint="eastAsia"/>
                <w:sz w:val="24"/>
                <w:szCs w:val="44"/>
              </w:rPr>
              <w:t>装备工具</w:t>
            </w:r>
          </w:p>
        </w:tc>
        <w:tc>
          <w:tcPr>
            <w:tcW w:w="1904" w:type="dxa"/>
            <w:tcBorders>
              <w:tl2br w:val="nil"/>
              <w:tr2bl w:val="nil"/>
            </w:tcBorders>
            <w:noWrap w:val="0"/>
            <w:vAlign w:val="center"/>
          </w:tcPr>
          <w:p w14:paraId="503D5098">
            <w:pPr>
              <w:pStyle w:val="29"/>
              <w:bidi w:val="0"/>
              <w:rPr>
                <w:rFonts w:hint="eastAsia"/>
                <w:sz w:val="24"/>
                <w:szCs w:val="44"/>
              </w:rPr>
            </w:pPr>
            <w:r>
              <w:rPr>
                <w:rFonts w:hint="eastAsia"/>
                <w:sz w:val="24"/>
                <w:szCs w:val="44"/>
              </w:rPr>
              <w:t>采气样工具</w:t>
            </w:r>
          </w:p>
        </w:tc>
        <w:tc>
          <w:tcPr>
            <w:tcW w:w="2543" w:type="dxa"/>
            <w:tcBorders>
              <w:tl2br w:val="nil"/>
              <w:tr2bl w:val="nil"/>
            </w:tcBorders>
            <w:noWrap w:val="0"/>
            <w:vAlign w:val="center"/>
          </w:tcPr>
          <w:p w14:paraId="766E2A44">
            <w:pPr>
              <w:pStyle w:val="29"/>
              <w:bidi w:val="0"/>
              <w:rPr>
                <w:rFonts w:hint="eastAsia"/>
                <w:sz w:val="24"/>
                <w:szCs w:val="44"/>
              </w:rPr>
            </w:pPr>
            <w:r>
              <w:rPr>
                <w:rFonts w:hint="eastAsia"/>
                <w:sz w:val="24"/>
                <w:szCs w:val="44"/>
              </w:rPr>
              <w:t>包括球胆4个</w:t>
            </w:r>
          </w:p>
        </w:tc>
        <w:tc>
          <w:tcPr>
            <w:tcW w:w="1127" w:type="dxa"/>
            <w:tcBorders>
              <w:tl2br w:val="nil"/>
              <w:tr2bl w:val="nil"/>
            </w:tcBorders>
            <w:noWrap w:val="0"/>
            <w:vAlign w:val="center"/>
          </w:tcPr>
          <w:p w14:paraId="43D5CF49">
            <w:pPr>
              <w:pStyle w:val="29"/>
              <w:bidi w:val="0"/>
              <w:rPr>
                <w:rFonts w:hint="eastAsia"/>
                <w:sz w:val="24"/>
                <w:szCs w:val="44"/>
              </w:rPr>
            </w:pPr>
            <w:r>
              <w:rPr>
                <w:rFonts w:hint="eastAsia"/>
                <w:sz w:val="24"/>
                <w:szCs w:val="44"/>
              </w:rPr>
              <w:t>套</w:t>
            </w:r>
          </w:p>
        </w:tc>
        <w:tc>
          <w:tcPr>
            <w:tcW w:w="1140" w:type="dxa"/>
            <w:tcBorders>
              <w:tl2br w:val="nil"/>
              <w:tr2bl w:val="nil"/>
            </w:tcBorders>
            <w:noWrap w:val="0"/>
            <w:vAlign w:val="center"/>
          </w:tcPr>
          <w:p w14:paraId="12F53BD1">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53E79949">
            <w:pPr>
              <w:pStyle w:val="29"/>
              <w:bidi w:val="0"/>
              <w:rPr>
                <w:rFonts w:hint="eastAsia"/>
                <w:sz w:val="24"/>
                <w:szCs w:val="44"/>
                <w:lang w:val="en-US" w:eastAsia="zh-CN"/>
              </w:rPr>
            </w:pPr>
            <w:r>
              <w:rPr>
                <w:rFonts w:hint="eastAsia"/>
                <w:sz w:val="24"/>
                <w:szCs w:val="44"/>
                <w:lang w:val="en-US" w:eastAsia="zh-CN"/>
              </w:rPr>
              <w:t>通风科存放</w:t>
            </w:r>
          </w:p>
        </w:tc>
      </w:tr>
      <w:tr w14:paraId="7832E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1F5DCD70">
            <w:pPr>
              <w:pStyle w:val="29"/>
              <w:bidi w:val="0"/>
              <w:rPr>
                <w:rFonts w:hint="eastAsia"/>
                <w:sz w:val="24"/>
                <w:szCs w:val="44"/>
              </w:rPr>
            </w:pPr>
          </w:p>
        </w:tc>
        <w:tc>
          <w:tcPr>
            <w:tcW w:w="1904" w:type="dxa"/>
            <w:tcBorders>
              <w:tl2br w:val="nil"/>
              <w:tr2bl w:val="nil"/>
            </w:tcBorders>
            <w:noWrap w:val="0"/>
            <w:vAlign w:val="center"/>
          </w:tcPr>
          <w:p w14:paraId="30902225">
            <w:pPr>
              <w:pStyle w:val="29"/>
              <w:bidi w:val="0"/>
              <w:rPr>
                <w:rFonts w:hint="eastAsia"/>
                <w:sz w:val="24"/>
                <w:szCs w:val="44"/>
              </w:rPr>
            </w:pPr>
            <w:r>
              <w:rPr>
                <w:rFonts w:hint="eastAsia"/>
                <w:sz w:val="24"/>
                <w:szCs w:val="44"/>
              </w:rPr>
              <w:t>防爆工具</w:t>
            </w:r>
          </w:p>
        </w:tc>
        <w:tc>
          <w:tcPr>
            <w:tcW w:w="2543" w:type="dxa"/>
            <w:tcBorders>
              <w:tl2br w:val="nil"/>
              <w:tr2bl w:val="nil"/>
            </w:tcBorders>
            <w:noWrap w:val="0"/>
            <w:vAlign w:val="center"/>
          </w:tcPr>
          <w:p w14:paraId="48CD4CAF">
            <w:pPr>
              <w:pStyle w:val="29"/>
              <w:bidi w:val="0"/>
              <w:rPr>
                <w:rFonts w:hint="eastAsia"/>
                <w:sz w:val="24"/>
                <w:szCs w:val="44"/>
              </w:rPr>
            </w:pPr>
            <w:r>
              <w:rPr>
                <w:rFonts w:hint="eastAsia"/>
                <w:sz w:val="24"/>
                <w:szCs w:val="44"/>
              </w:rPr>
              <w:t>锤、钎、锹、镐等</w:t>
            </w:r>
          </w:p>
        </w:tc>
        <w:tc>
          <w:tcPr>
            <w:tcW w:w="1127" w:type="dxa"/>
            <w:tcBorders>
              <w:tl2br w:val="nil"/>
              <w:tr2bl w:val="nil"/>
            </w:tcBorders>
            <w:noWrap w:val="0"/>
            <w:vAlign w:val="center"/>
          </w:tcPr>
          <w:p w14:paraId="10CE1753">
            <w:pPr>
              <w:pStyle w:val="29"/>
              <w:bidi w:val="0"/>
              <w:rPr>
                <w:rFonts w:hint="eastAsia"/>
                <w:sz w:val="24"/>
                <w:szCs w:val="44"/>
              </w:rPr>
            </w:pPr>
            <w:r>
              <w:rPr>
                <w:rFonts w:hint="eastAsia"/>
                <w:sz w:val="24"/>
                <w:szCs w:val="44"/>
              </w:rPr>
              <w:t>套</w:t>
            </w:r>
          </w:p>
        </w:tc>
        <w:tc>
          <w:tcPr>
            <w:tcW w:w="1140" w:type="dxa"/>
            <w:tcBorders>
              <w:tl2br w:val="nil"/>
              <w:tr2bl w:val="nil"/>
            </w:tcBorders>
            <w:noWrap w:val="0"/>
            <w:vAlign w:val="center"/>
          </w:tcPr>
          <w:p w14:paraId="1BF46578">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325D3CDC">
            <w:pPr>
              <w:pStyle w:val="29"/>
              <w:bidi w:val="0"/>
              <w:rPr>
                <w:rFonts w:hint="eastAsia"/>
                <w:sz w:val="24"/>
                <w:szCs w:val="44"/>
                <w:lang w:val="en-US" w:eastAsia="zh-CN"/>
              </w:rPr>
            </w:pPr>
          </w:p>
        </w:tc>
      </w:tr>
      <w:tr w14:paraId="4E010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F533523">
            <w:pPr>
              <w:pStyle w:val="29"/>
              <w:bidi w:val="0"/>
              <w:rPr>
                <w:rFonts w:hint="eastAsia"/>
                <w:sz w:val="24"/>
                <w:szCs w:val="44"/>
              </w:rPr>
            </w:pPr>
          </w:p>
        </w:tc>
        <w:tc>
          <w:tcPr>
            <w:tcW w:w="1904" w:type="dxa"/>
            <w:tcBorders>
              <w:tl2br w:val="nil"/>
              <w:tr2bl w:val="nil"/>
            </w:tcBorders>
            <w:noWrap w:val="0"/>
            <w:vAlign w:val="center"/>
          </w:tcPr>
          <w:p w14:paraId="42BAAE94">
            <w:pPr>
              <w:pStyle w:val="29"/>
              <w:bidi w:val="0"/>
              <w:rPr>
                <w:rFonts w:hint="eastAsia"/>
                <w:sz w:val="24"/>
                <w:szCs w:val="44"/>
              </w:rPr>
            </w:pPr>
            <w:r>
              <w:rPr>
                <w:rFonts w:hint="eastAsia"/>
                <w:sz w:val="24"/>
                <w:szCs w:val="44"/>
              </w:rPr>
              <w:t>两用锹</w:t>
            </w:r>
          </w:p>
        </w:tc>
        <w:tc>
          <w:tcPr>
            <w:tcW w:w="2543" w:type="dxa"/>
            <w:tcBorders>
              <w:tl2br w:val="nil"/>
              <w:tr2bl w:val="nil"/>
            </w:tcBorders>
            <w:noWrap w:val="0"/>
            <w:vAlign w:val="center"/>
          </w:tcPr>
          <w:p w14:paraId="73E60462">
            <w:pPr>
              <w:pStyle w:val="29"/>
              <w:bidi w:val="0"/>
              <w:rPr>
                <w:rFonts w:hint="eastAsia"/>
                <w:sz w:val="24"/>
                <w:szCs w:val="44"/>
              </w:rPr>
            </w:pPr>
          </w:p>
        </w:tc>
        <w:tc>
          <w:tcPr>
            <w:tcW w:w="1127" w:type="dxa"/>
            <w:tcBorders>
              <w:tl2br w:val="nil"/>
              <w:tr2bl w:val="nil"/>
            </w:tcBorders>
            <w:noWrap w:val="0"/>
            <w:vAlign w:val="center"/>
          </w:tcPr>
          <w:p w14:paraId="1FD2F04C">
            <w:pPr>
              <w:pStyle w:val="29"/>
              <w:bidi w:val="0"/>
              <w:rPr>
                <w:rFonts w:hint="eastAsia"/>
                <w:sz w:val="24"/>
                <w:szCs w:val="44"/>
              </w:rPr>
            </w:pPr>
            <w:r>
              <w:rPr>
                <w:rFonts w:hint="eastAsia"/>
                <w:sz w:val="24"/>
                <w:szCs w:val="44"/>
              </w:rPr>
              <w:t>把</w:t>
            </w:r>
          </w:p>
        </w:tc>
        <w:tc>
          <w:tcPr>
            <w:tcW w:w="1140" w:type="dxa"/>
            <w:tcBorders>
              <w:tl2br w:val="nil"/>
              <w:tr2bl w:val="nil"/>
            </w:tcBorders>
            <w:noWrap w:val="0"/>
            <w:vAlign w:val="center"/>
          </w:tcPr>
          <w:p w14:paraId="3AE166DB">
            <w:pPr>
              <w:pStyle w:val="29"/>
              <w:bidi w:val="0"/>
              <w:rPr>
                <w:rFonts w:hint="eastAsia"/>
                <w:sz w:val="24"/>
                <w:szCs w:val="44"/>
                <w:lang w:eastAsia="zh-CN"/>
              </w:rPr>
            </w:pPr>
            <w:r>
              <w:rPr>
                <w:rFonts w:hint="eastAsia"/>
                <w:sz w:val="24"/>
                <w:szCs w:val="44"/>
                <w:lang w:val="en-US" w:eastAsia="zh-CN"/>
              </w:rPr>
              <w:t>1</w:t>
            </w:r>
          </w:p>
        </w:tc>
        <w:tc>
          <w:tcPr>
            <w:tcW w:w="2291" w:type="dxa"/>
            <w:tcBorders>
              <w:tl2br w:val="nil"/>
              <w:tr2bl w:val="nil"/>
            </w:tcBorders>
            <w:noWrap w:val="0"/>
            <w:vAlign w:val="center"/>
          </w:tcPr>
          <w:p w14:paraId="0460E23C">
            <w:pPr>
              <w:pStyle w:val="29"/>
              <w:bidi w:val="0"/>
              <w:rPr>
                <w:rFonts w:hint="eastAsia"/>
                <w:sz w:val="24"/>
                <w:szCs w:val="44"/>
                <w:lang w:val="en-US" w:eastAsia="zh-CN"/>
              </w:rPr>
            </w:pPr>
          </w:p>
        </w:tc>
      </w:tr>
      <w:tr w14:paraId="2D845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3C9BAB2">
            <w:pPr>
              <w:pStyle w:val="29"/>
              <w:bidi w:val="0"/>
              <w:rPr>
                <w:rFonts w:hint="eastAsia"/>
                <w:sz w:val="24"/>
                <w:szCs w:val="44"/>
              </w:rPr>
            </w:pPr>
          </w:p>
        </w:tc>
        <w:tc>
          <w:tcPr>
            <w:tcW w:w="1904" w:type="dxa"/>
            <w:tcBorders>
              <w:tl2br w:val="nil"/>
              <w:tr2bl w:val="nil"/>
            </w:tcBorders>
            <w:noWrap w:val="0"/>
            <w:vAlign w:val="center"/>
          </w:tcPr>
          <w:p w14:paraId="63F939D5">
            <w:pPr>
              <w:pStyle w:val="29"/>
              <w:bidi w:val="0"/>
              <w:rPr>
                <w:rFonts w:hint="eastAsia"/>
                <w:sz w:val="24"/>
                <w:szCs w:val="44"/>
              </w:rPr>
            </w:pPr>
            <w:r>
              <w:rPr>
                <w:rFonts w:hint="eastAsia"/>
                <w:sz w:val="24"/>
                <w:szCs w:val="44"/>
              </w:rPr>
              <w:t>氧气充填泵</w:t>
            </w:r>
          </w:p>
        </w:tc>
        <w:tc>
          <w:tcPr>
            <w:tcW w:w="2543" w:type="dxa"/>
            <w:tcBorders>
              <w:tl2br w:val="nil"/>
              <w:tr2bl w:val="nil"/>
            </w:tcBorders>
            <w:noWrap w:val="0"/>
            <w:vAlign w:val="center"/>
          </w:tcPr>
          <w:p w14:paraId="782DDB6C">
            <w:pPr>
              <w:pStyle w:val="29"/>
              <w:bidi w:val="0"/>
              <w:rPr>
                <w:rFonts w:hint="eastAsia"/>
                <w:sz w:val="24"/>
                <w:szCs w:val="44"/>
              </w:rPr>
            </w:pPr>
          </w:p>
        </w:tc>
        <w:tc>
          <w:tcPr>
            <w:tcW w:w="1127" w:type="dxa"/>
            <w:tcBorders>
              <w:tl2br w:val="nil"/>
              <w:tr2bl w:val="nil"/>
            </w:tcBorders>
            <w:noWrap w:val="0"/>
            <w:vAlign w:val="center"/>
          </w:tcPr>
          <w:p w14:paraId="28685664">
            <w:pPr>
              <w:pStyle w:val="29"/>
              <w:bidi w:val="0"/>
              <w:rPr>
                <w:rFonts w:hint="eastAsia"/>
                <w:sz w:val="24"/>
                <w:szCs w:val="44"/>
              </w:rPr>
            </w:pPr>
            <w:r>
              <w:rPr>
                <w:rFonts w:hint="eastAsia"/>
                <w:sz w:val="24"/>
                <w:szCs w:val="44"/>
              </w:rPr>
              <w:t>台</w:t>
            </w:r>
          </w:p>
        </w:tc>
        <w:tc>
          <w:tcPr>
            <w:tcW w:w="1140" w:type="dxa"/>
            <w:tcBorders>
              <w:tl2br w:val="nil"/>
              <w:tr2bl w:val="nil"/>
            </w:tcBorders>
            <w:noWrap w:val="0"/>
            <w:vAlign w:val="center"/>
          </w:tcPr>
          <w:p w14:paraId="168AFA7D">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163BFBEC">
            <w:pPr>
              <w:pStyle w:val="29"/>
              <w:bidi w:val="0"/>
              <w:rPr>
                <w:rFonts w:hint="eastAsia"/>
                <w:sz w:val="24"/>
                <w:szCs w:val="44"/>
                <w:lang w:val="en-US" w:eastAsia="zh-CN"/>
              </w:rPr>
            </w:pPr>
          </w:p>
        </w:tc>
      </w:tr>
      <w:tr w14:paraId="05E92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FFAD0C2">
            <w:pPr>
              <w:pStyle w:val="29"/>
              <w:bidi w:val="0"/>
              <w:rPr>
                <w:rFonts w:hint="eastAsia"/>
                <w:sz w:val="24"/>
                <w:szCs w:val="44"/>
              </w:rPr>
            </w:pPr>
          </w:p>
        </w:tc>
        <w:tc>
          <w:tcPr>
            <w:tcW w:w="1904" w:type="dxa"/>
            <w:vMerge w:val="restart"/>
            <w:tcBorders>
              <w:tl2br w:val="nil"/>
              <w:tr2bl w:val="nil"/>
            </w:tcBorders>
            <w:noWrap w:val="0"/>
            <w:vAlign w:val="center"/>
          </w:tcPr>
          <w:p w14:paraId="3D410E59">
            <w:pPr>
              <w:pStyle w:val="29"/>
              <w:bidi w:val="0"/>
              <w:rPr>
                <w:rFonts w:hint="eastAsia"/>
                <w:sz w:val="24"/>
                <w:szCs w:val="44"/>
              </w:rPr>
            </w:pPr>
            <w:r>
              <w:rPr>
                <w:rFonts w:hint="eastAsia"/>
                <w:sz w:val="24"/>
                <w:szCs w:val="44"/>
              </w:rPr>
              <w:t>氧气瓶</w:t>
            </w:r>
          </w:p>
        </w:tc>
        <w:tc>
          <w:tcPr>
            <w:tcW w:w="2543" w:type="dxa"/>
            <w:tcBorders>
              <w:tl2br w:val="nil"/>
              <w:tr2bl w:val="nil"/>
            </w:tcBorders>
            <w:noWrap w:val="0"/>
            <w:vAlign w:val="center"/>
          </w:tcPr>
          <w:p w14:paraId="440B65F3">
            <w:pPr>
              <w:pStyle w:val="29"/>
              <w:bidi w:val="0"/>
              <w:rPr>
                <w:rFonts w:hint="eastAsia"/>
                <w:sz w:val="24"/>
                <w:szCs w:val="44"/>
              </w:rPr>
            </w:pPr>
            <w:r>
              <w:rPr>
                <w:rFonts w:hint="eastAsia"/>
                <w:sz w:val="24"/>
                <w:szCs w:val="44"/>
              </w:rPr>
              <w:t>40L</w:t>
            </w:r>
          </w:p>
        </w:tc>
        <w:tc>
          <w:tcPr>
            <w:tcW w:w="1127" w:type="dxa"/>
            <w:tcBorders>
              <w:tl2br w:val="nil"/>
              <w:tr2bl w:val="nil"/>
            </w:tcBorders>
            <w:noWrap w:val="0"/>
            <w:vAlign w:val="center"/>
          </w:tcPr>
          <w:p w14:paraId="72F64A11">
            <w:pPr>
              <w:pStyle w:val="29"/>
              <w:bidi w:val="0"/>
              <w:rPr>
                <w:rFonts w:hint="eastAsia"/>
                <w:sz w:val="24"/>
                <w:szCs w:val="44"/>
              </w:rPr>
            </w:pPr>
            <w:r>
              <w:rPr>
                <w:rFonts w:hint="eastAsia"/>
                <w:sz w:val="24"/>
                <w:szCs w:val="44"/>
              </w:rPr>
              <w:t>个</w:t>
            </w:r>
          </w:p>
        </w:tc>
        <w:tc>
          <w:tcPr>
            <w:tcW w:w="1140" w:type="dxa"/>
            <w:tcBorders>
              <w:tl2br w:val="nil"/>
              <w:tr2bl w:val="nil"/>
            </w:tcBorders>
            <w:noWrap w:val="0"/>
            <w:vAlign w:val="center"/>
          </w:tcPr>
          <w:p w14:paraId="399CEF95">
            <w:pPr>
              <w:pStyle w:val="29"/>
              <w:bidi w:val="0"/>
              <w:rPr>
                <w:rFonts w:hint="eastAsia"/>
                <w:sz w:val="24"/>
                <w:szCs w:val="44"/>
              </w:rPr>
            </w:pPr>
            <w:r>
              <w:rPr>
                <w:rFonts w:hint="eastAsia"/>
                <w:sz w:val="24"/>
                <w:szCs w:val="44"/>
              </w:rPr>
              <w:t>5</w:t>
            </w:r>
          </w:p>
        </w:tc>
        <w:tc>
          <w:tcPr>
            <w:tcW w:w="2291" w:type="dxa"/>
            <w:vMerge w:val="restart"/>
            <w:tcBorders>
              <w:tl2br w:val="nil"/>
              <w:tr2bl w:val="nil"/>
            </w:tcBorders>
            <w:noWrap w:val="0"/>
            <w:vAlign w:val="center"/>
          </w:tcPr>
          <w:p w14:paraId="71976891">
            <w:pPr>
              <w:pStyle w:val="29"/>
              <w:bidi w:val="0"/>
              <w:rPr>
                <w:rFonts w:hint="eastAsia"/>
                <w:sz w:val="24"/>
                <w:szCs w:val="44"/>
                <w:lang w:val="en-US" w:eastAsia="zh-CN"/>
              </w:rPr>
            </w:pPr>
            <w:r>
              <w:rPr>
                <w:rFonts w:hint="eastAsia"/>
                <w:sz w:val="24"/>
                <w:szCs w:val="44"/>
                <w:lang w:eastAsia="zh-CN"/>
              </w:rPr>
              <w:t>永久避难硐室</w:t>
            </w:r>
          </w:p>
        </w:tc>
      </w:tr>
      <w:tr w14:paraId="3A3F7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06692C11">
            <w:pPr>
              <w:pStyle w:val="29"/>
              <w:bidi w:val="0"/>
              <w:rPr>
                <w:rFonts w:hint="eastAsia"/>
                <w:sz w:val="24"/>
                <w:szCs w:val="44"/>
              </w:rPr>
            </w:pPr>
          </w:p>
        </w:tc>
        <w:tc>
          <w:tcPr>
            <w:tcW w:w="1904" w:type="dxa"/>
            <w:vMerge w:val="continue"/>
            <w:tcBorders>
              <w:tl2br w:val="nil"/>
              <w:tr2bl w:val="nil"/>
            </w:tcBorders>
            <w:noWrap w:val="0"/>
            <w:vAlign w:val="center"/>
          </w:tcPr>
          <w:p w14:paraId="246E752F">
            <w:pPr>
              <w:pStyle w:val="29"/>
              <w:bidi w:val="0"/>
              <w:rPr>
                <w:rFonts w:hint="eastAsia"/>
                <w:sz w:val="24"/>
                <w:szCs w:val="44"/>
              </w:rPr>
            </w:pPr>
          </w:p>
        </w:tc>
        <w:tc>
          <w:tcPr>
            <w:tcW w:w="2543" w:type="dxa"/>
            <w:tcBorders>
              <w:tl2br w:val="nil"/>
              <w:tr2bl w:val="nil"/>
            </w:tcBorders>
            <w:noWrap w:val="0"/>
            <w:vAlign w:val="center"/>
          </w:tcPr>
          <w:p w14:paraId="130FDF25">
            <w:pPr>
              <w:pStyle w:val="29"/>
              <w:bidi w:val="0"/>
              <w:rPr>
                <w:rFonts w:hint="eastAsia"/>
                <w:sz w:val="24"/>
                <w:szCs w:val="44"/>
              </w:rPr>
            </w:pPr>
            <w:r>
              <w:rPr>
                <w:rFonts w:hint="eastAsia"/>
                <w:sz w:val="24"/>
                <w:szCs w:val="44"/>
              </w:rPr>
              <w:t>4h</w:t>
            </w:r>
          </w:p>
        </w:tc>
        <w:tc>
          <w:tcPr>
            <w:tcW w:w="1127" w:type="dxa"/>
            <w:tcBorders>
              <w:tl2br w:val="nil"/>
              <w:tr2bl w:val="nil"/>
            </w:tcBorders>
            <w:noWrap w:val="0"/>
            <w:vAlign w:val="center"/>
          </w:tcPr>
          <w:p w14:paraId="394F37F6">
            <w:pPr>
              <w:pStyle w:val="29"/>
              <w:bidi w:val="0"/>
              <w:rPr>
                <w:rFonts w:hint="eastAsia"/>
                <w:sz w:val="24"/>
                <w:szCs w:val="44"/>
              </w:rPr>
            </w:pPr>
            <w:r>
              <w:rPr>
                <w:rFonts w:hint="eastAsia"/>
                <w:sz w:val="24"/>
                <w:szCs w:val="44"/>
              </w:rPr>
              <w:t>个</w:t>
            </w:r>
          </w:p>
        </w:tc>
        <w:tc>
          <w:tcPr>
            <w:tcW w:w="1140" w:type="dxa"/>
            <w:tcBorders>
              <w:tl2br w:val="nil"/>
              <w:tr2bl w:val="nil"/>
            </w:tcBorders>
            <w:noWrap w:val="0"/>
            <w:vAlign w:val="center"/>
          </w:tcPr>
          <w:p w14:paraId="2E6B1C9B">
            <w:pPr>
              <w:pStyle w:val="29"/>
              <w:bidi w:val="0"/>
              <w:rPr>
                <w:rFonts w:hint="eastAsia"/>
                <w:sz w:val="24"/>
                <w:szCs w:val="44"/>
              </w:rPr>
            </w:pPr>
            <w:r>
              <w:rPr>
                <w:rFonts w:hint="eastAsia"/>
                <w:sz w:val="24"/>
                <w:szCs w:val="44"/>
              </w:rPr>
              <w:t>20</w:t>
            </w:r>
          </w:p>
        </w:tc>
        <w:tc>
          <w:tcPr>
            <w:tcW w:w="2291" w:type="dxa"/>
            <w:vMerge w:val="continue"/>
            <w:tcBorders>
              <w:tl2br w:val="nil"/>
              <w:tr2bl w:val="nil"/>
            </w:tcBorders>
            <w:noWrap w:val="0"/>
            <w:vAlign w:val="center"/>
          </w:tcPr>
          <w:p w14:paraId="40B91DDF">
            <w:pPr>
              <w:pStyle w:val="29"/>
              <w:bidi w:val="0"/>
              <w:rPr>
                <w:rFonts w:hint="eastAsia"/>
                <w:sz w:val="24"/>
                <w:szCs w:val="44"/>
                <w:lang w:val="en-US" w:eastAsia="zh-CN"/>
              </w:rPr>
            </w:pPr>
          </w:p>
        </w:tc>
      </w:tr>
      <w:tr w14:paraId="2E43A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78D4649">
            <w:pPr>
              <w:pStyle w:val="29"/>
              <w:bidi w:val="0"/>
              <w:rPr>
                <w:rFonts w:hint="eastAsia"/>
                <w:sz w:val="24"/>
                <w:szCs w:val="44"/>
              </w:rPr>
            </w:pPr>
          </w:p>
        </w:tc>
        <w:tc>
          <w:tcPr>
            <w:tcW w:w="1904" w:type="dxa"/>
            <w:vMerge w:val="continue"/>
            <w:tcBorders>
              <w:tl2br w:val="nil"/>
              <w:tr2bl w:val="nil"/>
            </w:tcBorders>
            <w:noWrap w:val="0"/>
            <w:vAlign w:val="center"/>
          </w:tcPr>
          <w:p w14:paraId="4D63C81B">
            <w:pPr>
              <w:pStyle w:val="29"/>
              <w:bidi w:val="0"/>
              <w:rPr>
                <w:rFonts w:hint="eastAsia"/>
                <w:sz w:val="24"/>
                <w:szCs w:val="44"/>
              </w:rPr>
            </w:pPr>
          </w:p>
        </w:tc>
        <w:tc>
          <w:tcPr>
            <w:tcW w:w="2543" w:type="dxa"/>
            <w:tcBorders>
              <w:tl2br w:val="nil"/>
              <w:tr2bl w:val="nil"/>
            </w:tcBorders>
            <w:noWrap w:val="0"/>
            <w:vAlign w:val="center"/>
          </w:tcPr>
          <w:p w14:paraId="6D173A38">
            <w:pPr>
              <w:pStyle w:val="29"/>
              <w:bidi w:val="0"/>
              <w:rPr>
                <w:rFonts w:hint="eastAsia"/>
                <w:sz w:val="24"/>
                <w:szCs w:val="44"/>
              </w:rPr>
            </w:pPr>
            <w:r>
              <w:rPr>
                <w:rFonts w:hint="eastAsia"/>
                <w:sz w:val="24"/>
                <w:szCs w:val="44"/>
              </w:rPr>
              <w:t>2h</w:t>
            </w:r>
          </w:p>
        </w:tc>
        <w:tc>
          <w:tcPr>
            <w:tcW w:w="1127" w:type="dxa"/>
            <w:tcBorders>
              <w:tl2br w:val="nil"/>
              <w:tr2bl w:val="nil"/>
            </w:tcBorders>
            <w:noWrap w:val="0"/>
            <w:vAlign w:val="center"/>
          </w:tcPr>
          <w:p w14:paraId="42DF0E5C">
            <w:pPr>
              <w:pStyle w:val="29"/>
              <w:bidi w:val="0"/>
              <w:rPr>
                <w:rFonts w:hint="eastAsia"/>
                <w:sz w:val="24"/>
                <w:szCs w:val="44"/>
              </w:rPr>
            </w:pPr>
            <w:r>
              <w:rPr>
                <w:rFonts w:hint="eastAsia"/>
                <w:sz w:val="24"/>
                <w:szCs w:val="44"/>
              </w:rPr>
              <w:t>个</w:t>
            </w:r>
          </w:p>
        </w:tc>
        <w:tc>
          <w:tcPr>
            <w:tcW w:w="1140" w:type="dxa"/>
            <w:tcBorders>
              <w:tl2br w:val="nil"/>
              <w:tr2bl w:val="nil"/>
            </w:tcBorders>
            <w:noWrap w:val="0"/>
            <w:vAlign w:val="center"/>
          </w:tcPr>
          <w:p w14:paraId="03042809">
            <w:pPr>
              <w:pStyle w:val="29"/>
              <w:bidi w:val="0"/>
              <w:rPr>
                <w:rFonts w:hint="eastAsia"/>
                <w:sz w:val="24"/>
                <w:szCs w:val="44"/>
              </w:rPr>
            </w:pPr>
            <w:r>
              <w:rPr>
                <w:rFonts w:hint="eastAsia"/>
                <w:sz w:val="24"/>
                <w:szCs w:val="44"/>
              </w:rPr>
              <w:t>5</w:t>
            </w:r>
          </w:p>
        </w:tc>
        <w:tc>
          <w:tcPr>
            <w:tcW w:w="2291" w:type="dxa"/>
            <w:vMerge w:val="continue"/>
            <w:tcBorders>
              <w:tl2br w:val="nil"/>
              <w:tr2bl w:val="nil"/>
            </w:tcBorders>
            <w:noWrap w:val="0"/>
            <w:vAlign w:val="center"/>
          </w:tcPr>
          <w:p w14:paraId="01075352">
            <w:pPr>
              <w:pStyle w:val="29"/>
              <w:bidi w:val="0"/>
              <w:rPr>
                <w:rFonts w:hint="eastAsia"/>
                <w:sz w:val="24"/>
                <w:szCs w:val="44"/>
                <w:lang w:val="en-US" w:eastAsia="zh-CN"/>
              </w:rPr>
            </w:pPr>
          </w:p>
        </w:tc>
      </w:tr>
      <w:tr w14:paraId="4DC2B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7DF7632E">
            <w:pPr>
              <w:pStyle w:val="29"/>
              <w:bidi w:val="0"/>
              <w:rPr>
                <w:rFonts w:hint="eastAsia"/>
                <w:sz w:val="24"/>
                <w:szCs w:val="44"/>
              </w:rPr>
            </w:pPr>
          </w:p>
        </w:tc>
        <w:tc>
          <w:tcPr>
            <w:tcW w:w="1904" w:type="dxa"/>
            <w:tcBorders>
              <w:tl2br w:val="nil"/>
              <w:tr2bl w:val="nil"/>
            </w:tcBorders>
            <w:noWrap w:val="0"/>
            <w:vAlign w:val="center"/>
          </w:tcPr>
          <w:p w14:paraId="0C19FCB9">
            <w:pPr>
              <w:pStyle w:val="29"/>
              <w:bidi w:val="0"/>
              <w:rPr>
                <w:rFonts w:hint="eastAsia"/>
                <w:sz w:val="24"/>
                <w:szCs w:val="44"/>
              </w:rPr>
            </w:pPr>
            <w:r>
              <w:rPr>
                <w:rFonts w:hint="eastAsia"/>
                <w:sz w:val="24"/>
                <w:szCs w:val="44"/>
              </w:rPr>
              <w:t>救生索</w:t>
            </w:r>
          </w:p>
        </w:tc>
        <w:tc>
          <w:tcPr>
            <w:tcW w:w="2543" w:type="dxa"/>
            <w:tcBorders>
              <w:tl2br w:val="nil"/>
              <w:tr2bl w:val="nil"/>
            </w:tcBorders>
            <w:noWrap w:val="0"/>
            <w:vAlign w:val="center"/>
          </w:tcPr>
          <w:p w14:paraId="076FF3A6">
            <w:pPr>
              <w:pStyle w:val="29"/>
              <w:bidi w:val="0"/>
              <w:rPr>
                <w:rFonts w:hint="eastAsia"/>
                <w:sz w:val="24"/>
                <w:szCs w:val="44"/>
              </w:rPr>
            </w:pPr>
            <w:r>
              <w:rPr>
                <w:rFonts w:hint="eastAsia"/>
                <w:sz w:val="24"/>
                <w:szCs w:val="44"/>
              </w:rPr>
              <w:t>长30m，抗拉强度3000kg</w:t>
            </w:r>
          </w:p>
        </w:tc>
        <w:tc>
          <w:tcPr>
            <w:tcW w:w="1127" w:type="dxa"/>
            <w:tcBorders>
              <w:tl2br w:val="nil"/>
              <w:tr2bl w:val="nil"/>
            </w:tcBorders>
            <w:noWrap w:val="0"/>
            <w:vAlign w:val="center"/>
          </w:tcPr>
          <w:p w14:paraId="35382736">
            <w:pPr>
              <w:pStyle w:val="29"/>
              <w:bidi w:val="0"/>
              <w:rPr>
                <w:rFonts w:hint="eastAsia"/>
                <w:sz w:val="24"/>
                <w:szCs w:val="44"/>
              </w:rPr>
            </w:pPr>
            <w:r>
              <w:rPr>
                <w:rFonts w:hint="eastAsia"/>
                <w:sz w:val="24"/>
                <w:szCs w:val="44"/>
              </w:rPr>
              <w:t>条</w:t>
            </w:r>
          </w:p>
        </w:tc>
        <w:tc>
          <w:tcPr>
            <w:tcW w:w="1140" w:type="dxa"/>
            <w:tcBorders>
              <w:tl2br w:val="nil"/>
              <w:tr2bl w:val="nil"/>
            </w:tcBorders>
            <w:noWrap w:val="0"/>
            <w:vAlign w:val="center"/>
          </w:tcPr>
          <w:p w14:paraId="304CC8C0">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289BDB0D">
            <w:pPr>
              <w:pStyle w:val="29"/>
              <w:bidi w:val="0"/>
              <w:rPr>
                <w:rFonts w:hint="eastAsia"/>
                <w:sz w:val="24"/>
                <w:szCs w:val="44"/>
                <w:lang w:val="en-US" w:eastAsia="zh-CN"/>
              </w:rPr>
            </w:pPr>
          </w:p>
        </w:tc>
      </w:tr>
      <w:tr w14:paraId="35BD9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5B5A7342">
            <w:pPr>
              <w:pStyle w:val="29"/>
              <w:bidi w:val="0"/>
              <w:rPr>
                <w:rFonts w:hint="eastAsia"/>
                <w:sz w:val="24"/>
                <w:szCs w:val="44"/>
              </w:rPr>
            </w:pPr>
          </w:p>
        </w:tc>
        <w:tc>
          <w:tcPr>
            <w:tcW w:w="1904" w:type="dxa"/>
            <w:tcBorders>
              <w:tl2br w:val="nil"/>
              <w:tr2bl w:val="nil"/>
            </w:tcBorders>
            <w:noWrap w:val="0"/>
            <w:vAlign w:val="center"/>
          </w:tcPr>
          <w:p w14:paraId="5AC0CF14">
            <w:pPr>
              <w:pStyle w:val="29"/>
              <w:bidi w:val="0"/>
              <w:rPr>
                <w:rFonts w:hint="eastAsia"/>
                <w:sz w:val="24"/>
                <w:szCs w:val="44"/>
              </w:rPr>
            </w:pPr>
            <w:r>
              <w:rPr>
                <w:rFonts w:hint="eastAsia"/>
                <w:sz w:val="24"/>
                <w:szCs w:val="44"/>
              </w:rPr>
              <w:t>担架</w:t>
            </w:r>
          </w:p>
        </w:tc>
        <w:tc>
          <w:tcPr>
            <w:tcW w:w="2543" w:type="dxa"/>
            <w:tcBorders>
              <w:tl2br w:val="nil"/>
              <w:tr2bl w:val="nil"/>
            </w:tcBorders>
            <w:noWrap w:val="0"/>
            <w:vAlign w:val="center"/>
          </w:tcPr>
          <w:p w14:paraId="5A45E694">
            <w:pPr>
              <w:pStyle w:val="29"/>
              <w:bidi w:val="0"/>
              <w:rPr>
                <w:rFonts w:hint="eastAsia"/>
                <w:sz w:val="24"/>
                <w:szCs w:val="44"/>
              </w:rPr>
            </w:pPr>
            <w:r>
              <w:rPr>
                <w:rFonts w:hint="eastAsia"/>
                <w:sz w:val="24"/>
                <w:szCs w:val="44"/>
              </w:rPr>
              <w:t>含1副负压担架</w:t>
            </w:r>
          </w:p>
        </w:tc>
        <w:tc>
          <w:tcPr>
            <w:tcW w:w="1127" w:type="dxa"/>
            <w:tcBorders>
              <w:tl2br w:val="nil"/>
              <w:tr2bl w:val="nil"/>
            </w:tcBorders>
            <w:noWrap w:val="0"/>
            <w:vAlign w:val="center"/>
          </w:tcPr>
          <w:p w14:paraId="3C8A6FA2">
            <w:pPr>
              <w:pStyle w:val="29"/>
              <w:bidi w:val="0"/>
              <w:rPr>
                <w:rFonts w:hint="eastAsia"/>
                <w:sz w:val="24"/>
                <w:szCs w:val="44"/>
              </w:rPr>
            </w:pPr>
            <w:r>
              <w:rPr>
                <w:rFonts w:hint="eastAsia"/>
                <w:sz w:val="24"/>
                <w:szCs w:val="44"/>
              </w:rPr>
              <w:t>副</w:t>
            </w:r>
          </w:p>
        </w:tc>
        <w:tc>
          <w:tcPr>
            <w:tcW w:w="1140" w:type="dxa"/>
            <w:tcBorders>
              <w:tl2br w:val="nil"/>
              <w:tr2bl w:val="nil"/>
            </w:tcBorders>
            <w:noWrap w:val="0"/>
            <w:vAlign w:val="center"/>
          </w:tcPr>
          <w:p w14:paraId="46F4529A">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53C01F21">
            <w:pPr>
              <w:pStyle w:val="29"/>
              <w:bidi w:val="0"/>
              <w:rPr>
                <w:rFonts w:hint="eastAsia"/>
                <w:sz w:val="24"/>
                <w:szCs w:val="44"/>
                <w:lang w:val="en-US" w:eastAsia="zh-CN"/>
              </w:rPr>
            </w:pPr>
          </w:p>
        </w:tc>
      </w:tr>
      <w:tr w14:paraId="38D7C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158B1B01">
            <w:pPr>
              <w:pStyle w:val="29"/>
              <w:bidi w:val="0"/>
              <w:rPr>
                <w:rFonts w:hint="eastAsia"/>
                <w:sz w:val="24"/>
                <w:szCs w:val="44"/>
              </w:rPr>
            </w:pPr>
          </w:p>
        </w:tc>
        <w:tc>
          <w:tcPr>
            <w:tcW w:w="1904" w:type="dxa"/>
            <w:tcBorders>
              <w:tl2br w:val="nil"/>
              <w:tr2bl w:val="nil"/>
            </w:tcBorders>
            <w:noWrap w:val="0"/>
            <w:vAlign w:val="center"/>
          </w:tcPr>
          <w:p w14:paraId="62BE6E4D">
            <w:pPr>
              <w:pStyle w:val="29"/>
              <w:bidi w:val="0"/>
              <w:rPr>
                <w:rFonts w:hint="eastAsia"/>
                <w:sz w:val="24"/>
                <w:szCs w:val="44"/>
              </w:rPr>
            </w:pPr>
            <w:r>
              <w:rPr>
                <w:rFonts w:hint="eastAsia"/>
                <w:sz w:val="24"/>
                <w:szCs w:val="44"/>
              </w:rPr>
              <w:t>保温毯</w:t>
            </w:r>
          </w:p>
        </w:tc>
        <w:tc>
          <w:tcPr>
            <w:tcW w:w="2543" w:type="dxa"/>
            <w:tcBorders>
              <w:tl2br w:val="nil"/>
              <w:tr2bl w:val="nil"/>
            </w:tcBorders>
            <w:noWrap w:val="0"/>
            <w:vAlign w:val="center"/>
          </w:tcPr>
          <w:p w14:paraId="70D0B780">
            <w:pPr>
              <w:pStyle w:val="29"/>
              <w:bidi w:val="0"/>
              <w:rPr>
                <w:rFonts w:hint="eastAsia"/>
                <w:sz w:val="24"/>
                <w:szCs w:val="44"/>
              </w:rPr>
            </w:pPr>
            <w:r>
              <w:rPr>
                <w:rFonts w:hint="eastAsia"/>
                <w:sz w:val="24"/>
                <w:szCs w:val="44"/>
              </w:rPr>
              <w:t>棉织</w:t>
            </w:r>
          </w:p>
        </w:tc>
        <w:tc>
          <w:tcPr>
            <w:tcW w:w="1127" w:type="dxa"/>
            <w:tcBorders>
              <w:tl2br w:val="nil"/>
              <w:tr2bl w:val="nil"/>
            </w:tcBorders>
            <w:noWrap w:val="0"/>
            <w:vAlign w:val="center"/>
          </w:tcPr>
          <w:p w14:paraId="3D76547F">
            <w:pPr>
              <w:pStyle w:val="29"/>
              <w:bidi w:val="0"/>
              <w:rPr>
                <w:rFonts w:hint="eastAsia"/>
                <w:sz w:val="24"/>
                <w:szCs w:val="44"/>
              </w:rPr>
            </w:pPr>
            <w:r>
              <w:rPr>
                <w:rFonts w:hint="eastAsia"/>
                <w:sz w:val="24"/>
                <w:szCs w:val="44"/>
              </w:rPr>
              <w:t>条</w:t>
            </w:r>
          </w:p>
        </w:tc>
        <w:tc>
          <w:tcPr>
            <w:tcW w:w="1140" w:type="dxa"/>
            <w:tcBorders>
              <w:tl2br w:val="nil"/>
              <w:tr2bl w:val="nil"/>
            </w:tcBorders>
            <w:noWrap w:val="0"/>
            <w:vAlign w:val="center"/>
          </w:tcPr>
          <w:p w14:paraId="259132FD">
            <w:pPr>
              <w:pStyle w:val="29"/>
              <w:bidi w:val="0"/>
              <w:rPr>
                <w:rFonts w:hint="eastAsia"/>
                <w:sz w:val="24"/>
                <w:szCs w:val="44"/>
                <w:lang w:eastAsia="zh-CN"/>
              </w:rPr>
            </w:pPr>
            <w:r>
              <w:rPr>
                <w:rFonts w:hint="eastAsia"/>
                <w:sz w:val="24"/>
                <w:szCs w:val="44"/>
                <w:lang w:val="en-US" w:eastAsia="zh-CN"/>
              </w:rPr>
              <w:t>1</w:t>
            </w:r>
          </w:p>
        </w:tc>
        <w:tc>
          <w:tcPr>
            <w:tcW w:w="2291" w:type="dxa"/>
            <w:tcBorders>
              <w:tl2br w:val="nil"/>
              <w:tr2bl w:val="nil"/>
            </w:tcBorders>
            <w:noWrap w:val="0"/>
            <w:vAlign w:val="center"/>
          </w:tcPr>
          <w:p w14:paraId="66B4F755">
            <w:pPr>
              <w:pStyle w:val="29"/>
              <w:bidi w:val="0"/>
              <w:rPr>
                <w:rFonts w:hint="eastAsia"/>
                <w:sz w:val="24"/>
                <w:szCs w:val="44"/>
                <w:lang w:val="en-US" w:eastAsia="zh-CN"/>
              </w:rPr>
            </w:pPr>
          </w:p>
        </w:tc>
      </w:tr>
      <w:tr w14:paraId="0CABB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B0C8075">
            <w:pPr>
              <w:pStyle w:val="29"/>
              <w:bidi w:val="0"/>
              <w:rPr>
                <w:rFonts w:hint="eastAsia"/>
                <w:sz w:val="24"/>
                <w:szCs w:val="44"/>
              </w:rPr>
            </w:pPr>
          </w:p>
        </w:tc>
        <w:tc>
          <w:tcPr>
            <w:tcW w:w="1904" w:type="dxa"/>
            <w:tcBorders>
              <w:tl2br w:val="nil"/>
              <w:tr2bl w:val="nil"/>
            </w:tcBorders>
            <w:noWrap w:val="0"/>
            <w:vAlign w:val="center"/>
          </w:tcPr>
          <w:p w14:paraId="068E6B90">
            <w:pPr>
              <w:pStyle w:val="29"/>
              <w:bidi w:val="0"/>
              <w:rPr>
                <w:rFonts w:hint="eastAsia"/>
                <w:sz w:val="24"/>
                <w:szCs w:val="44"/>
              </w:rPr>
            </w:pPr>
            <w:r>
              <w:rPr>
                <w:rFonts w:hint="eastAsia"/>
                <w:sz w:val="24"/>
                <w:szCs w:val="44"/>
              </w:rPr>
              <w:t>绝缘手套</w:t>
            </w:r>
          </w:p>
        </w:tc>
        <w:tc>
          <w:tcPr>
            <w:tcW w:w="2543" w:type="dxa"/>
            <w:tcBorders>
              <w:tl2br w:val="nil"/>
              <w:tr2bl w:val="nil"/>
            </w:tcBorders>
            <w:noWrap w:val="0"/>
            <w:vAlign w:val="center"/>
          </w:tcPr>
          <w:p w14:paraId="0276E49D">
            <w:pPr>
              <w:pStyle w:val="29"/>
              <w:bidi w:val="0"/>
              <w:rPr>
                <w:rFonts w:hint="eastAsia"/>
                <w:sz w:val="24"/>
                <w:szCs w:val="44"/>
              </w:rPr>
            </w:pPr>
          </w:p>
        </w:tc>
        <w:tc>
          <w:tcPr>
            <w:tcW w:w="1127" w:type="dxa"/>
            <w:tcBorders>
              <w:tl2br w:val="nil"/>
              <w:tr2bl w:val="nil"/>
            </w:tcBorders>
            <w:noWrap w:val="0"/>
            <w:vAlign w:val="center"/>
          </w:tcPr>
          <w:p w14:paraId="7D949264">
            <w:pPr>
              <w:pStyle w:val="29"/>
              <w:bidi w:val="0"/>
              <w:rPr>
                <w:rFonts w:hint="eastAsia"/>
                <w:sz w:val="24"/>
                <w:szCs w:val="44"/>
              </w:rPr>
            </w:pPr>
            <w:r>
              <w:rPr>
                <w:rFonts w:hint="eastAsia"/>
                <w:sz w:val="24"/>
                <w:szCs w:val="44"/>
              </w:rPr>
              <w:t>双</w:t>
            </w:r>
          </w:p>
        </w:tc>
        <w:tc>
          <w:tcPr>
            <w:tcW w:w="1140" w:type="dxa"/>
            <w:tcBorders>
              <w:tl2br w:val="nil"/>
              <w:tr2bl w:val="nil"/>
            </w:tcBorders>
            <w:noWrap w:val="0"/>
            <w:vAlign w:val="center"/>
          </w:tcPr>
          <w:p w14:paraId="65D81F71">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4AD61311">
            <w:pPr>
              <w:pStyle w:val="29"/>
              <w:bidi w:val="0"/>
              <w:rPr>
                <w:rFonts w:hint="eastAsia"/>
                <w:sz w:val="24"/>
                <w:szCs w:val="44"/>
                <w:lang w:val="en-US" w:eastAsia="zh-CN"/>
              </w:rPr>
            </w:pPr>
          </w:p>
        </w:tc>
      </w:tr>
      <w:tr w14:paraId="7076B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78DA9825">
            <w:pPr>
              <w:pStyle w:val="29"/>
              <w:bidi w:val="0"/>
              <w:rPr>
                <w:rFonts w:hint="eastAsia"/>
                <w:sz w:val="24"/>
                <w:szCs w:val="44"/>
              </w:rPr>
            </w:pPr>
          </w:p>
        </w:tc>
        <w:tc>
          <w:tcPr>
            <w:tcW w:w="1904" w:type="dxa"/>
            <w:tcBorders>
              <w:tl2br w:val="nil"/>
              <w:tr2bl w:val="nil"/>
            </w:tcBorders>
            <w:noWrap w:val="0"/>
            <w:vAlign w:val="center"/>
          </w:tcPr>
          <w:p w14:paraId="2AED5204">
            <w:pPr>
              <w:pStyle w:val="29"/>
              <w:bidi w:val="0"/>
              <w:rPr>
                <w:rFonts w:hint="eastAsia"/>
                <w:sz w:val="24"/>
                <w:szCs w:val="44"/>
              </w:rPr>
            </w:pPr>
            <w:r>
              <w:rPr>
                <w:rFonts w:hint="eastAsia"/>
                <w:sz w:val="24"/>
                <w:szCs w:val="44"/>
              </w:rPr>
              <w:t>铜钉斧</w:t>
            </w:r>
          </w:p>
        </w:tc>
        <w:tc>
          <w:tcPr>
            <w:tcW w:w="2543" w:type="dxa"/>
            <w:tcBorders>
              <w:tl2br w:val="nil"/>
              <w:tr2bl w:val="nil"/>
            </w:tcBorders>
            <w:noWrap w:val="0"/>
            <w:vAlign w:val="center"/>
          </w:tcPr>
          <w:p w14:paraId="72572F1C">
            <w:pPr>
              <w:pStyle w:val="29"/>
              <w:bidi w:val="0"/>
              <w:rPr>
                <w:rFonts w:hint="eastAsia"/>
                <w:sz w:val="24"/>
                <w:szCs w:val="44"/>
              </w:rPr>
            </w:pPr>
          </w:p>
        </w:tc>
        <w:tc>
          <w:tcPr>
            <w:tcW w:w="1127" w:type="dxa"/>
            <w:tcBorders>
              <w:tl2br w:val="nil"/>
              <w:tr2bl w:val="nil"/>
            </w:tcBorders>
            <w:noWrap w:val="0"/>
            <w:vAlign w:val="center"/>
          </w:tcPr>
          <w:p w14:paraId="3E785CD7">
            <w:pPr>
              <w:pStyle w:val="29"/>
              <w:bidi w:val="0"/>
              <w:rPr>
                <w:rFonts w:hint="eastAsia"/>
                <w:sz w:val="24"/>
                <w:szCs w:val="44"/>
              </w:rPr>
            </w:pPr>
            <w:r>
              <w:rPr>
                <w:rFonts w:hint="eastAsia"/>
                <w:sz w:val="24"/>
                <w:szCs w:val="44"/>
              </w:rPr>
              <w:t>把</w:t>
            </w:r>
          </w:p>
        </w:tc>
        <w:tc>
          <w:tcPr>
            <w:tcW w:w="1140" w:type="dxa"/>
            <w:tcBorders>
              <w:tl2br w:val="nil"/>
              <w:tr2bl w:val="nil"/>
            </w:tcBorders>
            <w:noWrap w:val="0"/>
            <w:vAlign w:val="center"/>
          </w:tcPr>
          <w:p w14:paraId="24A80D67">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57AF9FA9">
            <w:pPr>
              <w:pStyle w:val="29"/>
              <w:bidi w:val="0"/>
              <w:rPr>
                <w:rFonts w:hint="eastAsia"/>
                <w:sz w:val="24"/>
                <w:szCs w:val="44"/>
                <w:lang w:val="en-US" w:eastAsia="zh-CN"/>
              </w:rPr>
            </w:pPr>
          </w:p>
        </w:tc>
      </w:tr>
      <w:tr w14:paraId="7743F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810F037">
            <w:pPr>
              <w:pStyle w:val="29"/>
              <w:bidi w:val="0"/>
              <w:rPr>
                <w:rFonts w:hint="eastAsia"/>
                <w:sz w:val="24"/>
                <w:szCs w:val="44"/>
              </w:rPr>
            </w:pPr>
          </w:p>
        </w:tc>
        <w:tc>
          <w:tcPr>
            <w:tcW w:w="1904" w:type="dxa"/>
            <w:tcBorders>
              <w:tl2br w:val="nil"/>
              <w:tr2bl w:val="nil"/>
            </w:tcBorders>
            <w:noWrap w:val="0"/>
            <w:vAlign w:val="center"/>
          </w:tcPr>
          <w:p w14:paraId="222485E4">
            <w:pPr>
              <w:pStyle w:val="29"/>
              <w:bidi w:val="0"/>
              <w:rPr>
                <w:rFonts w:hint="eastAsia"/>
                <w:sz w:val="24"/>
                <w:szCs w:val="44"/>
              </w:rPr>
            </w:pPr>
            <w:r>
              <w:rPr>
                <w:rFonts w:hint="eastAsia"/>
                <w:sz w:val="24"/>
                <w:szCs w:val="44"/>
              </w:rPr>
              <w:t>矿工斧</w:t>
            </w:r>
          </w:p>
        </w:tc>
        <w:tc>
          <w:tcPr>
            <w:tcW w:w="2543" w:type="dxa"/>
            <w:tcBorders>
              <w:tl2br w:val="nil"/>
              <w:tr2bl w:val="nil"/>
            </w:tcBorders>
            <w:noWrap w:val="0"/>
            <w:vAlign w:val="center"/>
          </w:tcPr>
          <w:p w14:paraId="4A812918">
            <w:pPr>
              <w:pStyle w:val="29"/>
              <w:bidi w:val="0"/>
              <w:rPr>
                <w:rFonts w:hint="eastAsia"/>
                <w:sz w:val="24"/>
                <w:szCs w:val="44"/>
              </w:rPr>
            </w:pPr>
          </w:p>
        </w:tc>
        <w:tc>
          <w:tcPr>
            <w:tcW w:w="1127" w:type="dxa"/>
            <w:tcBorders>
              <w:tl2br w:val="nil"/>
              <w:tr2bl w:val="nil"/>
            </w:tcBorders>
            <w:noWrap w:val="0"/>
            <w:vAlign w:val="center"/>
          </w:tcPr>
          <w:p w14:paraId="47EEBF89">
            <w:pPr>
              <w:pStyle w:val="29"/>
              <w:bidi w:val="0"/>
              <w:rPr>
                <w:rFonts w:hint="eastAsia"/>
                <w:sz w:val="24"/>
                <w:szCs w:val="44"/>
              </w:rPr>
            </w:pPr>
            <w:r>
              <w:rPr>
                <w:rFonts w:hint="eastAsia"/>
                <w:sz w:val="24"/>
                <w:szCs w:val="44"/>
              </w:rPr>
              <w:t>把</w:t>
            </w:r>
          </w:p>
        </w:tc>
        <w:tc>
          <w:tcPr>
            <w:tcW w:w="1140" w:type="dxa"/>
            <w:tcBorders>
              <w:tl2br w:val="nil"/>
              <w:tr2bl w:val="nil"/>
            </w:tcBorders>
            <w:noWrap w:val="0"/>
            <w:vAlign w:val="center"/>
          </w:tcPr>
          <w:p w14:paraId="2AB247DD">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2A739366">
            <w:pPr>
              <w:pStyle w:val="29"/>
              <w:bidi w:val="0"/>
              <w:rPr>
                <w:rFonts w:hint="eastAsia"/>
                <w:sz w:val="24"/>
                <w:szCs w:val="44"/>
                <w:lang w:val="en-US" w:eastAsia="zh-CN"/>
              </w:rPr>
            </w:pPr>
          </w:p>
        </w:tc>
      </w:tr>
      <w:tr w14:paraId="60549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restart"/>
            <w:tcBorders>
              <w:tl2br w:val="nil"/>
              <w:tr2bl w:val="nil"/>
            </w:tcBorders>
            <w:noWrap w:val="0"/>
            <w:vAlign w:val="center"/>
          </w:tcPr>
          <w:p w14:paraId="61EED7D8">
            <w:pPr>
              <w:pStyle w:val="29"/>
              <w:bidi w:val="0"/>
              <w:rPr>
                <w:rFonts w:hint="eastAsia"/>
                <w:sz w:val="24"/>
                <w:szCs w:val="44"/>
              </w:rPr>
            </w:pPr>
            <w:r>
              <w:rPr>
                <w:rFonts w:hint="eastAsia"/>
                <w:sz w:val="24"/>
                <w:szCs w:val="44"/>
              </w:rPr>
              <w:t>装备工具</w:t>
            </w:r>
          </w:p>
          <w:p w14:paraId="7D5F4AD2">
            <w:pPr>
              <w:pStyle w:val="29"/>
              <w:bidi w:val="0"/>
              <w:rPr>
                <w:rFonts w:hint="eastAsia"/>
                <w:sz w:val="24"/>
                <w:szCs w:val="44"/>
              </w:rPr>
            </w:pPr>
            <w:r>
              <w:rPr>
                <w:rFonts w:hint="eastAsia"/>
                <w:sz w:val="24"/>
                <w:szCs w:val="44"/>
              </w:rPr>
              <w:t>药剂</w:t>
            </w:r>
          </w:p>
        </w:tc>
        <w:tc>
          <w:tcPr>
            <w:tcW w:w="1904" w:type="dxa"/>
            <w:tcBorders>
              <w:tl2br w:val="nil"/>
              <w:tr2bl w:val="nil"/>
            </w:tcBorders>
            <w:noWrap w:val="0"/>
            <w:vAlign w:val="center"/>
          </w:tcPr>
          <w:p w14:paraId="7751D234">
            <w:pPr>
              <w:pStyle w:val="29"/>
              <w:bidi w:val="0"/>
              <w:rPr>
                <w:rFonts w:hint="eastAsia"/>
                <w:sz w:val="24"/>
                <w:szCs w:val="44"/>
              </w:rPr>
            </w:pPr>
            <w:r>
              <w:rPr>
                <w:rFonts w:hint="eastAsia"/>
                <w:sz w:val="24"/>
                <w:szCs w:val="44"/>
              </w:rPr>
              <w:t>刀锯</w:t>
            </w:r>
          </w:p>
        </w:tc>
        <w:tc>
          <w:tcPr>
            <w:tcW w:w="2543" w:type="dxa"/>
            <w:tcBorders>
              <w:tl2br w:val="nil"/>
              <w:tr2bl w:val="nil"/>
            </w:tcBorders>
            <w:noWrap w:val="0"/>
            <w:vAlign w:val="center"/>
          </w:tcPr>
          <w:p w14:paraId="25B78EFB">
            <w:pPr>
              <w:pStyle w:val="29"/>
              <w:bidi w:val="0"/>
              <w:rPr>
                <w:rFonts w:hint="eastAsia"/>
                <w:sz w:val="24"/>
                <w:szCs w:val="44"/>
              </w:rPr>
            </w:pPr>
          </w:p>
        </w:tc>
        <w:tc>
          <w:tcPr>
            <w:tcW w:w="1127" w:type="dxa"/>
            <w:tcBorders>
              <w:tl2br w:val="nil"/>
              <w:tr2bl w:val="nil"/>
            </w:tcBorders>
            <w:noWrap w:val="0"/>
            <w:vAlign w:val="center"/>
          </w:tcPr>
          <w:p w14:paraId="122CAD8D">
            <w:pPr>
              <w:pStyle w:val="29"/>
              <w:bidi w:val="0"/>
              <w:rPr>
                <w:rFonts w:hint="eastAsia"/>
                <w:sz w:val="24"/>
                <w:szCs w:val="44"/>
              </w:rPr>
            </w:pPr>
            <w:r>
              <w:rPr>
                <w:rFonts w:hint="eastAsia"/>
                <w:sz w:val="24"/>
                <w:szCs w:val="44"/>
              </w:rPr>
              <w:t>把</w:t>
            </w:r>
          </w:p>
        </w:tc>
        <w:tc>
          <w:tcPr>
            <w:tcW w:w="1140" w:type="dxa"/>
            <w:tcBorders>
              <w:tl2br w:val="nil"/>
              <w:tr2bl w:val="nil"/>
            </w:tcBorders>
            <w:noWrap w:val="0"/>
            <w:vAlign w:val="center"/>
          </w:tcPr>
          <w:p w14:paraId="6F795FE0">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1F015A90">
            <w:pPr>
              <w:pStyle w:val="29"/>
              <w:bidi w:val="0"/>
              <w:rPr>
                <w:rFonts w:hint="eastAsia"/>
                <w:sz w:val="24"/>
                <w:szCs w:val="44"/>
                <w:lang w:val="en-US" w:eastAsia="zh-CN"/>
              </w:rPr>
            </w:pPr>
          </w:p>
        </w:tc>
      </w:tr>
      <w:tr w14:paraId="5DDC0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20D0F87A">
            <w:pPr>
              <w:pStyle w:val="29"/>
              <w:bidi w:val="0"/>
              <w:rPr>
                <w:rFonts w:hint="eastAsia"/>
                <w:sz w:val="24"/>
                <w:szCs w:val="44"/>
              </w:rPr>
            </w:pPr>
          </w:p>
        </w:tc>
        <w:tc>
          <w:tcPr>
            <w:tcW w:w="1904" w:type="dxa"/>
            <w:tcBorders>
              <w:tl2br w:val="nil"/>
              <w:tr2bl w:val="nil"/>
            </w:tcBorders>
            <w:noWrap w:val="0"/>
            <w:vAlign w:val="center"/>
          </w:tcPr>
          <w:p w14:paraId="207196E9">
            <w:pPr>
              <w:pStyle w:val="29"/>
              <w:bidi w:val="0"/>
              <w:rPr>
                <w:rFonts w:hint="eastAsia"/>
                <w:sz w:val="24"/>
                <w:szCs w:val="44"/>
              </w:rPr>
            </w:pPr>
            <w:r>
              <w:rPr>
                <w:rFonts w:hint="eastAsia"/>
                <w:sz w:val="24"/>
                <w:szCs w:val="44"/>
              </w:rPr>
              <w:t>起钉器</w:t>
            </w:r>
          </w:p>
        </w:tc>
        <w:tc>
          <w:tcPr>
            <w:tcW w:w="2543" w:type="dxa"/>
            <w:tcBorders>
              <w:tl2br w:val="nil"/>
              <w:tr2bl w:val="nil"/>
            </w:tcBorders>
            <w:noWrap w:val="0"/>
            <w:vAlign w:val="center"/>
          </w:tcPr>
          <w:p w14:paraId="0443C43A">
            <w:pPr>
              <w:pStyle w:val="29"/>
              <w:bidi w:val="0"/>
              <w:rPr>
                <w:rFonts w:hint="eastAsia"/>
                <w:sz w:val="24"/>
                <w:szCs w:val="44"/>
              </w:rPr>
            </w:pPr>
          </w:p>
        </w:tc>
        <w:tc>
          <w:tcPr>
            <w:tcW w:w="1127" w:type="dxa"/>
            <w:tcBorders>
              <w:tl2br w:val="nil"/>
              <w:tr2bl w:val="nil"/>
            </w:tcBorders>
            <w:noWrap w:val="0"/>
            <w:vAlign w:val="center"/>
          </w:tcPr>
          <w:p w14:paraId="2F397618">
            <w:pPr>
              <w:pStyle w:val="29"/>
              <w:bidi w:val="0"/>
              <w:rPr>
                <w:rFonts w:hint="eastAsia"/>
                <w:sz w:val="24"/>
                <w:szCs w:val="44"/>
              </w:rPr>
            </w:pPr>
            <w:r>
              <w:rPr>
                <w:rFonts w:hint="eastAsia"/>
                <w:sz w:val="24"/>
                <w:szCs w:val="44"/>
              </w:rPr>
              <w:t>把</w:t>
            </w:r>
          </w:p>
        </w:tc>
        <w:tc>
          <w:tcPr>
            <w:tcW w:w="1140" w:type="dxa"/>
            <w:tcBorders>
              <w:tl2br w:val="nil"/>
              <w:tr2bl w:val="nil"/>
            </w:tcBorders>
            <w:noWrap w:val="0"/>
            <w:vAlign w:val="center"/>
          </w:tcPr>
          <w:p w14:paraId="5152DB08">
            <w:pPr>
              <w:pStyle w:val="29"/>
              <w:bidi w:val="0"/>
              <w:rPr>
                <w:rFonts w:hint="eastAsia"/>
                <w:sz w:val="24"/>
                <w:szCs w:val="44"/>
              </w:rPr>
            </w:pPr>
            <w:r>
              <w:rPr>
                <w:rFonts w:hint="eastAsia"/>
                <w:sz w:val="24"/>
                <w:szCs w:val="44"/>
              </w:rPr>
              <w:t>2</w:t>
            </w:r>
          </w:p>
        </w:tc>
        <w:tc>
          <w:tcPr>
            <w:tcW w:w="2291" w:type="dxa"/>
            <w:tcBorders>
              <w:tl2br w:val="nil"/>
              <w:tr2bl w:val="nil"/>
            </w:tcBorders>
            <w:noWrap w:val="0"/>
            <w:vAlign w:val="center"/>
          </w:tcPr>
          <w:p w14:paraId="6D34A5B9">
            <w:pPr>
              <w:pStyle w:val="29"/>
              <w:bidi w:val="0"/>
              <w:rPr>
                <w:rFonts w:hint="eastAsia"/>
                <w:sz w:val="24"/>
                <w:szCs w:val="44"/>
                <w:lang w:val="en-US" w:eastAsia="zh-CN"/>
              </w:rPr>
            </w:pPr>
          </w:p>
        </w:tc>
      </w:tr>
      <w:tr w14:paraId="11D40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613" w:type="dxa"/>
            <w:vMerge w:val="continue"/>
            <w:tcBorders>
              <w:tl2br w:val="nil"/>
              <w:tr2bl w:val="nil"/>
            </w:tcBorders>
            <w:noWrap w:val="0"/>
            <w:vAlign w:val="center"/>
          </w:tcPr>
          <w:p w14:paraId="5260414F">
            <w:pPr>
              <w:pStyle w:val="29"/>
              <w:bidi w:val="0"/>
              <w:rPr>
                <w:rFonts w:hint="eastAsia"/>
                <w:sz w:val="24"/>
                <w:szCs w:val="44"/>
              </w:rPr>
            </w:pPr>
          </w:p>
        </w:tc>
        <w:tc>
          <w:tcPr>
            <w:tcW w:w="1904" w:type="dxa"/>
            <w:tcBorders>
              <w:tl2br w:val="nil"/>
              <w:tr2bl w:val="nil"/>
            </w:tcBorders>
            <w:noWrap w:val="0"/>
            <w:vAlign w:val="center"/>
          </w:tcPr>
          <w:p w14:paraId="4A94A3E0">
            <w:pPr>
              <w:pStyle w:val="29"/>
              <w:bidi w:val="0"/>
              <w:rPr>
                <w:rFonts w:hint="eastAsia"/>
                <w:sz w:val="24"/>
                <w:szCs w:val="44"/>
              </w:rPr>
            </w:pPr>
            <w:r>
              <w:rPr>
                <w:rFonts w:hint="eastAsia"/>
                <w:sz w:val="24"/>
                <w:szCs w:val="44"/>
              </w:rPr>
              <w:t>电工工具</w:t>
            </w:r>
          </w:p>
        </w:tc>
        <w:tc>
          <w:tcPr>
            <w:tcW w:w="2543" w:type="dxa"/>
            <w:tcBorders>
              <w:tl2br w:val="nil"/>
              <w:tr2bl w:val="nil"/>
            </w:tcBorders>
            <w:noWrap w:val="0"/>
            <w:vAlign w:val="center"/>
          </w:tcPr>
          <w:p w14:paraId="5165089E">
            <w:pPr>
              <w:pStyle w:val="29"/>
              <w:bidi w:val="0"/>
              <w:rPr>
                <w:rFonts w:hint="eastAsia"/>
                <w:sz w:val="24"/>
                <w:szCs w:val="44"/>
              </w:rPr>
            </w:pPr>
          </w:p>
        </w:tc>
        <w:tc>
          <w:tcPr>
            <w:tcW w:w="1127" w:type="dxa"/>
            <w:tcBorders>
              <w:tl2br w:val="nil"/>
              <w:tr2bl w:val="nil"/>
            </w:tcBorders>
            <w:noWrap w:val="0"/>
            <w:vAlign w:val="center"/>
          </w:tcPr>
          <w:p w14:paraId="422D7C95">
            <w:pPr>
              <w:pStyle w:val="29"/>
              <w:bidi w:val="0"/>
              <w:rPr>
                <w:rFonts w:hint="eastAsia"/>
                <w:sz w:val="24"/>
                <w:szCs w:val="44"/>
              </w:rPr>
            </w:pPr>
            <w:r>
              <w:rPr>
                <w:rFonts w:hint="eastAsia"/>
                <w:sz w:val="24"/>
                <w:szCs w:val="44"/>
              </w:rPr>
              <w:t>套</w:t>
            </w:r>
          </w:p>
        </w:tc>
        <w:tc>
          <w:tcPr>
            <w:tcW w:w="1140" w:type="dxa"/>
            <w:tcBorders>
              <w:tl2br w:val="nil"/>
              <w:tr2bl w:val="nil"/>
            </w:tcBorders>
            <w:noWrap w:val="0"/>
            <w:vAlign w:val="center"/>
          </w:tcPr>
          <w:p w14:paraId="6C0146A8">
            <w:pPr>
              <w:pStyle w:val="29"/>
              <w:bidi w:val="0"/>
              <w:rPr>
                <w:rFonts w:hint="eastAsia"/>
                <w:sz w:val="24"/>
                <w:szCs w:val="44"/>
              </w:rPr>
            </w:pPr>
            <w:r>
              <w:rPr>
                <w:rFonts w:hint="eastAsia"/>
                <w:sz w:val="24"/>
                <w:szCs w:val="44"/>
              </w:rPr>
              <w:t>1</w:t>
            </w:r>
          </w:p>
        </w:tc>
        <w:tc>
          <w:tcPr>
            <w:tcW w:w="2291" w:type="dxa"/>
            <w:tcBorders>
              <w:tl2br w:val="nil"/>
              <w:tr2bl w:val="nil"/>
            </w:tcBorders>
            <w:noWrap w:val="0"/>
            <w:vAlign w:val="center"/>
          </w:tcPr>
          <w:p w14:paraId="3E1695CD">
            <w:pPr>
              <w:pStyle w:val="29"/>
              <w:bidi w:val="0"/>
              <w:rPr>
                <w:rFonts w:hint="eastAsia"/>
                <w:sz w:val="24"/>
                <w:szCs w:val="44"/>
                <w:lang w:val="en-US" w:eastAsia="zh-CN"/>
              </w:rPr>
            </w:pPr>
          </w:p>
        </w:tc>
      </w:tr>
      <w:tr w14:paraId="1FBA1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13" w:type="dxa"/>
            <w:vMerge w:val="continue"/>
            <w:tcBorders>
              <w:tl2br w:val="nil"/>
              <w:tr2bl w:val="nil"/>
            </w:tcBorders>
            <w:noWrap w:val="0"/>
            <w:vAlign w:val="center"/>
          </w:tcPr>
          <w:p w14:paraId="7E0AF58C">
            <w:pPr>
              <w:pStyle w:val="29"/>
              <w:bidi w:val="0"/>
              <w:rPr>
                <w:rFonts w:hint="eastAsia"/>
                <w:sz w:val="24"/>
                <w:szCs w:val="44"/>
              </w:rPr>
            </w:pPr>
          </w:p>
        </w:tc>
        <w:tc>
          <w:tcPr>
            <w:tcW w:w="1904" w:type="dxa"/>
            <w:tcBorders>
              <w:tl2br w:val="nil"/>
              <w:tr2bl w:val="nil"/>
            </w:tcBorders>
            <w:noWrap w:val="0"/>
            <w:vAlign w:val="center"/>
          </w:tcPr>
          <w:p w14:paraId="11BC4CCD">
            <w:pPr>
              <w:pStyle w:val="29"/>
              <w:bidi w:val="0"/>
              <w:rPr>
                <w:rFonts w:hint="eastAsia"/>
                <w:sz w:val="24"/>
                <w:szCs w:val="44"/>
              </w:rPr>
            </w:pPr>
            <w:r>
              <w:rPr>
                <w:rFonts w:hint="eastAsia"/>
                <w:sz w:val="24"/>
                <w:szCs w:val="44"/>
              </w:rPr>
              <w:t>氢氧化钙</w:t>
            </w:r>
          </w:p>
        </w:tc>
        <w:tc>
          <w:tcPr>
            <w:tcW w:w="2543" w:type="dxa"/>
            <w:tcBorders>
              <w:tl2br w:val="nil"/>
              <w:tr2bl w:val="nil"/>
            </w:tcBorders>
            <w:noWrap w:val="0"/>
            <w:vAlign w:val="center"/>
          </w:tcPr>
          <w:p w14:paraId="70802715">
            <w:pPr>
              <w:pStyle w:val="29"/>
              <w:bidi w:val="0"/>
              <w:rPr>
                <w:rFonts w:hint="eastAsia"/>
                <w:sz w:val="24"/>
                <w:szCs w:val="44"/>
              </w:rPr>
            </w:pPr>
          </w:p>
        </w:tc>
        <w:tc>
          <w:tcPr>
            <w:tcW w:w="1127" w:type="dxa"/>
            <w:tcBorders>
              <w:tl2br w:val="nil"/>
              <w:tr2bl w:val="nil"/>
            </w:tcBorders>
            <w:noWrap w:val="0"/>
            <w:vAlign w:val="center"/>
          </w:tcPr>
          <w:p w14:paraId="4E5672FC">
            <w:pPr>
              <w:pStyle w:val="29"/>
              <w:bidi w:val="0"/>
              <w:rPr>
                <w:rFonts w:hint="eastAsia"/>
                <w:sz w:val="24"/>
                <w:szCs w:val="44"/>
              </w:rPr>
            </w:pPr>
            <w:r>
              <w:rPr>
                <w:rFonts w:hint="eastAsia"/>
                <w:sz w:val="24"/>
                <w:szCs w:val="44"/>
              </w:rPr>
              <w:t>t</w:t>
            </w:r>
          </w:p>
        </w:tc>
        <w:tc>
          <w:tcPr>
            <w:tcW w:w="1140" w:type="dxa"/>
            <w:tcBorders>
              <w:tl2br w:val="nil"/>
              <w:tr2bl w:val="nil"/>
            </w:tcBorders>
            <w:noWrap w:val="0"/>
            <w:vAlign w:val="center"/>
          </w:tcPr>
          <w:p w14:paraId="31940906">
            <w:pPr>
              <w:pStyle w:val="29"/>
              <w:bidi w:val="0"/>
              <w:rPr>
                <w:rFonts w:hint="eastAsia"/>
                <w:sz w:val="24"/>
                <w:szCs w:val="44"/>
              </w:rPr>
            </w:pPr>
            <w:r>
              <w:rPr>
                <w:rFonts w:hint="eastAsia"/>
                <w:sz w:val="24"/>
                <w:szCs w:val="44"/>
              </w:rPr>
              <w:t>0.5</w:t>
            </w:r>
          </w:p>
        </w:tc>
        <w:tc>
          <w:tcPr>
            <w:tcW w:w="2291" w:type="dxa"/>
            <w:tcBorders>
              <w:tl2br w:val="nil"/>
              <w:tr2bl w:val="nil"/>
            </w:tcBorders>
            <w:noWrap w:val="0"/>
            <w:vAlign w:val="center"/>
          </w:tcPr>
          <w:p w14:paraId="71B247CF">
            <w:pPr>
              <w:pStyle w:val="29"/>
              <w:bidi w:val="0"/>
              <w:rPr>
                <w:rFonts w:hint="eastAsia"/>
                <w:sz w:val="24"/>
                <w:szCs w:val="44"/>
                <w:lang w:eastAsia="zh-CN"/>
              </w:rPr>
            </w:pPr>
            <w:r>
              <w:rPr>
                <w:rFonts w:hint="eastAsia"/>
                <w:sz w:val="24"/>
                <w:szCs w:val="44"/>
                <w:lang w:eastAsia="zh-CN"/>
              </w:rPr>
              <w:t>永久避难硐室</w:t>
            </w:r>
          </w:p>
        </w:tc>
      </w:tr>
    </w:tbl>
    <w:p w14:paraId="74AB48E3">
      <w:pPr>
        <w:bidi w:val="0"/>
        <w:ind w:left="0" w:leftChars="0" w:firstLine="0" w:firstLineChars="0"/>
        <w:rPr>
          <w:rFonts w:hint="default"/>
          <w:lang w:val="en-US" w:eastAsia="zh-CN"/>
        </w:rPr>
      </w:pPr>
    </w:p>
    <w:p w14:paraId="0B3A56CF">
      <w:pPr>
        <w:pStyle w:val="14"/>
        <w:widowControl w:val="0"/>
        <w:numPr>
          <w:ilvl w:val="0"/>
          <w:numId w:val="208"/>
        </w:numPr>
        <w:ind w:left="0" w:leftChars="0" w:right="-445" w:rightChars="-159" w:firstLine="562" w:firstLineChars="200"/>
        <w:jc w:val="both"/>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其他</w:t>
      </w:r>
    </w:p>
    <w:p w14:paraId="1C9B5A41">
      <w:pPr>
        <w:bidi w:val="0"/>
        <w:rPr>
          <w:rFonts w:hint="eastAsia" w:ascii="宋体" w:hAnsi="宋体" w:eastAsia="宋体" w:cs="宋体"/>
        </w:rPr>
      </w:pPr>
      <w:r>
        <w:rPr>
          <w:rFonts w:hint="eastAsia" w:ascii="宋体" w:hAnsi="宋体" w:eastAsia="宋体" w:cs="宋体"/>
          <w:lang w:val="zh-CN"/>
        </w:rPr>
        <w:t>矿井</w:t>
      </w:r>
      <w:r>
        <w:rPr>
          <w:rFonts w:hint="eastAsia" w:ascii="宋体" w:hAnsi="宋体" w:eastAsia="宋体" w:cs="宋体"/>
        </w:rPr>
        <w:t>建立有“</w:t>
      </w:r>
      <w:r>
        <w:rPr>
          <w:rFonts w:hint="eastAsia" w:ascii="宋体" w:hAnsi="宋体" w:eastAsia="宋体" w:cs="宋体"/>
          <w:lang w:val="en-US" w:eastAsia="zh-CN"/>
        </w:rPr>
        <w:t>安全避险</w:t>
      </w:r>
      <w:r>
        <w:rPr>
          <w:rFonts w:hint="eastAsia" w:ascii="宋体" w:hAnsi="宋体" w:eastAsia="宋体" w:cs="宋体"/>
        </w:rPr>
        <w:t>六大系统”，且系统完好可用。</w:t>
      </w:r>
    </w:p>
    <w:p w14:paraId="02CC0246">
      <w:pPr>
        <w:bidi w:val="0"/>
        <w:rPr>
          <w:rFonts w:hint="eastAsia" w:ascii="宋体" w:hAnsi="宋体" w:eastAsia="宋体" w:cs="宋体"/>
          <w:b/>
          <w:bCs/>
          <w:lang w:val="en-US" w:eastAsia="zh-CN"/>
        </w:rPr>
      </w:pPr>
      <w:r>
        <w:rPr>
          <w:rFonts w:hint="eastAsia" w:ascii="宋体" w:hAnsi="宋体" w:eastAsia="宋体" w:cs="宋体"/>
          <w:b/>
          <w:bCs/>
          <w:lang w:val="en-US" w:eastAsia="zh-CN"/>
        </w:rPr>
        <w:t>①监测监控系统</w:t>
      </w:r>
    </w:p>
    <w:p w14:paraId="39FC7946">
      <w:pPr>
        <w:bidi w:val="0"/>
        <w:rPr>
          <w:rFonts w:hint="eastAsia" w:ascii="宋体" w:hAnsi="宋体" w:eastAsia="宋体" w:cs="宋体"/>
          <w:lang w:val="en-US" w:eastAsia="zh-CN"/>
        </w:rPr>
      </w:pPr>
      <w:r>
        <w:rPr>
          <w:rFonts w:hint="eastAsia" w:ascii="宋体" w:hAnsi="宋体" w:eastAsia="宋体" w:cs="宋体"/>
          <w:lang w:val="en-US" w:eastAsia="zh-CN"/>
        </w:rPr>
        <w:t>矿井</w:t>
      </w:r>
      <w:r>
        <w:rPr>
          <w:rFonts w:hint="eastAsia" w:ascii="宋体" w:hAnsi="宋体" w:eastAsia="宋体" w:cs="宋体"/>
        </w:rPr>
        <w:t>现装备有1套KJ90X型安全监控系统，地面中心站设在矿井调度室。主要监测内容包括瓦斯、温度、风速、一氧化碳、负压、烟雾、风门等，连续监测井下回采工作面、掘进工作面、主要风道的环境参数，监控通风系统等主要机电设备运行状态的工况信息，监测胶带运输设备的工况及火灾信息等。</w:t>
      </w:r>
    </w:p>
    <w:p w14:paraId="06D7C6B1">
      <w:pPr>
        <w:bidi w:val="0"/>
        <w:rPr>
          <w:rFonts w:hint="eastAsia" w:ascii="宋体" w:hAnsi="宋体" w:eastAsia="宋体" w:cs="宋体"/>
          <w:b/>
          <w:bCs/>
          <w:lang w:val="en-US" w:eastAsia="zh-CN"/>
        </w:rPr>
      </w:pPr>
      <w:r>
        <w:rPr>
          <w:rFonts w:hint="eastAsia" w:ascii="宋体" w:hAnsi="宋体" w:eastAsia="宋体" w:cs="宋体"/>
          <w:b/>
          <w:bCs/>
          <w:lang w:val="en-US" w:eastAsia="zh-CN"/>
        </w:rPr>
        <w:t>②井下人员定位系统</w:t>
      </w:r>
    </w:p>
    <w:p w14:paraId="05F83F3D">
      <w:pPr>
        <w:bidi w:val="0"/>
        <w:rPr>
          <w:rFonts w:hint="eastAsia" w:ascii="宋体" w:hAnsi="宋体" w:eastAsia="宋体" w:cs="宋体"/>
          <w:b/>
          <w:bCs/>
          <w:lang w:val="en-US" w:eastAsia="zh-CN"/>
        </w:rPr>
      </w:pPr>
      <w:r>
        <w:rPr>
          <w:rFonts w:hint="eastAsia" w:ascii="宋体" w:hAnsi="宋体" w:eastAsia="宋体" w:cs="宋体"/>
          <w:lang w:val="en-US" w:eastAsia="zh-CN"/>
        </w:rPr>
        <w:t>矿井</w:t>
      </w:r>
      <w:r>
        <w:rPr>
          <w:rFonts w:hint="eastAsia" w:ascii="宋体" w:hAnsi="宋体" w:eastAsia="宋体" w:cs="宋体"/>
        </w:rPr>
        <w:t>现装备有1套</w:t>
      </w:r>
      <w:r>
        <w:rPr>
          <w:rFonts w:hint="eastAsia" w:ascii="宋体" w:hAnsi="宋体" w:eastAsia="宋体" w:cs="宋体"/>
          <w:lang w:val="en-US" w:eastAsia="zh-CN"/>
        </w:rPr>
        <w:t>KJ1580J</w:t>
      </w:r>
      <w:r>
        <w:rPr>
          <w:rFonts w:hint="eastAsia" w:ascii="宋体" w:hAnsi="宋体" w:eastAsia="宋体" w:cs="宋体"/>
        </w:rPr>
        <w:t>型矿井</w:t>
      </w:r>
      <w:r>
        <w:rPr>
          <w:rFonts w:hint="eastAsia" w:ascii="宋体" w:hAnsi="宋体" w:eastAsia="宋体" w:cs="宋体"/>
          <w:lang w:val="en-US" w:eastAsia="zh-CN"/>
        </w:rPr>
        <w:t>精确</w:t>
      </w:r>
      <w:r>
        <w:rPr>
          <w:rFonts w:hint="eastAsia" w:ascii="宋体" w:hAnsi="宋体" w:eastAsia="宋体" w:cs="宋体"/>
        </w:rPr>
        <w:t>人员定位系统。该系统由地面中心站、传输系统、井下定位分站、矿用读卡器、识别卡等组成。所有入井人员必须携带识别卡，确保能够实时掌握井下各个作业区域人员的动态分布及变化情况。</w:t>
      </w:r>
    </w:p>
    <w:p w14:paraId="3BAA86E8">
      <w:pPr>
        <w:bidi w:val="0"/>
        <w:rPr>
          <w:rFonts w:hint="eastAsia" w:ascii="宋体" w:hAnsi="宋体" w:eastAsia="宋体" w:cs="宋体"/>
          <w:b/>
          <w:bCs/>
          <w:lang w:val="en-US" w:eastAsia="zh-CN"/>
        </w:rPr>
      </w:pPr>
      <w:r>
        <w:rPr>
          <w:rFonts w:hint="eastAsia" w:ascii="宋体" w:hAnsi="宋体" w:eastAsia="宋体" w:cs="宋体"/>
          <w:b/>
          <w:bCs/>
          <w:lang w:val="en-US" w:eastAsia="zh-CN"/>
        </w:rPr>
        <w:t>③井下紧急避险系统</w:t>
      </w:r>
    </w:p>
    <w:p w14:paraId="6402E4CA">
      <w:pPr>
        <w:bidi w:val="0"/>
        <w:rPr>
          <w:rFonts w:hint="eastAsia" w:ascii="宋体" w:hAnsi="宋体" w:eastAsia="宋体" w:cs="宋体"/>
        </w:rPr>
      </w:pPr>
      <w:r>
        <w:rPr>
          <w:rFonts w:hint="eastAsia" w:ascii="宋体" w:hAnsi="宋体" w:eastAsia="宋体" w:cs="宋体"/>
          <w:lang w:val="en-US" w:eastAsia="zh-CN"/>
        </w:rPr>
        <w:t>矿井</w:t>
      </w:r>
      <w:r>
        <w:rPr>
          <w:rFonts w:hint="eastAsia" w:ascii="宋体" w:hAnsi="宋体" w:eastAsia="宋体" w:cs="宋体"/>
        </w:rPr>
        <w:t>现已建成2座避难硐室：在集中轨道下山、主斜井井底附近布置有一个永久避难硐室</w:t>
      </w:r>
      <w:r>
        <w:rPr>
          <w:rFonts w:hint="eastAsia" w:ascii="宋体" w:hAnsi="宋体" w:eastAsia="宋体" w:cs="宋体"/>
          <w:lang w:eastAsia="zh-CN"/>
        </w:rPr>
        <w:t>（</w:t>
      </w:r>
      <w:r>
        <w:rPr>
          <w:rFonts w:hint="eastAsia" w:ascii="宋体" w:hAnsi="宋体" w:eastAsia="宋体" w:cs="宋体"/>
        </w:rPr>
        <w:t>容纳95人</w:t>
      </w:r>
      <w:r>
        <w:rPr>
          <w:rFonts w:hint="eastAsia" w:ascii="宋体" w:hAnsi="宋体" w:eastAsia="宋体" w:cs="宋体"/>
          <w:lang w:eastAsia="zh-CN"/>
        </w:rPr>
        <w:t>）</w:t>
      </w:r>
      <w:r>
        <w:rPr>
          <w:rFonts w:hint="eastAsia" w:ascii="宋体" w:hAnsi="宋体" w:eastAsia="宋体" w:cs="宋体"/>
        </w:rPr>
        <w:t>；在井田南部502采区中间，5号煤层轨道下山与5号煤层运输下山布置有502采区永久避难硐室</w:t>
      </w:r>
      <w:r>
        <w:rPr>
          <w:rFonts w:hint="eastAsia" w:ascii="宋体" w:hAnsi="宋体" w:eastAsia="宋体" w:cs="宋体"/>
          <w:lang w:eastAsia="zh-CN"/>
        </w:rPr>
        <w:t>（</w:t>
      </w:r>
      <w:r>
        <w:rPr>
          <w:rFonts w:hint="eastAsia" w:ascii="宋体" w:hAnsi="宋体" w:eastAsia="宋体" w:cs="宋体"/>
        </w:rPr>
        <w:t>容纳80人</w:t>
      </w:r>
      <w:r>
        <w:rPr>
          <w:rFonts w:hint="eastAsia" w:ascii="宋体" w:hAnsi="宋体" w:eastAsia="宋体" w:cs="宋体"/>
          <w:lang w:eastAsia="zh-CN"/>
        </w:rPr>
        <w:t>）</w:t>
      </w:r>
      <w:r>
        <w:rPr>
          <w:rFonts w:hint="eastAsia" w:ascii="宋体" w:hAnsi="宋体" w:eastAsia="宋体" w:cs="宋体"/>
        </w:rPr>
        <w:t>。</w:t>
      </w:r>
    </w:p>
    <w:p w14:paraId="4DEA8D3C">
      <w:pPr>
        <w:bidi w:val="0"/>
        <w:rPr>
          <w:rFonts w:hint="eastAsia" w:ascii="宋体" w:hAnsi="宋体" w:eastAsia="宋体" w:cs="宋体"/>
          <w:b/>
          <w:bCs/>
          <w:lang w:val="en-US" w:eastAsia="zh-CN"/>
        </w:rPr>
      </w:pPr>
      <w:r>
        <w:rPr>
          <w:rFonts w:hint="eastAsia" w:ascii="宋体" w:hAnsi="宋体" w:eastAsia="宋体" w:cs="宋体"/>
          <w:b/>
          <w:bCs/>
          <w:lang w:val="en-US" w:eastAsia="zh-CN"/>
        </w:rPr>
        <w:t>④矿井压风自救系统</w:t>
      </w:r>
    </w:p>
    <w:p w14:paraId="3B07566E">
      <w:pPr>
        <w:bidi w:val="0"/>
        <w:rPr>
          <w:rFonts w:hint="eastAsia" w:ascii="宋体" w:hAnsi="宋体" w:eastAsia="宋体" w:cs="宋体"/>
        </w:rPr>
      </w:pPr>
      <w:r>
        <w:rPr>
          <w:rFonts w:hint="eastAsia" w:ascii="宋体" w:hAnsi="宋体" w:eastAsia="宋体" w:cs="宋体"/>
          <w:lang w:val="en-US" w:eastAsia="zh-CN"/>
        </w:rPr>
        <w:t>矿井地面进风行人副斜井井口附近建有压风站，</w:t>
      </w:r>
      <w:r>
        <w:rPr>
          <w:rFonts w:hint="eastAsia" w:ascii="宋体" w:hAnsi="宋体" w:eastAsia="宋体" w:cs="宋体"/>
          <w:lang w:eastAsia="zh-CN"/>
        </w:rPr>
        <w:t>安装有</w:t>
      </w:r>
      <w:r>
        <w:rPr>
          <w:rFonts w:hint="eastAsia" w:ascii="宋体" w:hAnsi="宋体" w:eastAsia="宋体" w:cs="宋体"/>
        </w:rPr>
        <w:t>2台DSR-250A和1台JN280-8型风冷式螺杆空压机空气压缩机，其中2台工作，1台备用。压风主管路分别沿副斜井及进风行人巷敷设Φ159×6型无缝钢管</w:t>
      </w:r>
      <w:r>
        <w:rPr>
          <w:rFonts w:hint="eastAsia" w:ascii="宋体" w:hAnsi="宋体" w:eastAsia="宋体" w:cs="宋体"/>
          <w:lang w:eastAsia="zh-CN"/>
        </w:rPr>
        <w:t>至</w:t>
      </w:r>
      <w:r>
        <w:rPr>
          <w:rFonts w:hint="eastAsia" w:ascii="宋体" w:hAnsi="宋体" w:eastAsia="宋体" w:cs="宋体"/>
        </w:rPr>
        <w:t>主要大巷</w:t>
      </w:r>
      <w:r>
        <w:rPr>
          <w:rFonts w:hint="eastAsia" w:ascii="宋体" w:hAnsi="宋体" w:cs="宋体"/>
          <w:lang w:eastAsia="zh-CN"/>
        </w:rPr>
        <w:t>，</w:t>
      </w:r>
      <w:r>
        <w:rPr>
          <w:rFonts w:hint="eastAsia" w:ascii="宋体" w:hAnsi="宋体" w:eastAsia="宋体" w:cs="宋体"/>
        </w:rPr>
        <w:t>回采工作面及掘进工作面敷设Φ108×4型无缝钢管。矿井压风自救系统按照所有采掘作业地点在灾变期间都能够提供压风供气的要求进行设置，并且压风自救系统管路接入紧急避险设施内。</w:t>
      </w:r>
    </w:p>
    <w:p w14:paraId="55460F99">
      <w:pPr>
        <w:bidi w:val="0"/>
        <w:rPr>
          <w:rFonts w:hint="eastAsia" w:ascii="宋体" w:hAnsi="宋体" w:eastAsia="宋体" w:cs="宋体"/>
          <w:b/>
          <w:bCs/>
          <w:lang w:val="en-US" w:eastAsia="zh-CN"/>
        </w:rPr>
      </w:pPr>
      <w:r>
        <w:rPr>
          <w:rFonts w:hint="eastAsia" w:ascii="宋体" w:hAnsi="宋体" w:eastAsia="宋体" w:cs="宋体"/>
          <w:b/>
          <w:bCs/>
          <w:lang w:val="en-US" w:eastAsia="zh-CN"/>
        </w:rPr>
        <w:t>⑤矿井供水施救系统</w:t>
      </w:r>
    </w:p>
    <w:p w14:paraId="353C8888">
      <w:pPr>
        <w:bidi w:val="0"/>
        <w:rPr>
          <w:rFonts w:hint="eastAsia" w:ascii="宋体" w:hAnsi="宋体" w:eastAsia="宋体" w:cs="宋体"/>
          <w:lang w:val="en-US" w:eastAsia="zh-CN"/>
        </w:rPr>
      </w:pPr>
      <w:r>
        <w:rPr>
          <w:rFonts w:hint="eastAsia" w:ascii="宋体" w:hAnsi="宋体" w:eastAsia="宋体" w:cs="宋体"/>
        </w:rPr>
        <w:t>矿井现供水施救系统与井下消防洒水供水系统合并设置，供水施救系统敷设在井下消防洒水供水系统中，在地面可切换至生活水源。供水施救系统管路接入紧急避险设施内。供水施救装置与压风自救装置成套设置。</w:t>
      </w:r>
    </w:p>
    <w:p w14:paraId="3C514C34">
      <w:pPr>
        <w:bidi w:val="0"/>
        <w:rPr>
          <w:rFonts w:hint="eastAsia" w:ascii="宋体" w:hAnsi="宋体" w:eastAsia="宋体" w:cs="宋体"/>
          <w:b/>
          <w:bCs/>
          <w:lang w:val="en-US" w:eastAsia="zh-CN"/>
        </w:rPr>
      </w:pPr>
      <w:r>
        <w:rPr>
          <w:rFonts w:hint="eastAsia" w:ascii="宋体" w:hAnsi="宋体" w:eastAsia="宋体" w:cs="宋体"/>
          <w:b/>
          <w:bCs/>
          <w:lang w:val="en-US" w:eastAsia="zh-CN"/>
        </w:rPr>
        <w:t>⑥矿井通信联络系统</w:t>
      </w:r>
    </w:p>
    <w:p w14:paraId="6AE8DF9C">
      <w:pPr>
        <w:bidi w:val="0"/>
        <w:rPr>
          <w:rFonts w:hint="eastAsia" w:ascii="宋体" w:hAnsi="宋体" w:eastAsia="宋体" w:cs="宋体"/>
        </w:rPr>
      </w:pPr>
      <w:r>
        <w:rPr>
          <w:rFonts w:hint="eastAsia" w:ascii="宋体" w:hAnsi="宋体" w:eastAsia="宋体" w:cs="宋体"/>
          <w:lang w:val="en-US" w:eastAsia="zh-CN"/>
        </w:rPr>
        <w:t>矿井</w:t>
      </w:r>
      <w:r>
        <w:rPr>
          <w:rFonts w:hint="eastAsia" w:ascii="宋体" w:hAnsi="宋体" w:eastAsia="宋体" w:cs="宋体"/>
        </w:rPr>
        <w:t>现装备有1套SW-2000</w:t>
      </w:r>
      <w:r>
        <w:rPr>
          <w:rFonts w:hint="eastAsia" w:ascii="宋体" w:hAnsi="宋体" w:eastAsia="宋体" w:cs="宋体"/>
          <w:lang w:val="en-US" w:eastAsia="zh-CN"/>
        </w:rPr>
        <w:t>D</w:t>
      </w:r>
      <w:r>
        <w:rPr>
          <w:rFonts w:hint="eastAsia" w:ascii="宋体" w:hAnsi="宋体" w:eastAsia="宋体" w:cs="宋体"/>
        </w:rPr>
        <w:t>型矿用数字程控调度系统、1套KT579-F型4G无线通信系统、1套KT518型矿可视化广播通讯综合管理系统组成。完成矿井内部行政与生产调度、井下应急广播、井下运输调度通信等功能。</w:t>
      </w:r>
    </w:p>
    <w:p w14:paraId="5AD2E62D">
      <w:pPr>
        <w:bidi w:val="0"/>
        <w:rPr>
          <w:rFonts w:hint="eastAsia" w:ascii="宋体" w:hAnsi="宋体" w:eastAsia="宋体" w:cs="宋体"/>
          <w:b/>
          <w:bCs/>
          <w:lang w:val="en-US" w:eastAsia="zh-CN"/>
        </w:rPr>
      </w:pPr>
      <w:r>
        <w:rPr>
          <w:rFonts w:hint="eastAsia" w:ascii="宋体" w:hAnsi="宋体" w:cs="宋体"/>
          <w:b/>
          <w:bCs/>
          <w:lang w:val="en-US" w:eastAsia="zh-CN"/>
        </w:rPr>
        <w:t>⑦电子围栏</w:t>
      </w:r>
      <w:r>
        <w:rPr>
          <w:rFonts w:hint="eastAsia" w:ascii="宋体" w:hAnsi="宋体" w:eastAsia="宋体" w:cs="宋体"/>
          <w:b/>
          <w:bCs/>
          <w:lang w:val="en-US" w:eastAsia="zh-CN"/>
        </w:rPr>
        <w:t>系统</w:t>
      </w:r>
    </w:p>
    <w:p w14:paraId="334407D3">
      <w:pPr>
        <w:bidi w:val="0"/>
        <w:rPr>
          <w:rFonts w:hint="default" w:ascii="宋体" w:hAnsi="宋体" w:eastAsia="宋体" w:cs="宋体"/>
          <w:lang w:val="en-US" w:eastAsia="zh-CN"/>
        </w:rPr>
      </w:pPr>
      <w:r>
        <w:rPr>
          <w:rFonts w:hint="eastAsia" w:ascii="宋体" w:hAnsi="宋体" w:cs="宋体"/>
          <w:lang w:val="en-US" w:eastAsia="zh-CN"/>
        </w:rPr>
        <w:t>矿井掘进工作面掘进机安设“电子围栏”7套，采用KJ69J-D5型；2#采煤工作面转载机安设防乘人跨越式红外成像设备；井下各工作面已安装完成，经调试可以正常运行。</w:t>
      </w:r>
    </w:p>
    <w:p w14:paraId="2CC71DA4">
      <w:pPr>
        <w:rPr>
          <w:rFonts w:hint="eastAsia" w:ascii="宋体" w:hAnsi="宋体" w:eastAsia="宋体" w:cs="宋体"/>
          <w:lang w:val="en-US" w:eastAsia="zh-CN"/>
        </w:rPr>
      </w:pPr>
      <w:r>
        <w:rPr>
          <w:rFonts w:hint="eastAsia" w:ascii="宋体" w:hAnsi="宋体" w:eastAsia="宋体" w:cs="宋体"/>
          <w:lang w:val="en-US" w:eastAsia="zh-CN"/>
        </w:rPr>
        <w:br w:type="page"/>
      </w:r>
    </w:p>
    <w:p w14:paraId="3E397892">
      <w:pPr>
        <w:pStyle w:val="3"/>
        <w:numPr>
          <w:ilvl w:val="0"/>
          <w:numId w:val="0"/>
        </w:numPr>
        <w:bidi w:val="0"/>
        <w:ind w:leftChars="0"/>
        <w:rPr>
          <w:rFonts w:hint="eastAsia"/>
          <w:lang w:val="en-US" w:eastAsia="zh-CN"/>
        </w:rPr>
      </w:pPr>
      <w:bookmarkStart w:id="574" w:name="_Toc5572"/>
      <w:bookmarkStart w:id="575" w:name="_Toc12231"/>
      <w:r>
        <w:rPr>
          <w:rFonts w:hint="eastAsia"/>
          <w:lang w:val="en-US" w:eastAsia="zh-CN"/>
        </w:rPr>
        <w:t>附件5：内部应急响应通讯录</w:t>
      </w:r>
      <w:bookmarkEnd w:id="574"/>
      <w:bookmarkEnd w:id="575"/>
    </w:p>
    <w:tbl>
      <w:tblPr>
        <w:tblStyle w:val="24"/>
        <w:tblW w:w="5377"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2611"/>
        <w:gridCol w:w="1457"/>
        <w:gridCol w:w="3758"/>
        <w:gridCol w:w="2083"/>
      </w:tblGrid>
      <w:tr w14:paraId="3619E02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12" w:space="0"/>
              <w:left w:val="single" w:color="000000" w:sz="12" w:space="0"/>
              <w:bottom w:val="single" w:color="000000" w:sz="2" w:space="0"/>
              <w:right w:val="single" w:color="000000" w:sz="2" w:space="0"/>
            </w:tcBorders>
            <w:vAlign w:val="center"/>
          </w:tcPr>
          <w:p w14:paraId="6139DAE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应急指挥部职务</w:t>
            </w:r>
          </w:p>
        </w:tc>
        <w:tc>
          <w:tcPr>
            <w:tcW w:w="1452" w:type="dxa"/>
            <w:tcBorders>
              <w:top w:val="single" w:color="000000" w:sz="12" w:space="0"/>
              <w:left w:val="single" w:color="000000" w:sz="2" w:space="0"/>
              <w:bottom w:val="single" w:color="000000" w:sz="2" w:space="0"/>
              <w:right w:val="single" w:color="000000" w:sz="2" w:space="0"/>
            </w:tcBorders>
            <w:vAlign w:val="center"/>
          </w:tcPr>
          <w:p w14:paraId="4906112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姓名</w:t>
            </w:r>
          </w:p>
        </w:tc>
        <w:tc>
          <w:tcPr>
            <w:tcW w:w="3746" w:type="dxa"/>
            <w:tcBorders>
              <w:top w:val="single" w:color="000000" w:sz="12" w:space="0"/>
              <w:left w:val="single" w:color="000000" w:sz="2" w:space="0"/>
              <w:bottom w:val="single" w:color="000000" w:sz="2" w:space="0"/>
              <w:right w:val="single" w:color="000000" w:sz="2" w:space="0"/>
            </w:tcBorders>
            <w:vAlign w:val="center"/>
          </w:tcPr>
          <w:p w14:paraId="41381A5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职务</w:t>
            </w:r>
          </w:p>
        </w:tc>
        <w:tc>
          <w:tcPr>
            <w:tcW w:w="2076" w:type="dxa"/>
            <w:tcBorders>
              <w:top w:val="single" w:color="000000" w:sz="12" w:space="0"/>
              <w:left w:val="single" w:color="000000" w:sz="2" w:space="0"/>
              <w:bottom w:val="single" w:color="000000" w:sz="2" w:space="0"/>
              <w:right w:val="single" w:color="000000" w:sz="12" w:space="0"/>
            </w:tcBorders>
            <w:vAlign w:val="center"/>
          </w:tcPr>
          <w:p w14:paraId="48EFCE9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联系号码</w:t>
            </w:r>
          </w:p>
        </w:tc>
      </w:tr>
      <w:tr w14:paraId="43BCCC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vMerge w:val="restart"/>
            <w:tcBorders>
              <w:top w:val="single" w:color="000000" w:sz="2" w:space="0"/>
              <w:left w:val="single" w:color="000000" w:sz="12" w:space="0"/>
              <w:bottom w:val="single" w:color="000000" w:sz="2" w:space="0"/>
              <w:right w:val="single" w:color="000000" w:sz="2" w:space="0"/>
            </w:tcBorders>
            <w:vAlign w:val="center"/>
          </w:tcPr>
          <w:p w14:paraId="42ECAAC6">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209F7C1C">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雷志宏</w:t>
            </w:r>
          </w:p>
        </w:tc>
        <w:tc>
          <w:tcPr>
            <w:tcW w:w="3746" w:type="dxa"/>
            <w:tcBorders>
              <w:top w:val="single" w:color="000000" w:sz="2" w:space="0"/>
              <w:left w:val="single" w:color="000000" w:sz="2" w:space="0"/>
              <w:bottom w:val="single" w:color="000000" w:sz="2" w:space="0"/>
              <w:right w:val="single" w:color="000000" w:sz="2" w:space="0"/>
            </w:tcBorders>
            <w:vAlign w:val="center"/>
          </w:tcPr>
          <w:p w14:paraId="2C0B83A7">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董事长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083A2485">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13293623666</w:t>
            </w:r>
          </w:p>
        </w:tc>
      </w:tr>
      <w:tr w14:paraId="58EA50C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vMerge w:val="continue"/>
            <w:tcBorders>
              <w:top w:val="single" w:color="000000" w:sz="2" w:space="0"/>
              <w:left w:val="single" w:color="000000" w:sz="12" w:space="0"/>
              <w:bottom w:val="single" w:color="000000" w:sz="2" w:space="0"/>
              <w:right w:val="single" w:color="000000" w:sz="2" w:space="0"/>
            </w:tcBorders>
            <w:shd w:val="clear" w:color="auto" w:fill="auto"/>
            <w:vAlign w:val="center"/>
          </w:tcPr>
          <w:p w14:paraId="665FF34F">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p>
        </w:tc>
        <w:tc>
          <w:tcPr>
            <w:tcW w:w="1452"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31C08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彭镜达</w:t>
            </w:r>
          </w:p>
        </w:tc>
        <w:tc>
          <w:tcPr>
            <w:tcW w:w="3746"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3FCB5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经理</w:t>
            </w:r>
          </w:p>
        </w:tc>
        <w:tc>
          <w:tcPr>
            <w:tcW w:w="2076" w:type="dxa"/>
            <w:tcBorders>
              <w:top w:val="single" w:color="000000" w:sz="2" w:space="0"/>
              <w:left w:val="single" w:color="000000" w:sz="2" w:space="0"/>
              <w:bottom w:val="single" w:color="000000" w:sz="2" w:space="0"/>
              <w:right w:val="single" w:color="000000" w:sz="12" w:space="0"/>
            </w:tcBorders>
            <w:shd w:val="clear" w:color="auto" w:fill="auto"/>
            <w:vAlign w:val="center"/>
          </w:tcPr>
          <w:p w14:paraId="1EB0702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13753045051</w:t>
            </w:r>
          </w:p>
        </w:tc>
      </w:tr>
      <w:tr w14:paraId="6BF1517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3EB1DF8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5C2B03A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王延庆</w:t>
            </w:r>
          </w:p>
        </w:tc>
        <w:tc>
          <w:tcPr>
            <w:tcW w:w="3746" w:type="dxa"/>
            <w:tcBorders>
              <w:top w:val="single" w:color="000000" w:sz="2" w:space="0"/>
              <w:left w:val="single" w:color="000000" w:sz="2" w:space="0"/>
              <w:bottom w:val="single" w:color="000000" w:sz="2" w:space="0"/>
              <w:right w:val="single" w:color="000000" w:sz="2" w:space="0"/>
            </w:tcBorders>
            <w:vAlign w:val="center"/>
          </w:tcPr>
          <w:p w14:paraId="54C96D2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总工</w:t>
            </w:r>
          </w:p>
        </w:tc>
        <w:tc>
          <w:tcPr>
            <w:tcW w:w="2076" w:type="dxa"/>
            <w:tcBorders>
              <w:top w:val="single" w:color="000000" w:sz="2" w:space="0"/>
              <w:left w:val="single" w:color="000000" w:sz="2" w:space="0"/>
              <w:bottom w:val="single" w:color="000000" w:sz="2" w:space="0"/>
              <w:right w:val="single" w:color="000000" w:sz="12" w:space="0"/>
            </w:tcBorders>
            <w:vAlign w:val="center"/>
          </w:tcPr>
          <w:p w14:paraId="1FAAE33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15835053863</w:t>
            </w:r>
          </w:p>
        </w:tc>
      </w:tr>
      <w:tr w14:paraId="6D5D3FE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7574D72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1142FB5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辛银春</w:t>
            </w:r>
          </w:p>
        </w:tc>
        <w:tc>
          <w:tcPr>
            <w:tcW w:w="3746" w:type="dxa"/>
            <w:tcBorders>
              <w:top w:val="single" w:color="000000" w:sz="2" w:space="0"/>
              <w:left w:val="single" w:color="000000" w:sz="2" w:space="0"/>
              <w:bottom w:val="single" w:color="000000" w:sz="2" w:space="0"/>
              <w:right w:val="single" w:color="000000" w:sz="2" w:space="0"/>
            </w:tcBorders>
            <w:vAlign w:val="center"/>
          </w:tcPr>
          <w:p w14:paraId="3C0519D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2CA5A67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13111209158</w:t>
            </w:r>
          </w:p>
        </w:tc>
      </w:tr>
      <w:tr w14:paraId="34ECE2D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445C535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0B174424">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贾俊园</w:t>
            </w:r>
          </w:p>
        </w:tc>
        <w:tc>
          <w:tcPr>
            <w:tcW w:w="3746" w:type="dxa"/>
            <w:tcBorders>
              <w:top w:val="single" w:color="000000" w:sz="2" w:space="0"/>
              <w:left w:val="single" w:color="000000" w:sz="2" w:space="0"/>
              <w:bottom w:val="single" w:color="000000" w:sz="2" w:space="0"/>
              <w:right w:val="single" w:color="000000" w:sz="2" w:space="0"/>
            </w:tcBorders>
            <w:vAlign w:val="center"/>
          </w:tcPr>
          <w:p w14:paraId="1A92245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机电副经理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7899D4C7">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18634928808</w:t>
            </w:r>
          </w:p>
        </w:tc>
      </w:tr>
      <w:tr w14:paraId="3AFF186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0B362C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523AC2F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姚  忠</w:t>
            </w:r>
          </w:p>
        </w:tc>
        <w:tc>
          <w:tcPr>
            <w:tcW w:w="3746" w:type="dxa"/>
            <w:tcBorders>
              <w:top w:val="single" w:color="000000" w:sz="2" w:space="0"/>
              <w:left w:val="single" w:color="000000" w:sz="2" w:space="0"/>
              <w:bottom w:val="single" w:color="000000" w:sz="2" w:space="0"/>
              <w:right w:val="single" w:color="000000" w:sz="2" w:space="0"/>
            </w:tcBorders>
            <w:vAlign w:val="center"/>
          </w:tcPr>
          <w:p w14:paraId="6746E73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生产副经理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53A9D19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15100931111</w:t>
            </w:r>
          </w:p>
        </w:tc>
      </w:tr>
      <w:tr w14:paraId="61408C5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046BCF5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36E590F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任俊峰</w:t>
            </w:r>
          </w:p>
        </w:tc>
        <w:tc>
          <w:tcPr>
            <w:tcW w:w="3746" w:type="dxa"/>
            <w:tcBorders>
              <w:top w:val="single" w:color="000000" w:sz="2" w:space="0"/>
              <w:left w:val="single" w:color="000000" w:sz="2" w:space="0"/>
              <w:bottom w:val="single" w:color="000000" w:sz="2" w:space="0"/>
              <w:right w:val="single" w:color="000000" w:sz="2" w:space="0"/>
            </w:tcBorders>
            <w:vAlign w:val="center"/>
          </w:tcPr>
          <w:p w14:paraId="3CFBC51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经营副经理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23B4D9A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18535078567</w:t>
            </w:r>
          </w:p>
        </w:tc>
      </w:tr>
      <w:tr w14:paraId="080EFCB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47ED2C7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6036AC0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毕建军</w:t>
            </w:r>
          </w:p>
        </w:tc>
        <w:tc>
          <w:tcPr>
            <w:tcW w:w="3746" w:type="dxa"/>
            <w:tcBorders>
              <w:top w:val="single" w:color="000000" w:sz="2" w:space="0"/>
              <w:left w:val="single" w:color="000000" w:sz="2" w:space="0"/>
              <w:bottom w:val="single" w:color="000000" w:sz="2" w:space="0"/>
              <w:right w:val="single" w:color="000000" w:sz="2" w:space="0"/>
            </w:tcBorders>
            <w:vAlign w:val="center"/>
          </w:tcPr>
          <w:p w14:paraId="2CAA2B6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行政副经理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19713ED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18535078168</w:t>
            </w:r>
          </w:p>
        </w:tc>
      </w:tr>
      <w:tr w14:paraId="23A81C9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38093BF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0B348DC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秦克荣</w:t>
            </w:r>
          </w:p>
        </w:tc>
        <w:tc>
          <w:tcPr>
            <w:tcW w:w="3746" w:type="dxa"/>
            <w:tcBorders>
              <w:top w:val="single" w:color="000000" w:sz="2" w:space="0"/>
              <w:left w:val="single" w:color="000000" w:sz="2" w:space="0"/>
              <w:bottom w:val="single" w:color="000000" w:sz="2" w:space="0"/>
              <w:right w:val="single" w:color="000000" w:sz="2" w:space="0"/>
            </w:tcBorders>
            <w:vAlign w:val="center"/>
          </w:tcPr>
          <w:p w14:paraId="4B1BCAB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工会</w:t>
            </w:r>
            <w:r>
              <w:rPr>
                <w:rFonts w:hint="eastAsia" w:ascii="宋体" w:hAnsi="宋体" w:cs="宋体"/>
                <w:kern w:val="2"/>
                <w:sz w:val="28"/>
                <w:szCs w:val="48"/>
                <w:lang w:val="en-US" w:eastAsia="zh-CN" w:bidi="ar-SA"/>
              </w:rPr>
              <w:t>负责人</w:t>
            </w:r>
          </w:p>
        </w:tc>
        <w:tc>
          <w:tcPr>
            <w:tcW w:w="2076" w:type="dxa"/>
            <w:tcBorders>
              <w:top w:val="single" w:color="000000" w:sz="2" w:space="0"/>
              <w:left w:val="single" w:color="000000" w:sz="2" w:space="0"/>
              <w:bottom w:val="single" w:color="000000" w:sz="2" w:space="0"/>
              <w:right w:val="single" w:color="000000" w:sz="12" w:space="0"/>
            </w:tcBorders>
            <w:vAlign w:val="center"/>
          </w:tcPr>
          <w:p w14:paraId="3318CF7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13623505756</w:t>
            </w:r>
          </w:p>
        </w:tc>
      </w:tr>
      <w:tr w14:paraId="3CD18FC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B10C5E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副总指挥</w:t>
            </w:r>
          </w:p>
        </w:tc>
        <w:tc>
          <w:tcPr>
            <w:tcW w:w="1452" w:type="dxa"/>
            <w:tcBorders>
              <w:top w:val="single" w:color="000000" w:sz="2" w:space="0"/>
              <w:left w:val="single" w:color="000000" w:sz="2" w:space="0"/>
              <w:bottom w:val="single" w:color="000000" w:sz="2" w:space="0"/>
              <w:right w:val="single" w:color="000000" w:sz="2" w:space="0"/>
            </w:tcBorders>
            <w:vAlign w:val="center"/>
          </w:tcPr>
          <w:p w14:paraId="1E7EAA7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孙伶虎</w:t>
            </w:r>
          </w:p>
        </w:tc>
        <w:tc>
          <w:tcPr>
            <w:tcW w:w="3746" w:type="dxa"/>
            <w:tcBorders>
              <w:top w:val="single" w:color="000000" w:sz="2" w:space="0"/>
              <w:left w:val="single" w:color="000000" w:sz="2" w:space="0"/>
              <w:bottom w:val="single" w:color="000000" w:sz="2" w:space="0"/>
              <w:right w:val="single" w:color="000000" w:sz="2" w:space="0"/>
            </w:tcBorders>
            <w:vAlign w:val="center"/>
          </w:tcPr>
          <w:p w14:paraId="7D7FD8F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财务总监</w:t>
            </w:r>
          </w:p>
        </w:tc>
        <w:tc>
          <w:tcPr>
            <w:tcW w:w="2076" w:type="dxa"/>
            <w:tcBorders>
              <w:top w:val="single" w:color="000000" w:sz="2" w:space="0"/>
              <w:left w:val="single" w:color="000000" w:sz="2" w:space="0"/>
              <w:bottom w:val="single" w:color="000000" w:sz="2" w:space="0"/>
              <w:right w:val="single" w:color="000000" w:sz="12" w:space="0"/>
            </w:tcBorders>
            <w:vAlign w:val="center"/>
          </w:tcPr>
          <w:p w14:paraId="5CF7683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15135033177</w:t>
            </w:r>
          </w:p>
        </w:tc>
      </w:tr>
      <w:tr w14:paraId="1197D71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03A7341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2A74519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李福合</w:t>
            </w:r>
          </w:p>
        </w:tc>
        <w:tc>
          <w:tcPr>
            <w:tcW w:w="3746" w:type="dxa"/>
            <w:tcBorders>
              <w:top w:val="single" w:color="000000" w:sz="2" w:space="0"/>
              <w:left w:val="single" w:color="000000" w:sz="2" w:space="0"/>
              <w:bottom w:val="single" w:color="000000" w:sz="2" w:space="0"/>
              <w:right w:val="single" w:color="000000" w:sz="2" w:space="0"/>
            </w:tcBorders>
            <w:vAlign w:val="center"/>
          </w:tcPr>
          <w:p w14:paraId="2E40EA5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地质副总工程师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039F582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18453887770</w:t>
            </w:r>
          </w:p>
        </w:tc>
      </w:tr>
      <w:tr w14:paraId="58F4F2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C08D84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CDDF2E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张海峰</w:t>
            </w:r>
          </w:p>
        </w:tc>
        <w:tc>
          <w:tcPr>
            <w:tcW w:w="3746" w:type="dxa"/>
            <w:tcBorders>
              <w:top w:val="single" w:color="000000" w:sz="2" w:space="0"/>
              <w:left w:val="single" w:color="000000" w:sz="2" w:space="0"/>
              <w:bottom w:val="single" w:color="000000" w:sz="2" w:space="0"/>
              <w:right w:val="single" w:color="000000" w:sz="2" w:space="0"/>
            </w:tcBorders>
            <w:vAlign w:val="center"/>
          </w:tcPr>
          <w:p w14:paraId="06DAFC4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生产副总工程师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2FB9262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18649503699</w:t>
            </w:r>
          </w:p>
        </w:tc>
      </w:tr>
      <w:tr w14:paraId="4BF565A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F6A47A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2DD75E2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王俊青</w:t>
            </w:r>
          </w:p>
        </w:tc>
        <w:tc>
          <w:tcPr>
            <w:tcW w:w="3746" w:type="dxa"/>
            <w:tcBorders>
              <w:top w:val="single" w:color="000000" w:sz="2" w:space="0"/>
              <w:left w:val="single" w:color="000000" w:sz="2" w:space="0"/>
              <w:bottom w:val="single" w:color="000000" w:sz="2" w:space="0"/>
              <w:right w:val="single" w:color="000000" w:sz="2" w:space="0"/>
            </w:tcBorders>
            <w:vAlign w:val="center"/>
          </w:tcPr>
          <w:p w14:paraId="38F4003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机电运输副总工程师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6CFD84CD">
            <w:pPr>
              <w:widowControl w:val="0"/>
              <w:bidi w:val="0"/>
              <w:spacing w:line="240" w:lineRule="auto"/>
              <w:ind w:firstLine="0" w:firstLineChars="0"/>
              <w:jc w:val="center"/>
              <w:rPr>
                <w:rFonts w:hint="default"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18634508473</w:t>
            </w:r>
          </w:p>
        </w:tc>
      </w:tr>
      <w:tr w14:paraId="5F3CBF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317B162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5D9A31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贾俊锋</w:t>
            </w:r>
          </w:p>
        </w:tc>
        <w:tc>
          <w:tcPr>
            <w:tcW w:w="3746" w:type="dxa"/>
            <w:tcBorders>
              <w:top w:val="single" w:color="000000" w:sz="2" w:space="0"/>
              <w:left w:val="single" w:color="000000" w:sz="2" w:space="0"/>
              <w:bottom w:val="single" w:color="000000" w:sz="2" w:space="0"/>
              <w:right w:val="single" w:color="000000" w:sz="2" w:space="0"/>
            </w:tcBorders>
            <w:vAlign w:val="center"/>
          </w:tcPr>
          <w:p w14:paraId="5B3C715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信息主任工程师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64C3A6A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18649503518</w:t>
            </w:r>
          </w:p>
        </w:tc>
      </w:tr>
      <w:tr w14:paraId="165BC6E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078A9FC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524F25F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朱云山</w:t>
            </w:r>
          </w:p>
        </w:tc>
        <w:tc>
          <w:tcPr>
            <w:tcW w:w="3746" w:type="dxa"/>
            <w:tcBorders>
              <w:top w:val="single" w:color="000000" w:sz="2" w:space="0"/>
              <w:left w:val="single" w:color="000000" w:sz="2" w:space="0"/>
              <w:bottom w:val="single" w:color="000000" w:sz="2" w:space="0"/>
              <w:right w:val="single" w:color="000000" w:sz="2" w:space="0"/>
            </w:tcBorders>
            <w:vAlign w:val="center"/>
          </w:tcPr>
          <w:p w14:paraId="317E6B3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技术副总工程师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52C6960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15835078530</w:t>
            </w:r>
          </w:p>
        </w:tc>
      </w:tr>
      <w:tr w14:paraId="40A8578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3804210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5420A6C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张千银</w:t>
            </w:r>
          </w:p>
        </w:tc>
        <w:tc>
          <w:tcPr>
            <w:tcW w:w="3746" w:type="dxa"/>
            <w:tcBorders>
              <w:top w:val="single" w:color="000000" w:sz="2" w:space="0"/>
              <w:left w:val="single" w:color="000000" w:sz="2" w:space="0"/>
              <w:bottom w:val="single" w:color="000000" w:sz="2" w:space="0"/>
              <w:right w:val="single" w:color="000000" w:sz="2" w:space="0"/>
            </w:tcBorders>
            <w:vAlign w:val="center"/>
          </w:tcPr>
          <w:p w14:paraId="16EF640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通风副总工程师</w:t>
            </w:r>
          </w:p>
        </w:tc>
        <w:tc>
          <w:tcPr>
            <w:tcW w:w="2076" w:type="dxa"/>
            <w:tcBorders>
              <w:top w:val="single" w:color="000000" w:sz="2" w:space="0"/>
              <w:left w:val="single" w:color="000000" w:sz="2" w:space="0"/>
              <w:bottom w:val="single" w:color="000000" w:sz="2" w:space="0"/>
              <w:right w:val="single" w:color="000000" w:sz="12" w:space="0"/>
            </w:tcBorders>
            <w:vAlign w:val="center"/>
          </w:tcPr>
          <w:p w14:paraId="4E07EC6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18649503468</w:t>
            </w:r>
          </w:p>
        </w:tc>
      </w:tr>
      <w:tr w14:paraId="08B8BA5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69C5D2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1975D37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徐  刚</w:t>
            </w:r>
          </w:p>
        </w:tc>
        <w:tc>
          <w:tcPr>
            <w:tcW w:w="3746" w:type="dxa"/>
            <w:tcBorders>
              <w:top w:val="single" w:color="000000" w:sz="2" w:space="0"/>
              <w:left w:val="single" w:color="000000" w:sz="2" w:space="0"/>
              <w:bottom w:val="single" w:color="000000" w:sz="2" w:space="0"/>
              <w:right w:val="single" w:color="000000" w:sz="2" w:space="0"/>
            </w:tcBorders>
            <w:vAlign w:val="center"/>
          </w:tcPr>
          <w:p w14:paraId="74920C8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调度主任</w:t>
            </w:r>
          </w:p>
        </w:tc>
        <w:tc>
          <w:tcPr>
            <w:tcW w:w="2076" w:type="dxa"/>
            <w:tcBorders>
              <w:top w:val="single" w:color="000000" w:sz="2" w:space="0"/>
              <w:left w:val="single" w:color="000000" w:sz="2" w:space="0"/>
              <w:bottom w:val="single" w:color="000000" w:sz="2" w:space="0"/>
              <w:right w:val="single" w:color="000000" w:sz="12" w:space="0"/>
            </w:tcBorders>
            <w:vAlign w:val="center"/>
          </w:tcPr>
          <w:p w14:paraId="493BEC9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15934260234</w:t>
            </w:r>
          </w:p>
        </w:tc>
      </w:tr>
      <w:tr w14:paraId="08D99BE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753DD65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5AA76D5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 xml:space="preserve"> 廖鸿标</w:t>
            </w:r>
          </w:p>
        </w:tc>
        <w:tc>
          <w:tcPr>
            <w:tcW w:w="3746" w:type="dxa"/>
            <w:tcBorders>
              <w:top w:val="single" w:color="000000" w:sz="2" w:space="0"/>
              <w:left w:val="single" w:color="000000" w:sz="2" w:space="0"/>
              <w:bottom w:val="single" w:color="000000" w:sz="2" w:space="0"/>
              <w:right w:val="single" w:color="000000" w:sz="2" w:space="0"/>
            </w:tcBorders>
            <w:vAlign w:val="center"/>
          </w:tcPr>
          <w:p w14:paraId="4F92199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安全助理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57E50E1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15125728888</w:t>
            </w:r>
          </w:p>
        </w:tc>
      </w:tr>
      <w:tr w14:paraId="1ADECB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5E89DD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5C012EA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姚瑞卿</w:t>
            </w:r>
          </w:p>
        </w:tc>
        <w:tc>
          <w:tcPr>
            <w:tcW w:w="3746" w:type="dxa"/>
            <w:tcBorders>
              <w:top w:val="single" w:color="000000" w:sz="2" w:space="0"/>
              <w:left w:val="single" w:color="000000" w:sz="2" w:space="0"/>
              <w:bottom w:val="single" w:color="000000" w:sz="2" w:space="0"/>
              <w:right w:val="single" w:color="000000" w:sz="2" w:space="0"/>
            </w:tcBorders>
            <w:vAlign w:val="center"/>
          </w:tcPr>
          <w:p w14:paraId="621B3BC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综合办主任</w:t>
            </w:r>
          </w:p>
        </w:tc>
        <w:tc>
          <w:tcPr>
            <w:tcW w:w="2076" w:type="dxa"/>
            <w:tcBorders>
              <w:top w:val="single" w:color="000000" w:sz="2" w:space="0"/>
              <w:left w:val="single" w:color="000000" w:sz="2" w:space="0"/>
              <w:bottom w:val="single" w:color="000000" w:sz="2" w:space="0"/>
              <w:right w:val="single" w:color="000000" w:sz="12" w:space="0"/>
            </w:tcBorders>
            <w:vAlign w:val="center"/>
          </w:tcPr>
          <w:p w14:paraId="7D4AB06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13835092622</w:t>
            </w:r>
          </w:p>
        </w:tc>
      </w:tr>
      <w:tr w14:paraId="5FB09D4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EA08D1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5A7E9A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刘荣卿</w:t>
            </w:r>
          </w:p>
        </w:tc>
        <w:tc>
          <w:tcPr>
            <w:tcW w:w="3746" w:type="dxa"/>
            <w:tcBorders>
              <w:top w:val="single" w:color="000000" w:sz="2" w:space="0"/>
              <w:left w:val="single" w:color="000000" w:sz="2" w:space="0"/>
              <w:bottom w:val="single" w:color="000000" w:sz="2" w:space="0"/>
              <w:right w:val="single" w:color="000000" w:sz="2" w:space="0"/>
            </w:tcBorders>
            <w:vAlign w:val="center"/>
          </w:tcPr>
          <w:p w14:paraId="43BB12B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安全副总工程师兼</w:t>
            </w:r>
          </w:p>
          <w:p w14:paraId="3D03D441">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职救护队队长</w:t>
            </w:r>
          </w:p>
          <w:p w14:paraId="4839811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技术科科长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00D0290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17636514065</w:t>
            </w:r>
          </w:p>
        </w:tc>
      </w:tr>
      <w:tr w14:paraId="53582DC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7B1FF36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67932C7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孙占军</w:t>
            </w:r>
          </w:p>
        </w:tc>
        <w:tc>
          <w:tcPr>
            <w:tcW w:w="3746" w:type="dxa"/>
            <w:tcBorders>
              <w:top w:val="single" w:color="000000" w:sz="2" w:space="0"/>
              <w:left w:val="single" w:color="000000" w:sz="2" w:space="0"/>
              <w:bottom w:val="single" w:color="000000" w:sz="2" w:space="0"/>
              <w:right w:val="single" w:color="000000" w:sz="2" w:space="0"/>
            </w:tcBorders>
            <w:vAlign w:val="center"/>
          </w:tcPr>
          <w:p w14:paraId="621C1C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机电运输科科长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6D9442E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13633508670</w:t>
            </w:r>
          </w:p>
        </w:tc>
      </w:tr>
      <w:tr w14:paraId="49B8848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460824D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BE9278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任爱华</w:t>
            </w:r>
          </w:p>
        </w:tc>
        <w:tc>
          <w:tcPr>
            <w:tcW w:w="3746" w:type="dxa"/>
            <w:tcBorders>
              <w:top w:val="single" w:color="000000" w:sz="2" w:space="0"/>
              <w:left w:val="single" w:color="000000" w:sz="2" w:space="0"/>
              <w:bottom w:val="single" w:color="000000" w:sz="2" w:space="0"/>
              <w:right w:val="single" w:color="000000" w:sz="2" w:space="0"/>
            </w:tcBorders>
            <w:vAlign w:val="center"/>
          </w:tcPr>
          <w:p w14:paraId="3C6CB16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人力资源科科长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7FCCC96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18734378883</w:t>
            </w:r>
          </w:p>
        </w:tc>
      </w:tr>
      <w:tr w14:paraId="5ECA92F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8A4594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25F5F14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  斌</w:t>
            </w:r>
          </w:p>
        </w:tc>
        <w:tc>
          <w:tcPr>
            <w:tcW w:w="3746" w:type="dxa"/>
            <w:tcBorders>
              <w:top w:val="single" w:color="000000" w:sz="2" w:space="0"/>
              <w:left w:val="single" w:color="000000" w:sz="2" w:space="0"/>
              <w:bottom w:val="single" w:color="000000" w:sz="2" w:space="0"/>
              <w:right w:val="single" w:color="000000" w:sz="2" w:space="0"/>
            </w:tcBorders>
            <w:vAlign w:val="center"/>
          </w:tcPr>
          <w:p w14:paraId="3B8A24F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工程管理科科长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6DD912A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18734946500</w:t>
            </w:r>
          </w:p>
        </w:tc>
      </w:tr>
      <w:tr w14:paraId="4FA586E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815C47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0EB3B87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鲁佳丽</w:t>
            </w:r>
          </w:p>
        </w:tc>
        <w:tc>
          <w:tcPr>
            <w:tcW w:w="3746" w:type="dxa"/>
            <w:tcBorders>
              <w:top w:val="single" w:color="000000" w:sz="2" w:space="0"/>
              <w:left w:val="single" w:color="000000" w:sz="2" w:space="0"/>
              <w:bottom w:val="single" w:color="000000" w:sz="2" w:space="0"/>
              <w:right w:val="single" w:color="000000" w:sz="2" w:space="0"/>
            </w:tcBorders>
            <w:vAlign w:val="center"/>
          </w:tcPr>
          <w:p w14:paraId="76F7518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财务科科长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6B0055B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15135008459</w:t>
            </w:r>
          </w:p>
        </w:tc>
      </w:tr>
      <w:tr w14:paraId="6CA45B5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79D9803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764EBB5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赵福林</w:t>
            </w:r>
          </w:p>
        </w:tc>
        <w:tc>
          <w:tcPr>
            <w:tcW w:w="3746" w:type="dxa"/>
            <w:tcBorders>
              <w:top w:val="single" w:color="000000" w:sz="2" w:space="0"/>
              <w:left w:val="single" w:color="000000" w:sz="2" w:space="0"/>
              <w:bottom w:val="single" w:color="000000" w:sz="2" w:space="0"/>
              <w:right w:val="single" w:color="000000" w:sz="2" w:space="0"/>
            </w:tcBorders>
            <w:vAlign w:val="center"/>
          </w:tcPr>
          <w:p w14:paraId="149B09B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职业病防治科科长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7A44346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18649503488</w:t>
            </w:r>
          </w:p>
        </w:tc>
      </w:tr>
      <w:tr w14:paraId="1EB6905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5FE0BCF">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0D2FF76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  亮</w:t>
            </w:r>
          </w:p>
        </w:tc>
        <w:tc>
          <w:tcPr>
            <w:tcW w:w="3746" w:type="dxa"/>
            <w:tcBorders>
              <w:top w:val="single" w:color="000000" w:sz="2" w:space="0"/>
              <w:left w:val="single" w:color="000000" w:sz="2" w:space="0"/>
              <w:bottom w:val="single" w:color="000000" w:sz="2" w:space="0"/>
              <w:right w:val="single" w:color="000000" w:sz="2" w:space="0"/>
            </w:tcBorders>
            <w:vAlign w:val="center"/>
          </w:tcPr>
          <w:p w14:paraId="2E6C640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环境保护科科长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5FF515B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15525666628</w:t>
            </w:r>
          </w:p>
        </w:tc>
      </w:tr>
      <w:tr w14:paraId="6019455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77C40C2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100A9C5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  斌</w:t>
            </w:r>
          </w:p>
        </w:tc>
        <w:tc>
          <w:tcPr>
            <w:tcW w:w="3746" w:type="dxa"/>
            <w:tcBorders>
              <w:top w:val="single" w:color="000000" w:sz="2" w:space="0"/>
              <w:left w:val="single" w:color="000000" w:sz="2" w:space="0"/>
              <w:bottom w:val="single" w:color="000000" w:sz="2" w:space="0"/>
              <w:right w:val="single" w:color="000000" w:sz="2" w:space="0"/>
            </w:tcBorders>
            <w:vAlign w:val="center"/>
          </w:tcPr>
          <w:p w14:paraId="032A133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35KV变电站站长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4536C5C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15935020013</w:t>
            </w:r>
          </w:p>
        </w:tc>
      </w:tr>
      <w:tr w14:paraId="2C2D82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3E8B36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34A6009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  军</w:t>
            </w:r>
          </w:p>
        </w:tc>
        <w:tc>
          <w:tcPr>
            <w:tcW w:w="3746" w:type="dxa"/>
            <w:tcBorders>
              <w:top w:val="single" w:color="000000" w:sz="2" w:space="0"/>
              <w:left w:val="single" w:color="000000" w:sz="2" w:space="0"/>
              <w:bottom w:val="single" w:color="000000" w:sz="2" w:space="0"/>
              <w:right w:val="single" w:color="000000" w:sz="2" w:space="0"/>
            </w:tcBorders>
            <w:vAlign w:val="center"/>
          </w:tcPr>
          <w:p w14:paraId="5779D5E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火工品库区主任</w:t>
            </w:r>
          </w:p>
        </w:tc>
        <w:tc>
          <w:tcPr>
            <w:tcW w:w="2076" w:type="dxa"/>
            <w:tcBorders>
              <w:top w:val="single" w:color="000000" w:sz="2" w:space="0"/>
              <w:left w:val="single" w:color="000000" w:sz="2" w:space="0"/>
              <w:bottom w:val="single" w:color="000000" w:sz="2" w:space="0"/>
              <w:right w:val="single" w:color="000000" w:sz="12" w:space="0"/>
            </w:tcBorders>
            <w:vAlign w:val="center"/>
          </w:tcPr>
          <w:p w14:paraId="245AC0F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18635007137</w:t>
            </w:r>
          </w:p>
        </w:tc>
      </w:tr>
      <w:tr w14:paraId="23F59D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5E8AA8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129B5E0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马西文</w:t>
            </w:r>
          </w:p>
        </w:tc>
        <w:tc>
          <w:tcPr>
            <w:tcW w:w="3746" w:type="dxa"/>
            <w:tcBorders>
              <w:top w:val="single" w:color="000000" w:sz="2" w:space="0"/>
              <w:left w:val="single" w:color="000000" w:sz="2" w:space="0"/>
              <w:bottom w:val="single" w:color="000000" w:sz="2" w:space="0"/>
              <w:right w:val="single" w:color="000000" w:sz="2" w:space="0"/>
            </w:tcBorders>
            <w:vAlign w:val="center"/>
          </w:tcPr>
          <w:p w14:paraId="7570F54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保卫科科长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5E81AC2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15034450113</w:t>
            </w:r>
          </w:p>
        </w:tc>
      </w:tr>
      <w:tr w14:paraId="3509E3E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6F29F50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5A67C2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赵志军</w:t>
            </w:r>
          </w:p>
        </w:tc>
        <w:tc>
          <w:tcPr>
            <w:tcW w:w="3746" w:type="dxa"/>
            <w:tcBorders>
              <w:top w:val="single" w:color="000000" w:sz="2" w:space="0"/>
              <w:left w:val="single" w:color="000000" w:sz="2" w:space="0"/>
              <w:bottom w:val="single" w:color="000000" w:sz="2" w:space="0"/>
              <w:right w:val="single" w:color="000000" w:sz="2" w:space="0"/>
            </w:tcBorders>
            <w:vAlign w:val="center"/>
          </w:tcPr>
          <w:p w14:paraId="54831E7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综采队队长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110A99D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18830962822</w:t>
            </w:r>
          </w:p>
        </w:tc>
      </w:tr>
      <w:tr w14:paraId="1B80B92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AB1F3B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230FF1A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张军卫</w:t>
            </w:r>
          </w:p>
        </w:tc>
        <w:tc>
          <w:tcPr>
            <w:tcW w:w="3746" w:type="dxa"/>
            <w:tcBorders>
              <w:top w:val="single" w:color="000000" w:sz="2" w:space="0"/>
              <w:left w:val="single" w:color="000000" w:sz="2" w:space="0"/>
              <w:bottom w:val="single" w:color="000000" w:sz="2" w:space="0"/>
              <w:right w:val="single" w:color="000000" w:sz="2" w:space="0"/>
            </w:tcBorders>
            <w:vAlign w:val="center"/>
          </w:tcPr>
          <w:p w14:paraId="3B7D527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综掘一队队长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0798240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15630998828</w:t>
            </w:r>
          </w:p>
        </w:tc>
      </w:tr>
      <w:tr w14:paraId="20E7895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B25FE6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6A39566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王书芳</w:t>
            </w:r>
          </w:p>
        </w:tc>
        <w:tc>
          <w:tcPr>
            <w:tcW w:w="3746" w:type="dxa"/>
            <w:tcBorders>
              <w:top w:val="single" w:color="000000" w:sz="2" w:space="0"/>
              <w:left w:val="single" w:color="000000" w:sz="2" w:space="0"/>
              <w:bottom w:val="single" w:color="000000" w:sz="2" w:space="0"/>
              <w:right w:val="single" w:color="000000" w:sz="2" w:space="0"/>
            </w:tcBorders>
            <w:vAlign w:val="center"/>
          </w:tcPr>
          <w:p w14:paraId="0D4DA28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综掘二队队长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7D8209C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15835664952</w:t>
            </w:r>
          </w:p>
        </w:tc>
      </w:tr>
      <w:tr w14:paraId="23719E1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09550BC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326E86C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王传海</w:t>
            </w:r>
          </w:p>
        </w:tc>
        <w:tc>
          <w:tcPr>
            <w:tcW w:w="3746" w:type="dxa"/>
            <w:tcBorders>
              <w:top w:val="single" w:color="000000" w:sz="2" w:space="0"/>
              <w:left w:val="single" w:color="000000" w:sz="2" w:space="0"/>
              <w:bottom w:val="single" w:color="000000" w:sz="2" w:space="0"/>
              <w:right w:val="single" w:color="000000" w:sz="2" w:space="0"/>
            </w:tcBorders>
            <w:vAlign w:val="center"/>
          </w:tcPr>
          <w:p w14:paraId="575EEE9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开拓队队长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3F67510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13389158842</w:t>
            </w:r>
          </w:p>
        </w:tc>
      </w:tr>
      <w:tr w14:paraId="72B546B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42A30F1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254DC19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李江卫</w:t>
            </w:r>
          </w:p>
        </w:tc>
        <w:tc>
          <w:tcPr>
            <w:tcW w:w="3746" w:type="dxa"/>
            <w:tcBorders>
              <w:top w:val="single" w:color="000000" w:sz="2" w:space="0"/>
              <w:left w:val="single" w:color="000000" w:sz="2" w:space="0"/>
              <w:bottom w:val="single" w:color="000000" w:sz="2" w:space="0"/>
              <w:right w:val="single" w:color="000000" w:sz="2" w:space="0"/>
            </w:tcBorders>
            <w:vAlign w:val="center"/>
          </w:tcPr>
          <w:p w14:paraId="456F445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机电</w:t>
            </w:r>
            <w:r>
              <w:rPr>
                <w:rFonts w:hint="eastAsia" w:ascii="宋体" w:hAnsi="宋体" w:eastAsia="宋体" w:cs="宋体"/>
                <w:kern w:val="2"/>
                <w:sz w:val="28"/>
                <w:szCs w:val="48"/>
                <w:lang w:val="en-US" w:eastAsia="zh-CN" w:bidi="ar-SA"/>
              </w:rPr>
              <w:t>运输队队长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15ADEFA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18832946999</w:t>
            </w:r>
          </w:p>
        </w:tc>
      </w:tr>
      <w:tr w14:paraId="7B5B0E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6F8D5C2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751D8B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王明晨</w:t>
            </w:r>
          </w:p>
        </w:tc>
        <w:tc>
          <w:tcPr>
            <w:tcW w:w="3746" w:type="dxa"/>
            <w:tcBorders>
              <w:top w:val="single" w:color="000000" w:sz="2" w:space="0"/>
              <w:left w:val="single" w:color="000000" w:sz="2" w:space="0"/>
              <w:bottom w:val="single" w:color="000000" w:sz="2" w:space="0"/>
              <w:right w:val="single" w:color="000000" w:sz="2" w:space="0"/>
            </w:tcBorders>
            <w:vAlign w:val="center"/>
          </w:tcPr>
          <w:p w14:paraId="273323A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辅助运输队队长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2C6BD66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15532916699</w:t>
            </w:r>
          </w:p>
        </w:tc>
      </w:tr>
      <w:tr w14:paraId="0B20940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4D9A1D6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4162100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黄显存</w:t>
            </w:r>
          </w:p>
        </w:tc>
        <w:tc>
          <w:tcPr>
            <w:tcW w:w="3746" w:type="dxa"/>
            <w:tcBorders>
              <w:top w:val="single" w:color="000000" w:sz="2" w:space="0"/>
              <w:left w:val="single" w:color="000000" w:sz="2" w:space="0"/>
              <w:bottom w:val="single" w:color="000000" w:sz="2" w:space="0"/>
              <w:right w:val="single" w:color="000000" w:sz="2" w:space="0"/>
            </w:tcBorders>
            <w:vAlign w:val="center"/>
          </w:tcPr>
          <w:p w14:paraId="0FDD175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通维队队长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1C9AF5A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18634600888</w:t>
            </w:r>
          </w:p>
        </w:tc>
      </w:tr>
      <w:tr w14:paraId="56DB6EE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69FED387">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指挥部成员</w:t>
            </w:r>
          </w:p>
        </w:tc>
        <w:tc>
          <w:tcPr>
            <w:tcW w:w="1452" w:type="dxa"/>
            <w:tcBorders>
              <w:top w:val="single" w:color="000000" w:sz="2" w:space="0"/>
              <w:left w:val="single" w:color="000000" w:sz="2" w:space="0"/>
              <w:bottom w:val="single" w:color="000000" w:sz="2" w:space="0"/>
              <w:right w:val="single" w:color="000000" w:sz="2" w:space="0"/>
            </w:tcBorders>
            <w:vAlign w:val="center"/>
          </w:tcPr>
          <w:p w14:paraId="5D7043B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冀素安</w:t>
            </w:r>
          </w:p>
        </w:tc>
        <w:tc>
          <w:tcPr>
            <w:tcW w:w="3746" w:type="dxa"/>
            <w:tcBorders>
              <w:top w:val="single" w:color="000000" w:sz="2" w:space="0"/>
              <w:left w:val="single" w:color="000000" w:sz="2" w:space="0"/>
              <w:bottom w:val="single" w:color="000000" w:sz="2" w:space="0"/>
              <w:right w:val="single" w:color="000000" w:sz="2" w:space="0"/>
            </w:tcBorders>
            <w:vAlign w:val="center"/>
          </w:tcPr>
          <w:p w14:paraId="4391BDC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探水队队长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2764A663">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18617675663</w:t>
            </w:r>
          </w:p>
        </w:tc>
      </w:tr>
      <w:tr w14:paraId="5ED70DD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BE4410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抢险组组长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33BE5AF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辛银春</w:t>
            </w:r>
          </w:p>
        </w:tc>
        <w:tc>
          <w:tcPr>
            <w:tcW w:w="3746" w:type="dxa"/>
            <w:tcBorders>
              <w:top w:val="single" w:color="000000" w:sz="2" w:space="0"/>
              <w:left w:val="single" w:color="000000" w:sz="2" w:space="0"/>
              <w:bottom w:val="single" w:color="000000" w:sz="2" w:space="0"/>
              <w:right w:val="single" w:color="000000" w:sz="2" w:space="0"/>
            </w:tcBorders>
            <w:vAlign w:val="center"/>
          </w:tcPr>
          <w:p w14:paraId="735C1A5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0926B18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13111209158</w:t>
            </w:r>
          </w:p>
        </w:tc>
      </w:tr>
      <w:tr w14:paraId="7B01A39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CC1158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技术组组长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2D19F09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王延庆</w:t>
            </w:r>
          </w:p>
        </w:tc>
        <w:tc>
          <w:tcPr>
            <w:tcW w:w="3746" w:type="dxa"/>
            <w:tcBorders>
              <w:top w:val="single" w:color="000000" w:sz="2" w:space="0"/>
              <w:left w:val="single" w:color="000000" w:sz="2" w:space="0"/>
              <w:bottom w:val="single" w:color="000000" w:sz="2" w:space="0"/>
              <w:right w:val="single" w:color="000000" w:sz="2" w:space="0"/>
            </w:tcBorders>
            <w:vAlign w:val="center"/>
          </w:tcPr>
          <w:p w14:paraId="2EC9555F">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总工</w:t>
            </w:r>
          </w:p>
        </w:tc>
        <w:tc>
          <w:tcPr>
            <w:tcW w:w="2076" w:type="dxa"/>
            <w:tcBorders>
              <w:top w:val="single" w:color="000000" w:sz="2" w:space="0"/>
              <w:left w:val="single" w:color="000000" w:sz="2" w:space="0"/>
              <w:bottom w:val="single" w:color="000000" w:sz="2" w:space="0"/>
              <w:right w:val="single" w:color="000000" w:sz="12" w:space="0"/>
            </w:tcBorders>
            <w:vAlign w:val="center"/>
          </w:tcPr>
          <w:p w14:paraId="3FA1098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15835053863</w:t>
            </w:r>
          </w:p>
        </w:tc>
      </w:tr>
      <w:tr w14:paraId="41880BA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661B3EF9">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通讯组组长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76998E0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姚  忠</w:t>
            </w:r>
          </w:p>
        </w:tc>
        <w:tc>
          <w:tcPr>
            <w:tcW w:w="3746" w:type="dxa"/>
            <w:tcBorders>
              <w:top w:val="single" w:color="000000" w:sz="2" w:space="0"/>
              <w:left w:val="single" w:color="000000" w:sz="2" w:space="0"/>
              <w:bottom w:val="single" w:color="000000" w:sz="2" w:space="0"/>
              <w:right w:val="single" w:color="000000" w:sz="2" w:space="0"/>
            </w:tcBorders>
            <w:vAlign w:val="center"/>
          </w:tcPr>
          <w:p w14:paraId="5A355B9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生产副经理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20F405D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15100931111</w:t>
            </w:r>
          </w:p>
        </w:tc>
      </w:tr>
      <w:tr w14:paraId="68CE89B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2C88333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治安运输组组长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1840710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马西文</w:t>
            </w:r>
          </w:p>
        </w:tc>
        <w:tc>
          <w:tcPr>
            <w:tcW w:w="3746" w:type="dxa"/>
            <w:tcBorders>
              <w:top w:val="single" w:color="000000" w:sz="2" w:space="0"/>
              <w:left w:val="single" w:color="000000" w:sz="2" w:space="0"/>
              <w:bottom w:val="single" w:color="000000" w:sz="2" w:space="0"/>
              <w:right w:val="single" w:color="000000" w:sz="2" w:space="0"/>
            </w:tcBorders>
            <w:vAlign w:val="center"/>
          </w:tcPr>
          <w:p w14:paraId="597FB74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保卫科科长</w:t>
            </w:r>
          </w:p>
        </w:tc>
        <w:tc>
          <w:tcPr>
            <w:tcW w:w="2076" w:type="dxa"/>
            <w:tcBorders>
              <w:top w:val="single" w:color="000000" w:sz="2" w:space="0"/>
              <w:left w:val="single" w:color="000000" w:sz="2" w:space="0"/>
              <w:bottom w:val="single" w:color="000000" w:sz="2" w:space="0"/>
              <w:right w:val="single" w:color="000000" w:sz="12" w:space="0"/>
            </w:tcBorders>
            <w:vAlign w:val="center"/>
          </w:tcPr>
          <w:p w14:paraId="757B4C90">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18635007029</w:t>
            </w:r>
          </w:p>
        </w:tc>
      </w:tr>
      <w:tr w14:paraId="490AF81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5D1C9C3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医疗组组长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51BC07BA">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毕建军</w:t>
            </w:r>
          </w:p>
        </w:tc>
        <w:tc>
          <w:tcPr>
            <w:tcW w:w="3746" w:type="dxa"/>
            <w:tcBorders>
              <w:top w:val="single" w:color="000000" w:sz="2" w:space="0"/>
              <w:left w:val="single" w:color="000000" w:sz="2" w:space="0"/>
              <w:bottom w:val="single" w:color="000000" w:sz="2" w:space="0"/>
              <w:right w:val="single" w:color="000000" w:sz="2" w:space="0"/>
            </w:tcBorders>
            <w:vAlign w:val="center"/>
          </w:tcPr>
          <w:p w14:paraId="4D41975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行政副经理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3625806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18535078168</w:t>
            </w:r>
          </w:p>
        </w:tc>
      </w:tr>
      <w:tr w14:paraId="48594A6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16C24FD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后勤组组长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6CBBBB0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任俊峰</w:t>
            </w:r>
          </w:p>
        </w:tc>
        <w:tc>
          <w:tcPr>
            <w:tcW w:w="3746" w:type="dxa"/>
            <w:tcBorders>
              <w:top w:val="single" w:color="000000" w:sz="2" w:space="0"/>
              <w:left w:val="single" w:color="000000" w:sz="2" w:space="0"/>
              <w:bottom w:val="single" w:color="000000" w:sz="2" w:space="0"/>
              <w:right w:val="single" w:color="000000" w:sz="2" w:space="0"/>
            </w:tcBorders>
            <w:vAlign w:val="center"/>
          </w:tcPr>
          <w:p w14:paraId="19F8718B">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经营副经理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011A5F9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18535078567</w:t>
            </w:r>
          </w:p>
        </w:tc>
      </w:tr>
      <w:tr w14:paraId="768384F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top"/>
          </w:tcPr>
          <w:p w14:paraId="71C207C2">
            <w:pPr>
              <w:widowControl w:val="0"/>
              <w:bidi w:val="0"/>
              <w:spacing w:line="36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现场救援组组长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57BD130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辛银春</w:t>
            </w:r>
          </w:p>
        </w:tc>
        <w:tc>
          <w:tcPr>
            <w:tcW w:w="3746" w:type="dxa"/>
            <w:tcBorders>
              <w:top w:val="single" w:color="000000" w:sz="2" w:space="0"/>
              <w:left w:val="single" w:color="000000" w:sz="2" w:space="0"/>
              <w:bottom w:val="single" w:color="000000" w:sz="2" w:space="0"/>
              <w:right w:val="single" w:color="000000" w:sz="2" w:space="0"/>
            </w:tcBorders>
            <w:vAlign w:val="center"/>
          </w:tcPr>
          <w:p w14:paraId="39037C35">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安全副经理</w:t>
            </w:r>
          </w:p>
        </w:tc>
        <w:tc>
          <w:tcPr>
            <w:tcW w:w="2076" w:type="dxa"/>
            <w:tcBorders>
              <w:top w:val="single" w:color="000000" w:sz="2" w:space="0"/>
              <w:left w:val="single" w:color="000000" w:sz="2" w:space="0"/>
              <w:bottom w:val="single" w:color="000000" w:sz="2" w:space="0"/>
              <w:right w:val="single" w:color="000000" w:sz="12" w:space="0"/>
            </w:tcBorders>
            <w:vAlign w:val="center"/>
          </w:tcPr>
          <w:p w14:paraId="6B41D1F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13111209158</w:t>
            </w:r>
          </w:p>
        </w:tc>
      </w:tr>
      <w:tr w14:paraId="2226284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2604" w:type="dxa"/>
            <w:tcBorders>
              <w:top w:val="single" w:color="000000" w:sz="2" w:space="0"/>
              <w:left w:val="single" w:color="000000" w:sz="12" w:space="0"/>
              <w:bottom w:val="single" w:color="000000" w:sz="2" w:space="0"/>
              <w:right w:val="single" w:color="000000" w:sz="2" w:space="0"/>
            </w:tcBorders>
            <w:vAlign w:val="center"/>
          </w:tcPr>
          <w:p w14:paraId="6EE6BE18">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善后处置组组长</w:t>
            </w:r>
          </w:p>
        </w:tc>
        <w:tc>
          <w:tcPr>
            <w:tcW w:w="1452" w:type="dxa"/>
            <w:tcBorders>
              <w:top w:val="single" w:color="000000" w:sz="2" w:space="0"/>
              <w:left w:val="single" w:color="000000" w:sz="2" w:space="0"/>
              <w:bottom w:val="single" w:color="000000" w:sz="2" w:space="0"/>
              <w:right w:val="single" w:color="000000" w:sz="2" w:space="0"/>
            </w:tcBorders>
            <w:vAlign w:val="center"/>
          </w:tcPr>
          <w:p w14:paraId="3DED31D2">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cs="宋体"/>
                <w:kern w:val="2"/>
                <w:sz w:val="28"/>
                <w:szCs w:val="48"/>
                <w:lang w:val="en-US" w:eastAsia="zh-CN" w:bidi="ar-SA"/>
              </w:rPr>
              <w:t>秦克荣</w:t>
            </w:r>
          </w:p>
        </w:tc>
        <w:tc>
          <w:tcPr>
            <w:tcW w:w="3746" w:type="dxa"/>
            <w:tcBorders>
              <w:top w:val="single" w:color="000000" w:sz="2" w:space="0"/>
              <w:left w:val="single" w:color="000000" w:sz="2" w:space="0"/>
              <w:bottom w:val="single" w:color="000000" w:sz="2" w:space="0"/>
              <w:right w:val="single" w:color="000000" w:sz="2" w:space="0"/>
            </w:tcBorders>
            <w:vAlign w:val="center"/>
          </w:tcPr>
          <w:p w14:paraId="3AB1C5E6">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工会</w:t>
            </w:r>
            <w:r>
              <w:rPr>
                <w:rFonts w:hint="eastAsia" w:ascii="宋体" w:hAnsi="宋体" w:cs="宋体"/>
                <w:kern w:val="2"/>
                <w:sz w:val="28"/>
                <w:szCs w:val="48"/>
                <w:lang w:val="en-US" w:eastAsia="zh-CN" w:bidi="ar-SA"/>
              </w:rPr>
              <w:t>负责人</w:t>
            </w:r>
          </w:p>
        </w:tc>
        <w:tc>
          <w:tcPr>
            <w:tcW w:w="2076" w:type="dxa"/>
            <w:tcBorders>
              <w:top w:val="single" w:color="000000" w:sz="2" w:space="0"/>
              <w:left w:val="single" w:color="000000" w:sz="2" w:space="0"/>
              <w:bottom w:val="single" w:color="000000" w:sz="2" w:space="0"/>
              <w:right w:val="single" w:color="000000" w:sz="12" w:space="0"/>
            </w:tcBorders>
            <w:vAlign w:val="center"/>
          </w:tcPr>
          <w:p w14:paraId="37ADA3BD">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kern w:val="2"/>
                <w:sz w:val="28"/>
                <w:szCs w:val="48"/>
                <w:lang w:val="en-US" w:eastAsia="zh-CN" w:bidi="ar-SA"/>
              </w:rPr>
              <w:t>13623505756</w:t>
            </w:r>
          </w:p>
        </w:tc>
      </w:tr>
      <w:tr w14:paraId="1771E7D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97" w:hRule="exact"/>
          <w:jc w:val="center"/>
        </w:trPr>
        <w:tc>
          <w:tcPr>
            <w:tcW w:w="4056" w:type="dxa"/>
            <w:gridSpan w:val="2"/>
            <w:tcBorders>
              <w:top w:val="single" w:color="000000" w:sz="2" w:space="0"/>
              <w:left w:val="single" w:color="000000" w:sz="12" w:space="0"/>
              <w:bottom w:val="single" w:color="000000" w:sz="2" w:space="0"/>
              <w:right w:val="single" w:color="000000" w:sz="2" w:space="0"/>
            </w:tcBorders>
            <w:vAlign w:val="center"/>
          </w:tcPr>
          <w:p w14:paraId="4B921D51">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b/>
                <w:bCs/>
                <w:kern w:val="2"/>
                <w:sz w:val="28"/>
                <w:szCs w:val="48"/>
                <w:lang w:val="en-US" w:eastAsia="zh-CN" w:bidi="ar-SA"/>
              </w:rPr>
              <w:t>应急值班室固定电话</w:t>
            </w:r>
          </w:p>
        </w:tc>
        <w:tc>
          <w:tcPr>
            <w:tcW w:w="5822" w:type="dxa"/>
            <w:gridSpan w:val="2"/>
            <w:tcBorders>
              <w:top w:val="single" w:color="000000" w:sz="2" w:space="0"/>
              <w:left w:val="single" w:color="000000" w:sz="2" w:space="0"/>
              <w:bottom w:val="single" w:color="000000" w:sz="2" w:space="0"/>
              <w:right w:val="single" w:color="000000" w:sz="2" w:space="0"/>
            </w:tcBorders>
            <w:vAlign w:val="center"/>
          </w:tcPr>
          <w:p w14:paraId="18ADA78C">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b/>
                <w:bCs/>
                <w:kern w:val="2"/>
                <w:sz w:val="28"/>
                <w:szCs w:val="48"/>
                <w:lang w:val="en-US" w:eastAsia="zh-CN" w:bidi="ar-SA"/>
              </w:rPr>
              <w:t>0350-4775355</w:t>
            </w:r>
          </w:p>
        </w:tc>
      </w:tr>
      <w:tr w14:paraId="75F2AC7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2" w:hRule="exact"/>
          <w:jc w:val="center"/>
        </w:trPr>
        <w:tc>
          <w:tcPr>
            <w:tcW w:w="4056" w:type="dxa"/>
            <w:gridSpan w:val="2"/>
            <w:tcBorders>
              <w:top w:val="single" w:color="000000" w:sz="2" w:space="0"/>
              <w:left w:val="single" w:color="000000" w:sz="12" w:space="0"/>
              <w:bottom w:val="single" w:color="000000" w:sz="2" w:space="0"/>
              <w:right w:val="single" w:color="000000" w:sz="2" w:space="0"/>
            </w:tcBorders>
            <w:vAlign w:val="center"/>
          </w:tcPr>
          <w:p w14:paraId="35E4B9DE">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b/>
                <w:bCs/>
                <w:kern w:val="2"/>
                <w:sz w:val="28"/>
                <w:szCs w:val="48"/>
                <w:lang w:val="en-US" w:eastAsia="zh-CN" w:bidi="ar-SA"/>
              </w:rPr>
              <w:t>内线电话</w:t>
            </w:r>
          </w:p>
        </w:tc>
        <w:tc>
          <w:tcPr>
            <w:tcW w:w="5822" w:type="dxa"/>
            <w:gridSpan w:val="2"/>
            <w:tcBorders>
              <w:top w:val="single" w:color="000000" w:sz="2" w:space="0"/>
              <w:left w:val="single" w:color="000000" w:sz="2" w:space="0"/>
              <w:bottom w:val="single" w:color="000000" w:sz="2" w:space="0"/>
              <w:right w:val="single" w:color="000000" w:sz="2" w:space="0"/>
            </w:tcBorders>
            <w:vAlign w:val="center"/>
          </w:tcPr>
          <w:p w14:paraId="2CAD6904">
            <w:pPr>
              <w:widowControl w:val="0"/>
              <w:bidi w:val="0"/>
              <w:spacing w:line="240" w:lineRule="auto"/>
              <w:ind w:firstLine="0" w:firstLineChars="0"/>
              <w:jc w:val="center"/>
              <w:rPr>
                <w:rFonts w:hint="eastAsia" w:ascii="宋体" w:hAnsi="宋体" w:eastAsia="宋体" w:cs="宋体"/>
                <w:kern w:val="2"/>
                <w:sz w:val="28"/>
                <w:szCs w:val="48"/>
                <w:lang w:val="en-US" w:eastAsia="zh-CN" w:bidi="ar-SA"/>
              </w:rPr>
            </w:pPr>
            <w:r>
              <w:rPr>
                <w:rFonts w:hint="eastAsia" w:ascii="宋体" w:hAnsi="宋体" w:eastAsia="宋体" w:cs="宋体"/>
                <w:b/>
                <w:bCs/>
                <w:kern w:val="2"/>
                <w:sz w:val="28"/>
                <w:szCs w:val="48"/>
                <w:lang w:val="en-US" w:eastAsia="zh-CN" w:bidi="ar-SA"/>
              </w:rPr>
              <w:t>8111、8000、8001</w:t>
            </w:r>
          </w:p>
        </w:tc>
      </w:tr>
    </w:tbl>
    <w:p w14:paraId="2193E3DE">
      <w:pPr>
        <w:rPr>
          <w:rFonts w:hint="eastAsia" w:ascii="宋体" w:hAnsi="宋体" w:eastAsia="宋体" w:cs="宋体"/>
          <w:lang w:val="en-US" w:eastAsia="zh-CN"/>
        </w:rPr>
      </w:pPr>
      <w:r>
        <w:rPr>
          <w:rFonts w:hint="eastAsia" w:ascii="宋体" w:hAnsi="宋体" w:eastAsia="宋体" w:cs="宋体"/>
          <w:lang w:val="en-US" w:eastAsia="zh-CN"/>
        </w:rPr>
        <w:br w:type="page"/>
      </w:r>
    </w:p>
    <w:p w14:paraId="06AB51A4">
      <w:pPr>
        <w:pStyle w:val="3"/>
        <w:numPr>
          <w:ilvl w:val="0"/>
          <w:numId w:val="0"/>
        </w:numPr>
        <w:bidi w:val="0"/>
        <w:ind w:leftChars="0"/>
        <w:rPr>
          <w:rFonts w:hint="eastAsia"/>
          <w:lang w:val="en-US" w:eastAsia="zh-CN"/>
        </w:rPr>
      </w:pPr>
      <w:bookmarkStart w:id="576" w:name="_Toc15160"/>
      <w:bookmarkStart w:id="577" w:name="_Toc11396"/>
      <w:r>
        <w:rPr>
          <w:rFonts w:hint="eastAsia"/>
          <w:lang w:val="en-US" w:eastAsia="zh-CN"/>
        </w:rPr>
        <w:t>附件6：矿山兼职救护队</w:t>
      </w:r>
      <w:bookmarkEnd w:id="576"/>
      <w:bookmarkEnd w:id="577"/>
    </w:p>
    <w:tbl>
      <w:tblPr>
        <w:tblStyle w:val="24"/>
        <w:tblW w:w="96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416"/>
        <w:gridCol w:w="2531"/>
        <w:gridCol w:w="2535"/>
        <w:gridCol w:w="2252"/>
      </w:tblGrid>
      <w:tr w14:paraId="0B6E6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5AF27CEE">
            <w:pPr>
              <w:pStyle w:val="29"/>
              <w:bidi w:val="0"/>
              <w:rPr>
                <w:rFonts w:hint="eastAsia"/>
                <w:lang w:val="en-US" w:eastAsia="zh-CN"/>
              </w:rPr>
            </w:pPr>
            <w:r>
              <w:rPr>
                <w:rFonts w:hint="eastAsia"/>
                <w:lang w:val="en-US" w:eastAsia="zh-CN"/>
              </w:rPr>
              <w:t>序号</w:t>
            </w:r>
          </w:p>
        </w:tc>
        <w:tc>
          <w:tcPr>
            <w:tcW w:w="1416" w:type="dxa"/>
            <w:tcBorders>
              <w:tl2br w:val="nil"/>
              <w:tr2bl w:val="nil"/>
            </w:tcBorders>
            <w:noWrap w:val="0"/>
            <w:vAlign w:val="center"/>
          </w:tcPr>
          <w:p w14:paraId="6A5F8AC4">
            <w:pPr>
              <w:pStyle w:val="29"/>
              <w:bidi w:val="0"/>
              <w:rPr>
                <w:rFonts w:hint="eastAsia"/>
                <w:lang w:val="en-US" w:eastAsia="zh-CN"/>
              </w:rPr>
            </w:pPr>
            <w:r>
              <w:rPr>
                <w:rFonts w:hint="eastAsia"/>
                <w:lang w:val="en-US" w:eastAsia="zh-CN"/>
              </w:rPr>
              <w:t>姓  名</w:t>
            </w:r>
          </w:p>
        </w:tc>
        <w:tc>
          <w:tcPr>
            <w:tcW w:w="2531" w:type="dxa"/>
            <w:tcBorders>
              <w:tl2br w:val="nil"/>
              <w:tr2bl w:val="nil"/>
            </w:tcBorders>
            <w:noWrap w:val="0"/>
            <w:vAlign w:val="center"/>
          </w:tcPr>
          <w:p w14:paraId="1ECBA69C">
            <w:pPr>
              <w:pStyle w:val="29"/>
              <w:bidi w:val="0"/>
              <w:rPr>
                <w:rFonts w:hint="eastAsia"/>
                <w:lang w:val="en-US" w:eastAsia="zh-CN"/>
              </w:rPr>
            </w:pPr>
            <w:r>
              <w:rPr>
                <w:rFonts w:hint="eastAsia"/>
                <w:lang w:val="en-US" w:eastAsia="zh-CN"/>
              </w:rPr>
              <w:t>工  种</w:t>
            </w:r>
          </w:p>
        </w:tc>
        <w:tc>
          <w:tcPr>
            <w:tcW w:w="2535" w:type="dxa"/>
            <w:tcBorders>
              <w:tl2br w:val="nil"/>
              <w:tr2bl w:val="nil"/>
            </w:tcBorders>
            <w:noWrap w:val="0"/>
            <w:vAlign w:val="center"/>
          </w:tcPr>
          <w:p w14:paraId="2BF0F318">
            <w:pPr>
              <w:pStyle w:val="29"/>
              <w:bidi w:val="0"/>
              <w:rPr>
                <w:rFonts w:hint="eastAsia"/>
                <w:lang w:val="en-US" w:eastAsia="zh-CN"/>
              </w:rPr>
            </w:pPr>
            <w:r>
              <w:rPr>
                <w:rFonts w:hint="eastAsia"/>
                <w:lang w:val="en-US" w:eastAsia="zh-CN"/>
              </w:rPr>
              <w:t>职  务</w:t>
            </w:r>
          </w:p>
        </w:tc>
        <w:tc>
          <w:tcPr>
            <w:tcW w:w="2252" w:type="dxa"/>
            <w:tcBorders>
              <w:tl2br w:val="nil"/>
              <w:tr2bl w:val="nil"/>
            </w:tcBorders>
            <w:noWrap w:val="0"/>
            <w:vAlign w:val="center"/>
          </w:tcPr>
          <w:p w14:paraId="12CE4021">
            <w:pPr>
              <w:pStyle w:val="29"/>
              <w:bidi w:val="0"/>
              <w:rPr>
                <w:rFonts w:hint="eastAsia"/>
                <w:lang w:val="en-US" w:eastAsia="zh-CN"/>
              </w:rPr>
            </w:pPr>
            <w:r>
              <w:rPr>
                <w:rFonts w:hint="eastAsia"/>
                <w:lang w:val="en-US" w:eastAsia="zh-CN"/>
              </w:rPr>
              <w:t>联系方式</w:t>
            </w:r>
          </w:p>
        </w:tc>
      </w:tr>
      <w:tr w14:paraId="7E57B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317EDE87">
            <w:pPr>
              <w:pStyle w:val="29"/>
              <w:bidi w:val="0"/>
              <w:rPr>
                <w:rFonts w:hint="eastAsia"/>
                <w:lang w:val="en-US" w:eastAsia="zh-CN"/>
              </w:rPr>
            </w:pPr>
            <w:r>
              <w:rPr>
                <w:rFonts w:hint="eastAsia"/>
                <w:lang w:val="en-US" w:eastAsia="zh-CN"/>
              </w:rPr>
              <w:t>1</w:t>
            </w:r>
          </w:p>
        </w:tc>
        <w:tc>
          <w:tcPr>
            <w:tcW w:w="1416" w:type="dxa"/>
            <w:tcBorders>
              <w:tl2br w:val="nil"/>
              <w:tr2bl w:val="nil"/>
            </w:tcBorders>
            <w:noWrap w:val="0"/>
            <w:vAlign w:val="center"/>
          </w:tcPr>
          <w:p w14:paraId="5EB5AFB2">
            <w:pPr>
              <w:pStyle w:val="29"/>
              <w:bidi w:val="0"/>
              <w:rPr>
                <w:rFonts w:hint="eastAsia"/>
                <w:lang w:val="en-US" w:eastAsia="zh-CN"/>
              </w:rPr>
            </w:pPr>
            <w:r>
              <w:rPr>
                <w:rFonts w:hint="eastAsia"/>
                <w:lang w:val="en-US" w:eastAsia="zh-CN"/>
              </w:rPr>
              <w:t>彭镜达</w:t>
            </w:r>
          </w:p>
        </w:tc>
        <w:tc>
          <w:tcPr>
            <w:tcW w:w="2531" w:type="dxa"/>
            <w:tcBorders>
              <w:tl2br w:val="nil"/>
              <w:tr2bl w:val="nil"/>
            </w:tcBorders>
            <w:noWrap w:val="0"/>
            <w:vAlign w:val="center"/>
          </w:tcPr>
          <w:p w14:paraId="1C7D7F65">
            <w:pPr>
              <w:pStyle w:val="29"/>
              <w:bidi w:val="0"/>
              <w:rPr>
                <w:rFonts w:hint="default"/>
                <w:lang w:val="en-US" w:eastAsia="zh-CN"/>
              </w:rPr>
            </w:pPr>
            <w:r>
              <w:rPr>
                <w:rFonts w:hint="eastAsia"/>
                <w:lang w:val="en-US" w:eastAsia="zh-CN"/>
              </w:rPr>
              <w:t>经理</w:t>
            </w:r>
          </w:p>
        </w:tc>
        <w:tc>
          <w:tcPr>
            <w:tcW w:w="2535" w:type="dxa"/>
            <w:tcBorders>
              <w:tl2br w:val="nil"/>
              <w:tr2bl w:val="nil"/>
            </w:tcBorders>
            <w:noWrap w:val="0"/>
            <w:vAlign w:val="center"/>
          </w:tcPr>
          <w:p w14:paraId="57071357">
            <w:pPr>
              <w:pStyle w:val="29"/>
              <w:bidi w:val="0"/>
              <w:rPr>
                <w:rFonts w:hint="eastAsia"/>
                <w:lang w:val="en-US" w:eastAsia="zh-CN"/>
              </w:rPr>
            </w:pPr>
            <w:r>
              <w:rPr>
                <w:rFonts w:hint="eastAsia"/>
                <w:lang w:val="en-US" w:eastAsia="zh-CN"/>
              </w:rPr>
              <w:t>总指挥</w:t>
            </w:r>
          </w:p>
        </w:tc>
        <w:tc>
          <w:tcPr>
            <w:tcW w:w="2252" w:type="dxa"/>
            <w:tcBorders>
              <w:tl2br w:val="nil"/>
              <w:tr2bl w:val="nil"/>
            </w:tcBorders>
            <w:noWrap w:val="0"/>
            <w:vAlign w:val="center"/>
          </w:tcPr>
          <w:p w14:paraId="7882A8EE">
            <w:pPr>
              <w:pStyle w:val="29"/>
              <w:bidi w:val="0"/>
              <w:rPr>
                <w:rFonts w:hint="eastAsia"/>
                <w:lang w:val="en-US" w:eastAsia="zh-CN"/>
              </w:rPr>
            </w:pPr>
            <w:r>
              <w:rPr>
                <w:rFonts w:hint="eastAsia"/>
                <w:lang w:val="en-US" w:eastAsia="zh-CN"/>
              </w:rPr>
              <w:t>13753045051</w:t>
            </w:r>
          </w:p>
        </w:tc>
      </w:tr>
      <w:tr w14:paraId="4EE8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7157B74C">
            <w:pPr>
              <w:pStyle w:val="29"/>
              <w:bidi w:val="0"/>
              <w:rPr>
                <w:rFonts w:hint="eastAsia"/>
                <w:lang w:val="en-US" w:eastAsia="zh-CN"/>
              </w:rPr>
            </w:pPr>
            <w:r>
              <w:rPr>
                <w:rFonts w:hint="eastAsia"/>
                <w:lang w:val="en-US" w:eastAsia="zh-CN"/>
              </w:rPr>
              <w:t>2</w:t>
            </w:r>
          </w:p>
        </w:tc>
        <w:tc>
          <w:tcPr>
            <w:tcW w:w="1416" w:type="dxa"/>
            <w:tcBorders>
              <w:tl2br w:val="nil"/>
              <w:tr2bl w:val="nil"/>
            </w:tcBorders>
            <w:noWrap w:val="0"/>
            <w:vAlign w:val="center"/>
          </w:tcPr>
          <w:p w14:paraId="2A93907A">
            <w:pPr>
              <w:pStyle w:val="29"/>
              <w:bidi w:val="0"/>
              <w:rPr>
                <w:rFonts w:hint="eastAsia"/>
                <w:lang w:val="en-US" w:eastAsia="zh-CN"/>
              </w:rPr>
            </w:pPr>
            <w:r>
              <w:rPr>
                <w:rFonts w:hint="eastAsia"/>
                <w:lang w:val="en-US" w:eastAsia="zh-CN"/>
              </w:rPr>
              <w:t>王延庆</w:t>
            </w:r>
          </w:p>
        </w:tc>
        <w:tc>
          <w:tcPr>
            <w:tcW w:w="2531" w:type="dxa"/>
            <w:tcBorders>
              <w:tl2br w:val="nil"/>
              <w:tr2bl w:val="nil"/>
            </w:tcBorders>
            <w:noWrap w:val="0"/>
            <w:vAlign w:val="center"/>
          </w:tcPr>
          <w:p w14:paraId="4D397E7E">
            <w:pPr>
              <w:pStyle w:val="29"/>
              <w:bidi w:val="0"/>
              <w:rPr>
                <w:rFonts w:hint="default"/>
                <w:lang w:val="en-US" w:eastAsia="zh-CN"/>
              </w:rPr>
            </w:pPr>
            <w:r>
              <w:rPr>
                <w:rFonts w:hint="eastAsia"/>
                <w:lang w:val="en-US" w:eastAsia="zh-CN"/>
              </w:rPr>
              <w:t>总工</w:t>
            </w:r>
          </w:p>
        </w:tc>
        <w:tc>
          <w:tcPr>
            <w:tcW w:w="2535" w:type="dxa"/>
            <w:tcBorders>
              <w:tl2br w:val="nil"/>
              <w:tr2bl w:val="nil"/>
            </w:tcBorders>
            <w:noWrap w:val="0"/>
            <w:vAlign w:val="center"/>
          </w:tcPr>
          <w:p w14:paraId="0EAD7ACA">
            <w:pPr>
              <w:pStyle w:val="29"/>
              <w:bidi w:val="0"/>
              <w:rPr>
                <w:rFonts w:hint="default"/>
                <w:lang w:val="en-US" w:eastAsia="zh-CN"/>
              </w:rPr>
            </w:pPr>
            <w:r>
              <w:rPr>
                <w:rFonts w:hint="eastAsia"/>
                <w:lang w:val="en-US" w:eastAsia="zh-CN"/>
              </w:rPr>
              <w:t>技术负责人</w:t>
            </w:r>
          </w:p>
        </w:tc>
        <w:tc>
          <w:tcPr>
            <w:tcW w:w="2252" w:type="dxa"/>
            <w:tcBorders>
              <w:tl2br w:val="nil"/>
              <w:tr2bl w:val="nil"/>
            </w:tcBorders>
            <w:noWrap w:val="0"/>
            <w:vAlign w:val="center"/>
          </w:tcPr>
          <w:p w14:paraId="52437532">
            <w:pPr>
              <w:pStyle w:val="29"/>
              <w:bidi w:val="0"/>
              <w:rPr>
                <w:rFonts w:hint="eastAsia"/>
                <w:lang w:val="en-US" w:eastAsia="zh-CN"/>
              </w:rPr>
            </w:pPr>
            <w:r>
              <w:rPr>
                <w:rFonts w:hint="eastAsia"/>
                <w:lang w:val="en-US" w:eastAsia="zh-CN"/>
              </w:rPr>
              <w:t>15835053863</w:t>
            </w:r>
          </w:p>
        </w:tc>
      </w:tr>
      <w:tr w14:paraId="6EB16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2F11AB06">
            <w:pPr>
              <w:pStyle w:val="29"/>
              <w:bidi w:val="0"/>
              <w:rPr>
                <w:rFonts w:hint="eastAsia"/>
                <w:lang w:val="en-US" w:eastAsia="zh-CN"/>
              </w:rPr>
            </w:pPr>
            <w:r>
              <w:rPr>
                <w:rFonts w:hint="eastAsia"/>
                <w:lang w:val="en-US" w:eastAsia="zh-CN"/>
              </w:rPr>
              <w:t>3</w:t>
            </w:r>
          </w:p>
        </w:tc>
        <w:tc>
          <w:tcPr>
            <w:tcW w:w="1416" w:type="dxa"/>
            <w:tcBorders>
              <w:tl2br w:val="nil"/>
              <w:tr2bl w:val="nil"/>
            </w:tcBorders>
            <w:noWrap w:val="0"/>
            <w:vAlign w:val="center"/>
          </w:tcPr>
          <w:p w14:paraId="141E7D3B">
            <w:pPr>
              <w:pStyle w:val="29"/>
              <w:bidi w:val="0"/>
              <w:rPr>
                <w:rFonts w:hint="eastAsia"/>
                <w:lang w:val="en-US" w:eastAsia="zh-CN"/>
              </w:rPr>
            </w:pPr>
            <w:r>
              <w:rPr>
                <w:rFonts w:hint="eastAsia"/>
                <w:lang w:val="en-US" w:eastAsia="zh-CN"/>
              </w:rPr>
              <w:t>刘荣卿</w:t>
            </w:r>
          </w:p>
        </w:tc>
        <w:tc>
          <w:tcPr>
            <w:tcW w:w="2531" w:type="dxa"/>
            <w:tcBorders>
              <w:tl2br w:val="nil"/>
              <w:tr2bl w:val="nil"/>
            </w:tcBorders>
            <w:noWrap w:val="0"/>
            <w:vAlign w:val="center"/>
          </w:tcPr>
          <w:p w14:paraId="38AD97B3">
            <w:pPr>
              <w:pStyle w:val="29"/>
              <w:bidi w:val="0"/>
              <w:rPr>
                <w:rFonts w:hint="default"/>
                <w:lang w:val="en-US" w:eastAsia="zh-CN"/>
              </w:rPr>
            </w:pPr>
            <w:r>
              <w:rPr>
                <w:rFonts w:hint="eastAsia"/>
                <w:lang w:val="en-US" w:eastAsia="zh-CN"/>
              </w:rPr>
              <w:t>安全副总工程师</w:t>
            </w:r>
          </w:p>
        </w:tc>
        <w:tc>
          <w:tcPr>
            <w:tcW w:w="2535" w:type="dxa"/>
            <w:tcBorders>
              <w:tl2br w:val="nil"/>
              <w:tr2bl w:val="nil"/>
            </w:tcBorders>
            <w:noWrap w:val="0"/>
            <w:vAlign w:val="center"/>
          </w:tcPr>
          <w:p w14:paraId="47086A35">
            <w:pPr>
              <w:pStyle w:val="29"/>
              <w:bidi w:val="0"/>
              <w:rPr>
                <w:rFonts w:hint="eastAsia"/>
                <w:lang w:val="en-US" w:eastAsia="zh-CN"/>
              </w:rPr>
            </w:pPr>
            <w:r>
              <w:rPr>
                <w:rFonts w:hint="eastAsia"/>
                <w:lang w:val="en-US" w:eastAsia="zh-CN"/>
              </w:rPr>
              <w:t>队长</w:t>
            </w:r>
          </w:p>
        </w:tc>
        <w:tc>
          <w:tcPr>
            <w:tcW w:w="2252" w:type="dxa"/>
            <w:tcBorders>
              <w:tl2br w:val="nil"/>
              <w:tr2bl w:val="nil"/>
            </w:tcBorders>
            <w:noWrap w:val="0"/>
            <w:vAlign w:val="center"/>
          </w:tcPr>
          <w:p w14:paraId="23F93E4E">
            <w:pPr>
              <w:pStyle w:val="29"/>
              <w:bidi w:val="0"/>
              <w:rPr>
                <w:rFonts w:hint="eastAsia"/>
                <w:lang w:val="en-US" w:eastAsia="zh-CN"/>
              </w:rPr>
            </w:pPr>
            <w:r>
              <w:rPr>
                <w:rFonts w:hint="eastAsia"/>
                <w:lang w:val="en-US" w:eastAsia="zh-CN"/>
              </w:rPr>
              <w:t>17636514065</w:t>
            </w:r>
          </w:p>
        </w:tc>
      </w:tr>
      <w:tr w14:paraId="7F4A6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0478A6CC">
            <w:pPr>
              <w:pStyle w:val="29"/>
              <w:bidi w:val="0"/>
              <w:rPr>
                <w:rFonts w:hint="eastAsia"/>
                <w:lang w:val="en-US" w:eastAsia="zh-CN"/>
              </w:rPr>
            </w:pPr>
            <w:r>
              <w:rPr>
                <w:rFonts w:hint="eastAsia"/>
                <w:lang w:val="en-US" w:eastAsia="zh-CN"/>
              </w:rPr>
              <w:t>4</w:t>
            </w:r>
          </w:p>
        </w:tc>
        <w:tc>
          <w:tcPr>
            <w:tcW w:w="1416" w:type="dxa"/>
            <w:tcBorders>
              <w:tl2br w:val="nil"/>
              <w:tr2bl w:val="nil"/>
            </w:tcBorders>
            <w:noWrap w:val="0"/>
            <w:vAlign w:val="center"/>
          </w:tcPr>
          <w:p w14:paraId="112C932C">
            <w:pPr>
              <w:pStyle w:val="29"/>
              <w:bidi w:val="0"/>
              <w:rPr>
                <w:rFonts w:hint="eastAsia"/>
                <w:lang w:val="en-US" w:eastAsia="zh-CN"/>
              </w:rPr>
            </w:pPr>
            <w:r>
              <w:rPr>
                <w:rFonts w:hint="eastAsia"/>
                <w:lang w:val="en-US" w:eastAsia="zh-CN"/>
              </w:rPr>
              <w:t>张利栋</w:t>
            </w:r>
          </w:p>
        </w:tc>
        <w:tc>
          <w:tcPr>
            <w:tcW w:w="2531" w:type="dxa"/>
            <w:tcBorders>
              <w:tl2br w:val="nil"/>
              <w:tr2bl w:val="nil"/>
            </w:tcBorders>
            <w:noWrap w:val="0"/>
            <w:vAlign w:val="center"/>
          </w:tcPr>
          <w:p w14:paraId="195FDD7F">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01FD4244">
            <w:pPr>
              <w:pStyle w:val="29"/>
              <w:bidi w:val="0"/>
              <w:rPr>
                <w:rFonts w:hint="eastAsia"/>
                <w:lang w:val="en-US" w:eastAsia="zh-CN"/>
              </w:rPr>
            </w:pPr>
            <w:r>
              <w:rPr>
                <w:rFonts w:hint="eastAsia"/>
                <w:lang w:val="en-US" w:eastAsia="zh-CN"/>
              </w:rPr>
              <w:t>副队长（第一小队）</w:t>
            </w:r>
          </w:p>
        </w:tc>
        <w:tc>
          <w:tcPr>
            <w:tcW w:w="2252" w:type="dxa"/>
            <w:tcBorders>
              <w:tl2br w:val="nil"/>
              <w:tr2bl w:val="nil"/>
            </w:tcBorders>
            <w:noWrap w:val="0"/>
            <w:vAlign w:val="center"/>
          </w:tcPr>
          <w:p w14:paraId="307839B7">
            <w:pPr>
              <w:pStyle w:val="29"/>
              <w:bidi w:val="0"/>
              <w:rPr>
                <w:rFonts w:hint="eastAsia"/>
                <w:lang w:val="en-US" w:eastAsia="zh-CN"/>
              </w:rPr>
            </w:pPr>
            <w:r>
              <w:rPr>
                <w:rFonts w:hint="eastAsia"/>
                <w:lang w:val="en-US" w:eastAsia="zh-CN"/>
              </w:rPr>
              <w:t>18203404030</w:t>
            </w:r>
          </w:p>
        </w:tc>
      </w:tr>
      <w:tr w14:paraId="5871A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6CF3568D">
            <w:pPr>
              <w:pStyle w:val="29"/>
              <w:bidi w:val="0"/>
              <w:rPr>
                <w:rFonts w:hint="eastAsia"/>
                <w:lang w:val="en-US" w:eastAsia="zh-CN"/>
              </w:rPr>
            </w:pPr>
            <w:r>
              <w:rPr>
                <w:rFonts w:hint="eastAsia"/>
                <w:lang w:val="en-US" w:eastAsia="zh-CN"/>
              </w:rPr>
              <w:t>5</w:t>
            </w:r>
          </w:p>
        </w:tc>
        <w:tc>
          <w:tcPr>
            <w:tcW w:w="1416" w:type="dxa"/>
            <w:tcBorders>
              <w:tl2br w:val="nil"/>
              <w:tr2bl w:val="nil"/>
            </w:tcBorders>
            <w:noWrap w:val="0"/>
            <w:vAlign w:val="center"/>
          </w:tcPr>
          <w:p w14:paraId="0CA92B55">
            <w:pPr>
              <w:pStyle w:val="29"/>
              <w:bidi w:val="0"/>
              <w:rPr>
                <w:rFonts w:hint="eastAsia"/>
                <w:lang w:val="en-US" w:eastAsia="zh-CN"/>
              </w:rPr>
            </w:pPr>
            <w:r>
              <w:rPr>
                <w:rFonts w:hint="eastAsia"/>
                <w:lang w:eastAsia="zh-CN"/>
              </w:rPr>
              <w:t>李龙光</w:t>
            </w:r>
          </w:p>
        </w:tc>
        <w:tc>
          <w:tcPr>
            <w:tcW w:w="2531" w:type="dxa"/>
            <w:tcBorders>
              <w:tl2br w:val="nil"/>
              <w:tr2bl w:val="nil"/>
            </w:tcBorders>
            <w:noWrap w:val="0"/>
            <w:vAlign w:val="center"/>
          </w:tcPr>
          <w:p w14:paraId="05932956">
            <w:pPr>
              <w:pStyle w:val="29"/>
              <w:bidi w:val="0"/>
              <w:rPr>
                <w:rFonts w:hint="eastAsia"/>
                <w:lang w:val="en-US" w:eastAsia="zh-CN"/>
              </w:rPr>
            </w:pPr>
            <w:r>
              <w:rPr>
                <w:rFonts w:hint="eastAsia"/>
                <w:lang w:val="en-US" w:eastAsia="zh-CN"/>
              </w:rPr>
              <w:t>地测科科员</w:t>
            </w:r>
          </w:p>
        </w:tc>
        <w:tc>
          <w:tcPr>
            <w:tcW w:w="2535" w:type="dxa"/>
            <w:tcBorders>
              <w:tl2br w:val="nil"/>
              <w:tr2bl w:val="nil"/>
            </w:tcBorders>
            <w:noWrap w:val="0"/>
            <w:vAlign w:val="center"/>
          </w:tcPr>
          <w:p w14:paraId="64E9736A">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45B40B56">
            <w:pPr>
              <w:pStyle w:val="29"/>
              <w:bidi w:val="0"/>
              <w:rPr>
                <w:rFonts w:hint="eastAsia"/>
                <w:lang w:val="en-US" w:eastAsia="zh-CN"/>
              </w:rPr>
            </w:pPr>
            <w:r>
              <w:rPr>
                <w:rFonts w:hint="eastAsia"/>
                <w:lang w:val="en-US" w:eastAsia="zh-CN"/>
              </w:rPr>
              <w:t>18631972012</w:t>
            </w:r>
          </w:p>
        </w:tc>
      </w:tr>
      <w:tr w14:paraId="366F5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42B9C97F">
            <w:pPr>
              <w:pStyle w:val="29"/>
              <w:bidi w:val="0"/>
              <w:rPr>
                <w:rFonts w:hint="eastAsia"/>
                <w:lang w:val="en-US" w:eastAsia="zh-CN"/>
              </w:rPr>
            </w:pPr>
            <w:r>
              <w:rPr>
                <w:rFonts w:hint="eastAsia"/>
                <w:lang w:val="en-US" w:eastAsia="zh-CN"/>
              </w:rPr>
              <w:t>6</w:t>
            </w:r>
          </w:p>
        </w:tc>
        <w:tc>
          <w:tcPr>
            <w:tcW w:w="1416" w:type="dxa"/>
            <w:tcBorders>
              <w:tl2br w:val="nil"/>
              <w:tr2bl w:val="nil"/>
            </w:tcBorders>
            <w:noWrap w:val="0"/>
            <w:vAlign w:val="center"/>
          </w:tcPr>
          <w:p w14:paraId="4B53EE76">
            <w:pPr>
              <w:pStyle w:val="29"/>
              <w:bidi w:val="0"/>
              <w:rPr>
                <w:rFonts w:hint="eastAsia"/>
                <w:lang w:val="en-US" w:eastAsia="zh-CN"/>
              </w:rPr>
            </w:pPr>
            <w:r>
              <w:rPr>
                <w:rFonts w:hint="eastAsia"/>
                <w:lang w:val="en-US" w:eastAsia="zh-CN"/>
              </w:rPr>
              <w:t>霍永发</w:t>
            </w:r>
          </w:p>
        </w:tc>
        <w:tc>
          <w:tcPr>
            <w:tcW w:w="2531" w:type="dxa"/>
            <w:tcBorders>
              <w:tl2br w:val="nil"/>
              <w:tr2bl w:val="nil"/>
            </w:tcBorders>
            <w:noWrap w:val="0"/>
            <w:vAlign w:val="center"/>
          </w:tcPr>
          <w:p w14:paraId="7D2479B0">
            <w:pPr>
              <w:pStyle w:val="29"/>
              <w:bidi w:val="0"/>
              <w:rPr>
                <w:rFonts w:hint="eastAsia"/>
                <w:lang w:val="en-US" w:eastAsia="zh-CN"/>
              </w:rPr>
            </w:pPr>
            <w:r>
              <w:rPr>
                <w:rFonts w:hint="eastAsia"/>
                <w:lang w:val="en-US" w:eastAsia="zh-CN"/>
              </w:rPr>
              <w:t>探水队资料员</w:t>
            </w:r>
          </w:p>
        </w:tc>
        <w:tc>
          <w:tcPr>
            <w:tcW w:w="2535" w:type="dxa"/>
            <w:tcBorders>
              <w:tl2br w:val="nil"/>
              <w:tr2bl w:val="nil"/>
            </w:tcBorders>
            <w:noWrap w:val="0"/>
            <w:vAlign w:val="center"/>
          </w:tcPr>
          <w:p w14:paraId="2723705F">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55B8EDAE">
            <w:pPr>
              <w:pStyle w:val="29"/>
              <w:bidi w:val="0"/>
              <w:rPr>
                <w:rFonts w:hint="eastAsia"/>
                <w:lang w:val="en-US" w:eastAsia="zh-CN"/>
              </w:rPr>
            </w:pPr>
            <w:r>
              <w:rPr>
                <w:rFonts w:hint="eastAsia"/>
                <w:lang w:val="en-US" w:eastAsia="zh-CN"/>
              </w:rPr>
              <w:t>15227664455</w:t>
            </w:r>
          </w:p>
        </w:tc>
      </w:tr>
      <w:tr w14:paraId="2EFC3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1D1B323F">
            <w:pPr>
              <w:pStyle w:val="29"/>
              <w:bidi w:val="0"/>
              <w:rPr>
                <w:rFonts w:hint="eastAsia"/>
                <w:lang w:val="en-US" w:eastAsia="zh-CN"/>
              </w:rPr>
            </w:pPr>
            <w:r>
              <w:rPr>
                <w:rFonts w:hint="eastAsia"/>
                <w:lang w:val="en-US" w:eastAsia="zh-CN"/>
              </w:rPr>
              <w:t>7</w:t>
            </w:r>
          </w:p>
        </w:tc>
        <w:tc>
          <w:tcPr>
            <w:tcW w:w="1416" w:type="dxa"/>
            <w:tcBorders>
              <w:tl2br w:val="nil"/>
              <w:tr2bl w:val="nil"/>
            </w:tcBorders>
            <w:noWrap w:val="0"/>
            <w:vAlign w:val="center"/>
          </w:tcPr>
          <w:p w14:paraId="5A8511E7">
            <w:pPr>
              <w:pStyle w:val="29"/>
              <w:bidi w:val="0"/>
              <w:rPr>
                <w:rFonts w:hint="eastAsia"/>
                <w:lang w:val="en-US" w:eastAsia="zh-CN"/>
              </w:rPr>
            </w:pPr>
            <w:r>
              <w:rPr>
                <w:rFonts w:hint="eastAsia"/>
                <w:lang w:val="en-US" w:eastAsia="zh-CN"/>
              </w:rPr>
              <w:t>吕彦宾</w:t>
            </w:r>
          </w:p>
        </w:tc>
        <w:tc>
          <w:tcPr>
            <w:tcW w:w="2531" w:type="dxa"/>
            <w:tcBorders>
              <w:tl2br w:val="nil"/>
              <w:tr2bl w:val="nil"/>
            </w:tcBorders>
            <w:noWrap w:val="0"/>
            <w:vAlign w:val="center"/>
          </w:tcPr>
          <w:p w14:paraId="70C6DF28">
            <w:pPr>
              <w:pStyle w:val="29"/>
              <w:bidi w:val="0"/>
              <w:rPr>
                <w:rFonts w:hint="eastAsia"/>
                <w:lang w:val="en-US" w:eastAsia="zh-CN"/>
              </w:rPr>
            </w:pPr>
            <w:r>
              <w:rPr>
                <w:rFonts w:hint="eastAsia"/>
                <w:lang w:val="en-US" w:eastAsia="zh-CN"/>
              </w:rPr>
              <w:t>综掘二队资料员</w:t>
            </w:r>
          </w:p>
        </w:tc>
        <w:tc>
          <w:tcPr>
            <w:tcW w:w="2535" w:type="dxa"/>
            <w:tcBorders>
              <w:tl2br w:val="nil"/>
              <w:tr2bl w:val="nil"/>
            </w:tcBorders>
            <w:noWrap w:val="0"/>
            <w:vAlign w:val="center"/>
          </w:tcPr>
          <w:p w14:paraId="1D7F98D0">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23DFFF5C">
            <w:pPr>
              <w:pStyle w:val="29"/>
              <w:bidi w:val="0"/>
              <w:rPr>
                <w:rFonts w:hint="eastAsia"/>
                <w:lang w:val="en-US" w:eastAsia="zh-CN"/>
              </w:rPr>
            </w:pPr>
            <w:r>
              <w:rPr>
                <w:rFonts w:hint="eastAsia"/>
                <w:lang w:val="en-US" w:eastAsia="zh-CN"/>
              </w:rPr>
              <w:t>15227717765</w:t>
            </w:r>
          </w:p>
        </w:tc>
      </w:tr>
      <w:tr w14:paraId="72524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17802764">
            <w:pPr>
              <w:pStyle w:val="29"/>
              <w:bidi w:val="0"/>
              <w:rPr>
                <w:rFonts w:hint="eastAsia"/>
                <w:lang w:val="en-US" w:eastAsia="zh-CN"/>
              </w:rPr>
            </w:pPr>
            <w:r>
              <w:rPr>
                <w:rFonts w:hint="eastAsia"/>
                <w:lang w:val="en-US" w:eastAsia="zh-CN"/>
              </w:rPr>
              <w:t>8</w:t>
            </w:r>
          </w:p>
        </w:tc>
        <w:tc>
          <w:tcPr>
            <w:tcW w:w="1416" w:type="dxa"/>
            <w:tcBorders>
              <w:tl2br w:val="nil"/>
              <w:tr2bl w:val="nil"/>
            </w:tcBorders>
            <w:noWrap w:val="0"/>
            <w:vAlign w:val="center"/>
          </w:tcPr>
          <w:p w14:paraId="250153F9">
            <w:pPr>
              <w:pStyle w:val="29"/>
              <w:bidi w:val="0"/>
              <w:rPr>
                <w:rFonts w:hint="eastAsia"/>
                <w:lang w:val="en-US" w:eastAsia="zh-CN"/>
              </w:rPr>
            </w:pPr>
            <w:r>
              <w:rPr>
                <w:rFonts w:hint="eastAsia"/>
                <w:lang w:val="en-US" w:eastAsia="zh-CN"/>
              </w:rPr>
              <w:t>乔虹飞</w:t>
            </w:r>
          </w:p>
        </w:tc>
        <w:tc>
          <w:tcPr>
            <w:tcW w:w="2531" w:type="dxa"/>
            <w:tcBorders>
              <w:tl2br w:val="nil"/>
              <w:tr2bl w:val="nil"/>
            </w:tcBorders>
            <w:noWrap w:val="0"/>
            <w:vAlign w:val="center"/>
          </w:tcPr>
          <w:p w14:paraId="7A1704B9">
            <w:pPr>
              <w:pStyle w:val="29"/>
              <w:bidi w:val="0"/>
              <w:rPr>
                <w:rFonts w:hint="eastAsia"/>
                <w:lang w:val="en-US" w:eastAsia="zh-CN"/>
              </w:rPr>
            </w:pPr>
            <w:r>
              <w:rPr>
                <w:rFonts w:hint="eastAsia"/>
                <w:lang w:val="en-US" w:eastAsia="zh-CN"/>
              </w:rPr>
              <w:t>综掘一队资料员</w:t>
            </w:r>
          </w:p>
        </w:tc>
        <w:tc>
          <w:tcPr>
            <w:tcW w:w="2535" w:type="dxa"/>
            <w:tcBorders>
              <w:tl2br w:val="nil"/>
              <w:tr2bl w:val="nil"/>
            </w:tcBorders>
            <w:noWrap w:val="0"/>
            <w:vAlign w:val="center"/>
          </w:tcPr>
          <w:p w14:paraId="19DE8020">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14D41C9D">
            <w:pPr>
              <w:pStyle w:val="29"/>
              <w:bidi w:val="0"/>
              <w:rPr>
                <w:rFonts w:hint="eastAsia"/>
                <w:lang w:val="en-US" w:eastAsia="zh-CN"/>
              </w:rPr>
            </w:pPr>
            <w:r>
              <w:rPr>
                <w:rFonts w:hint="eastAsia"/>
                <w:lang w:val="en-US" w:eastAsia="zh-CN"/>
              </w:rPr>
              <w:t>15233652272</w:t>
            </w:r>
          </w:p>
        </w:tc>
      </w:tr>
      <w:tr w14:paraId="39436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5E22949E">
            <w:pPr>
              <w:pStyle w:val="29"/>
              <w:bidi w:val="0"/>
              <w:rPr>
                <w:rFonts w:hint="eastAsia"/>
                <w:lang w:val="en-US" w:eastAsia="zh-CN"/>
              </w:rPr>
            </w:pPr>
            <w:r>
              <w:rPr>
                <w:rFonts w:hint="eastAsia"/>
                <w:lang w:val="en-US" w:eastAsia="zh-CN"/>
              </w:rPr>
              <w:t>9</w:t>
            </w:r>
          </w:p>
        </w:tc>
        <w:tc>
          <w:tcPr>
            <w:tcW w:w="1416" w:type="dxa"/>
            <w:tcBorders>
              <w:tl2br w:val="nil"/>
              <w:tr2bl w:val="nil"/>
            </w:tcBorders>
            <w:noWrap w:val="0"/>
            <w:vAlign w:val="center"/>
          </w:tcPr>
          <w:p w14:paraId="3E4ED01F">
            <w:pPr>
              <w:pStyle w:val="29"/>
              <w:bidi w:val="0"/>
              <w:rPr>
                <w:rFonts w:hint="eastAsia"/>
                <w:lang w:val="en-US" w:eastAsia="zh-CN"/>
              </w:rPr>
            </w:pPr>
            <w:r>
              <w:rPr>
                <w:rFonts w:hint="eastAsia"/>
                <w:lang w:eastAsia="zh-CN"/>
              </w:rPr>
              <w:t>任飞</w:t>
            </w:r>
          </w:p>
        </w:tc>
        <w:tc>
          <w:tcPr>
            <w:tcW w:w="2531" w:type="dxa"/>
            <w:tcBorders>
              <w:tl2br w:val="nil"/>
              <w:tr2bl w:val="nil"/>
            </w:tcBorders>
            <w:noWrap w:val="0"/>
            <w:vAlign w:val="center"/>
          </w:tcPr>
          <w:p w14:paraId="43D0C6DC">
            <w:pPr>
              <w:pStyle w:val="29"/>
              <w:bidi w:val="0"/>
              <w:rPr>
                <w:rFonts w:hint="eastAsia"/>
                <w:lang w:val="en-US" w:eastAsia="zh-CN"/>
              </w:rPr>
            </w:pPr>
            <w:r>
              <w:rPr>
                <w:rFonts w:hint="eastAsia"/>
                <w:lang w:val="en-US" w:eastAsia="zh-CN"/>
              </w:rPr>
              <w:t>开拓队资料员</w:t>
            </w:r>
          </w:p>
        </w:tc>
        <w:tc>
          <w:tcPr>
            <w:tcW w:w="2535" w:type="dxa"/>
            <w:tcBorders>
              <w:tl2br w:val="nil"/>
              <w:tr2bl w:val="nil"/>
            </w:tcBorders>
            <w:noWrap w:val="0"/>
            <w:vAlign w:val="center"/>
          </w:tcPr>
          <w:p w14:paraId="2D81ACC7">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6D4EFDF2">
            <w:pPr>
              <w:pStyle w:val="29"/>
              <w:bidi w:val="0"/>
              <w:rPr>
                <w:rFonts w:hint="eastAsia"/>
                <w:lang w:val="en-US" w:eastAsia="zh-CN"/>
              </w:rPr>
            </w:pPr>
            <w:r>
              <w:rPr>
                <w:rFonts w:hint="eastAsia"/>
                <w:lang w:val="en-US" w:eastAsia="zh-CN"/>
              </w:rPr>
              <w:t>15129357916</w:t>
            </w:r>
          </w:p>
        </w:tc>
      </w:tr>
      <w:tr w14:paraId="405AF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6991A9DA">
            <w:pPr>
              <w:pStyle w:val="29"/>
              <w:bidi w:val="0"/>
              <w:rPr>
                <w:rFonts w:hint="eastAsia"/>
                <w:lang w:val="en-US" w:eastAsia="zh-CN"/>
              </w:rPr>
            </w:pPr>
            <w:r>
              <w:rPr>
                <w:rFonts w:hint="eastAsia"/>
                <w:lang w:val="en-US" w:eastAsia="zh-CN"/>
              </w:rPr>
              <w:t>10</w:t>
            </w:r>
          </w:p>
        </w:tc>
        <w:tc>
          <w:tcPr>
            <w:tcW w:w="1416" w:type="dxa"/>
            <w:tcBorders>
              <w:tl2br w:val="nil"/>
              <w:tr2bl w:val="nil"/>
            </w:tcBorders>
            <w:noWrap w:val="0"/>
            <w:vAlign w:val="center"/>
          </w:tcPr>
          <w:p w14:paraId="1904C5F3">
            <w:pPr>
              <w:pStyle w:val="29"/>
              <w:bidi w:val="0"/>
              <w:rPr>
                <w:rFonts w:hint="eastAsia"/>
                <w:lang w:val="en-US" w:eastAsia="zh-CN"/>
              </w:rPr>
            </w:pPr>
            <w:r>
              <w:rPr>
                <w:rFonts w:hint="eastAsia"/>
                <w:lang w:val="en-US" w:eastAsia="zh-CN"/>
              </w:rPr>
              <w:t>尉亮</w:t>
            </w:r>
          </w:p>
        </w:tc>
        <w:tc>
          <w:tcPr>
            <w:tcW w:w="2531" w:type="dxa"/>
            <w:tcBorders>
              <w:tl2br w:val="nil"/>
              <w:tr2bl w:val="nil"/>
            </w:tcBorders>
            <w:noWrap w:val="0"/>
            <w:vAlign w:val="center"/>
          </w:tcPr>
          <w:p w14:paraId="00FA6294">
            <w:pPr>
              <w:pStyle w:val="29"/>
              <w:bidi w:val="0"/>
              <w:rPr>
                <w:rFonts w:hint="eastAsia"/>
                <w:lang w:val="en-US" w:eastAsia="zh-CN"/>
              </w:rPr>
            </w:pPr>
            <w:r>
              <w:rPr>
                <w:rFonts w:hint="eastAsia"/>
                <w:lang w:val="en-US" w:eastAsia="zh-CN"/>
              </w:rPr>
              <w:t>机掘二队资料员</w:t>
            </w:r>
          </w:p>
        </w:tc>
        <w:tc>
          <w:tcPr>
            <w:tcW w:w="2535" w:type="dxa"/>
            <w:tcBorders>
              <w:tl2br w:val="nil"/>
              <w:tr2bl w:val="nil"/>
            </w:tcBorders>
            <w:noWrap w:val="0"/>
            <w:vAlign w:val="center"/>
          </w:tcPr>
          <w:p w14:paraId="28B6EFBA">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033ECEF0">
            <w:pPr>
              <w:pStyle w:val="29"/>
              <w:bidi w:val="0"/>
              <w:rPr>
                <w:rFonts w:hint="eastAsia"/>
                <w:lang w:val="en-US" w:eastAsia="zh-CN"/>
              </w:rPr>
            </w:pPr>
            <w:r>
              <w:rPr>
                <w:rFonts w:hint="eastAsia"/>
                <w:lang w:val="en-US" w:eastAsia="zh-CN"/>
              </w:rPr>
              <w:t>15632938881</w:t>
            </w:r>
          </w:p>
        </w:tc>
      </w:tr>
      <w:tr w14:paraId="174A5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16A3562A">
            <w:pPr>
              <w:pStyle w:val="29"/>
              <w:bidi w:val="0"/>
              <w:rPr>
                <w:rFonts w:hint="eastAsia"/>
                <w:lang w:val="en-US" w:eastAsia="zh-CN"/>
              </w:rPr>
            </w:pPr>
            <w:r>
              <w:rPr>
                <w:rFonts w:hint="eastAsia"/>
                <w:lang w:val="en-US" w:eastAsia="zh-CN"/>
              </w:rPr>
              <w:t>11</w:t>
            </w:r>
          </w:p>
        </w:tc>
        <w:tc>
          <w:tcPr>
            <w:tcW w:w="1416" w:type="dxa"/>
            <w:tcBorders>
              <w:tl2br w:val="nil"/>
              <w:tr2bl w:val="nil"/>
            </w:tcBorders>
            <w:noWrap w:val="0"/>
            <w:vAlign w:val="center"/>
          </w:tcPr>
          <w:p w14:paraId="272AFBF4">
            <w:pPr>
              <w:pStyle w:val="29"/>
              <w:bidi w:val="0"/>
              <w:rPr>
                <w:rFonts w:hint="eastAsia"/>
                <w:lang w:val="en-US" w:eastAsia="zh-CN"/>
              </w:rPr>
            </w:pPr>
            <w:r>
              <w:rPr>
                <w:rFonts w:hint="eastAsia"/>
                <w:lang w:val="en-US" w:eastAsia="zh-CN"/>
              </w:rPr>
              <w:t>和占强</w:t>
            </w:r>
          </w:p>
        </w:tc>
        <w:tc>
          <w:tcPr>
            <w:tcW w:w="2531" w:type="dxa"/>
            <w:tcBorders>
              <w:tl2br w:val="nil"/>
              <w:tr2bl w:val="nil"/>
            </w:tcBorders>
            <w:noWrap w:val="0"/>
            <w:vAlign w:val="center"/>
          </w:tcPr>
          <w:p w14:paraId="72F1ED6C">
            <w:pPr>
              <w:pStyle w:val="29"/>
              <w:bidi w:val="0"/>
              <w:rPr>
                <w:rFonts w:hint="eastAsia"/>
                <w:lang w:val="en-US" w:eastAsia="zh-CN"/>
              </w:rPr>
            </w:pPr>
            <w:r>
              <w:rPr>
                <w:rFonts w:hint="eastAsia"/>
                <w:lang w:val="en-US" w:eastAsia="zh-CN"/>
              </w:rPr>
              <w:t>机掘二队</w:t>
            </w:r>
          </w:p>
        </w:tc>
        <w:tc>
          <w:tcPr>
            <w:tcW w:w="2535" w:type="dxa"/>
            <w:tcBorders>
              <w:tl2br w:val="nil"/>
              <w:tr2bl w:val="nil"/>
            </w:tcBorders>
            <w:noWrap w:val="0"/>
            <w:vAlign w:val="center"/>
          </w:tcPr>
          <w:p w14:paraId="4D585674">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70AD9011">
            <w:pPr>
              <w:pStyle w:val="29"/>
              <w:bidi w:val="0"/>
              <w:rPr>
                <w:rFonts w:hint="eastAsia"/>
                <w:lang w:val="en-US" w:eastAsia="zh-CN"/>
              </w:rPr>
            </w:pPr>
            <w:r>
              <w:rPr>
                <w:rFonts w:hint="eastAsia"/>
                <w:lang w:val="en-US" w:eastAsia="zh-CN"/>
              </w:rPr>
              <w:t>18617615086</w:t>
            </w:r>
          </w:p>
        </w:tc>
      </w:tr>
      <w:tr w14:paraId="3FF7C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29CDD62B">
            <w:pPr>
              <w:pStyle w:val="29"/>
              <w:bidi w:val="0"/>
              <w:rPr>
                <w:rFonts w:hint="eastAsia"/>
                <w:lang w:val="en-US" w:eastAsia="zh-CN"/>
              </w:rPr>
            </w:pPr>
            <w:r>
              <w:rPr>
                <w:rFonts w:hint="eastAsia"/>
                <w:lang w:val="en-US" w:eastAsia="zh-CN"/>
              </w:rPr>
              <w:t>12</w:t>
            </w:r>
          </w:p>
        </w:tc>
        <w:tc>
          <w:tcPr>
            <w:tcW w:w="1416" w:type="dxa"/>
            <w:tcBorders>
              <w:tl2br w:val="nil"/>
              <w:tr2bl w:val="nil"/>
            </w:tcBorders>
            <w:noWrap w:val="0"/>
            <w:vAlign w:val="center"/>
          </w:tcPr>
          <w:p w14:paraId="68CABD52">
            <w:pPr>
              <w:pStyle w:val="29"/>
              <w:bidi w:val="0"/>
              <w:rPr>
                <w:rFonts w:hint="eastAsia"/>
                <w:lang w:val="en-US" w:eastAsia="zh-CN"/>
              </w:rPr>
            </w:pPr>
            <w:r>
              <w:rPr>
                <w:rFonts w:hint="eastAsia"/>
                <w:lang w:val="en-US" w:eastAsia="zh-CN"/>
              </w:rPr>
              <w:t>王明明</w:t>
            </w:r>
          </w:p>
        </w:tc>
        <w:tc>
          <w:tcPr>
            <w:tcW w:w="2531" w:type="dxa"/>
            <w:tcBorders>
              <w:tl2br w:val="nil"/>
              <w:tr2bl w:val="nil"/>
            </w:tcBorders>
            <w:noWrap w:val="0"/>
            <w:vAlign w:val="center"/>
          </w:tcPr>
          <w:p w14:paraId="29A93D19">
            <w:pPr>
              <w:pStyle w:val="29"/>
              <w:bidi w:val="0"/>
              <w:rPr>
                <w:rFonts w:hint="eastAsia"/>
                <w:lang w:val="en-US" w:eastAsia="zh-CN"/>
              </w:rPr>
            </w:pPr>
            <w:r>
              <w:rPr>
                <w:rFonts w:hint="eastAsia"/>
                <w:lang w:val="en-US" w:eastAsia="zh-CN"/>
              </w:rPr>
              <w:t>综掘二队资料员</w:t>
            </w:r>
          </w:p>
        </w:tc>
        <w:tc>
          <w:tcPr>
            <w:tcW w:w="2535" w:type="dxa"/>
            <w:tcBorders>
              <w:tl2br w:val="nil"/>
              <w:tr2bl w:val="nil"/>
            </w:tcBorders>
            <w:noWrap w:val="0"/>
            <w:vAlign w:val="center"/>
          </w:tcPr>
          <w:p w14:paraId="024D3E1B">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423BB0F1">
            <w:pPr>
              <w:pStyle w:val="29"/>
              <w:bidi w:val="0"/>
              <w:rPr>
                <w:rFonts w:hint="eastAsia"/>
                <w:lang w:val="en-US" w:eastAsia="zh-CN"/>
              </w:rPr>
            </w:pPr>
            <w:r>
              <w:rPr>
                <w:rFonts w:hint="eastAsia"/>
                <w:lang w:val="en-US" w:eastAsia="zh-CN"/>
              </w:rPr>
              <w:t>15227695876</w:t>
            </w:r>
          </w:p>
        </w:tc>
      </w:tr>
      <w:tr w14:paraId="5158E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866" w:type="dxa"/>
            <w:tcBorders>
              <w:tl2br w:val="nil"/>
              <w:tr2bl w:val="nil"/>
            </w:tcBorders>
            <w:noWrap w:val="0"/>
            <w:vAlign w:val="center"/>
          </w:tcPr>
          <w:p w14:paraId="67DF66C7">
            <w:pPr>
              <w:pStyle w:val="29"/>
              <w:bidi w:val="0"/>
              <w:rPr>
                <w:rFonts w:hint="eastAsia"/>
                <w:lang w:val="en-US" w:eastAsia="zh-CN"/>
              </w:rPr>
            </w:pPr>
            <w:r>
              <w:rPr>
                <w:rFonts w:hint="eastAsia"/>
                <w:lang w:val="en-US" w:eastAsia="zh-CN"/>
              </w:rPr>
              <w:t>13</w:t>
            </w:r>
          </w:p>
        </w:tc>
        <w:tc>
          <w:tcPr>
            <w:tcW w:w="1416" w:type="dxa"/>
            <w:tcBorders>
              <w:tl2br w:val="nil"/>
              <w:tr2bl w:val="nil"/>
            </w:tcBorders>
            <w:noWrap w:val="0"/>
            <w:vAlign w:val="center"/>
          </w:tcPr>
          <w:p w14:paraId="492E4F8D">
            <w:pPr>
              <w:pStyle w:val="29"/>
              <w:bidi w:val="0"/>
              <w:rPr>
                <w:rFonts w:hint="eastAsia"/>
                <w:lang w:val="en-US" w:eastAsia="zh-CN"/>
              </w:rPr>
            </w:pPr>
            <w:r>
              <w:rPr>
                <w:rFonts w:hint="eastAsia"/>
                <w:lang w:eastAsia="zh-CN"/>
              </w:rPr>
              <w:t>刘旭东</w:t>
            </w:r>
          </w:p>
        </w:tc>
        <w:tc>
          <w:tcPr>
            <w:tcW w:w="2531" w:type="dxa"/>
            <w:tcBorders>
              <w:tl2br w:val="nil"/>
              <w:tr2bl w:val="nil"/>
            </w:tcBorders>
            <w:noWrap w:val="0"/>
            <w:vAlign w:val="center"/>
          </w:tcPr>
          <w:p w14:paraId="598F60E8">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63929CD9">
            <w:pPr>
              <w:pStyle w:val="29"/>
              <w:bidi w:val="0"/>
              <w:rPr>
                <w:rFonts w:hint="eastAsia"/>
                <w:lang w:val="en-US" w:eastAsia="zh-CN"/>
              </w:rPr>
            </w:pPr>
            <w:r>
              <w:rPr>
                <w:rFonts w:hint="eastAsia"/>
                <w:lang w:val="en-US" w:eastAsia="zh-CN"/>
              </w:rPr>
              <w:t>仪器管理员</w:t>
            </w:r>
          </w:p>
        </w:tc>
        <w:tc>
          <w:tcPr>
            <w:tcW w:w="2252" w:type="dxa"/>
            <w:tcBorders>
              <w:tl2br w:val="nil"/>
              <w:tr2bl w:val="nil"/>
            </w:tcBorders>
            <w:noWrap w:val="0"/>
            <w:vAlign w:val="center"/>
          </w:tcPr>
          <w:p w14:paraId="1F0ECDF3">
            <w:pPr>
              <w:pStyle w:val="29"/>
              <w:bidi w:val="0"/>
              <w:rPr>
                <w:rFonts w:hint="eastAsia"/>
                <w:lang w:val="en-US" w:eastAsia="zh-CN"/>
              </w:rPr>
            </w:pPr>
            <w:r>
              <w:rPr>
                <w:rFonts w:hint="eastAsia"/>
                <w:lang w:val="en-US" w:eastAsia="zh-CN"/>
              </w:rPr>
              <w:t>18734377520</w:t>
            </w:r>
          </w:p>
        </w:tc>
      </w:tr>
      <w:tr w14:paraId="0D652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17BB94A0">
            <w:pPr>
              <w:pStyle w:val="29"/>
              <w:bidi w:val="0"/>
              <w:rPr>
                <w:rFonts w:hint="eastAsia"/>
                <w:lang w:val="en-US" w:eastAsia="zh-CN"/>
              </w:rPr>
            </w:pPr>
            <w:r>
              <w:rPr>
                <w:rFonts w:hint="eastAsia"/>
                <w:lang w:val="en-US" w:eastAsia="zh-CN"/>
              </w:rPr>
              <w:t>14</w:t>
            </w:r>
          </w:p>
        </w:tc>
        <w:tc>
          <w:tcPr>
            <w:tcW w:w="1416" w:type="dxa"/>
            <w:tcBorders>
              <w:tl2br w:val="nil"/>
              <w:tr2bl w:val="nil"/>
            </w:tcBorders>
            <w:noWrap w:val="0"/>
            <w:vAlign w:val="center"/>
          </w:tcPr>
          <w:p w14:paraId="50E45340">
            <w:pPr>
              <w:pStyle w:val="29"/>
              <w:bidi w:val="0"/>
              <w:rPr>
                <w:rFonts w:hint="default"/>
                <w:lang w:val="en-US" w:eastAsia="zh-CN"/>
              </w:rPr>
            </w:pPr>
            <w:r>
              <w:rPr>
                <w:rFonts w:hint="eastAsia"/>
                <w:lang w:val="en-US" w:eastAsia="zh-CN"/>
              </w:rPr>
              <w:t>刘文杰</w:t>
            </w:r>
          </w:p>
        </w:tc>
        <w:tc>
          <w:tcPr>
            <w:tcW w:w="2531" w:type="dxa"/>
            <w:tcBorders>
              <w:tl2br w:val="nil"/>
              <w:tr2bl w:val="nil"/>
            </w:tcBorders>
            <w:noWrap w:val="0"/>
            <w:vAlign w:val="center"/>
          </w:tcPr>
          <w:p w14:paraId="51CE9070">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45CD9F5F">
            <w:pPr>
              <w:pStyle w:val="29"/>
              <w:bidi w:val="0"/>
              <w:rPr>
                <w:rFonts w:hint="eastAsia"/>
                <w:lang w:val="en-US" w:eastAsia="zh-CN"/>
              </w:rPr>
            </w:pPr>
            <w:r>
              <w:rPr>
                <w:rFonts w:hint="eastAsia"/>
                <w:lang w:val="en-US" w:eastAsia="zh-CN"/>
              </w:rPr>
              <w:t>副队长（第二小队）</w:t>
            </w:r>
          </w:p>
        </w:tc>
        <w:tc>
          <w:tcPr>
            <w:tcW w:w="2252" w:type="dxa"/>
            <w:tcBorders>
              <w:tl2br w:val="nil"/>
              <w:tr2bl w:val="nil"/>
            </w:tcBorders>
            <w:noWrap w:val="0"/>
            <w:vAlign w:val="center"/>
          </w:tcPr>
          <w:p w14:paraId="7A8828E8">
            <w:pPr>
              <w:pStyle w:val="29"/>
              <w:bidi w:val="0"/>
              <w:rPr>
                <w:rFonts w:hint="eastAsia"/>
                <w:lang w:val="en-US" w:eastAsia="zh-CN"/>
              </w:rPr>
            </w:pPr>
            <w:r>
              <w:rPr>
                <w:rFonts w:hint="eastAsia"/>
                <w:lang w:val="en-US" w:eastAsia="zh-CN"/>
              </w:rPr>
              <w:t>15135008311</w:t>
            </w:r>
          </w:p>
        </w:tc>
      </w:tr>
      <w:tr w14:paraId="551BA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3BD08B69">
            <w:pPr>
              <w:pStyle w:val="29"/>
              <w:bidi w:val="0"/>
              <w:rPr>
                <w:rFonts w:hint="eastAsia"/>
                <w:lang w:val="en-US" w:eastAsia="zh-CN"/>
              </w:rPr>
            </w:pPr>
            <w:r>
              <w:rPr>
                <w:rFonts w:hint="eastAsia"/>
                <w:lang w:val="en-US" w:eastAsia="zh-CN"/>
              </w:rPr>
              <w:t>15</w:t>
            </w:r>
          </w:p>
        </w:tc>
        <w:tc>
          <w:tcPr>
            <w:tcW w:w="1416" w:type="dxa"/>
            <w:tcBorders>
              <w:tl2br w:val="nil"/>
              <w:tr2bl w:val="nil"/>
            </w:tcBorders>
            <w:noWrap w:val="0"/>
            <w:vAlign w:val="center"/>
          </w:tcPr>
          <w:p w14:paraId="7C4DDA4D">
            <w:pPr>
              <w:pStyle w:val="29"/>
              <w:bidi w:val="0"/>
              <w:rPr>
                <w:rFonts w:hint="eastAsia"/>
                <w:lang w:val="en-US" w:eastAsia="zh-CN"/>
              </w:rPr>
            </w:pPr>
            <w:r>
              <w:rPr>
                <w:rFonts w:hint="eastAsia"/>
                <w:lang w:eastAsia="zh-CN"/>
              </w:rPr>
              <w:t>苗阳</w:t>
            </w:r>
          </w:p>
        </w:tc>
        <w:tc>
          <w:tcPr>
            <w:tcW w:w="2531" w:type="dxa"/>
            <w:tcBorders>
              <w:tl2br w:val="nil"/>
              <w:tr2bl w:val="nil"/>
            </w:tcBorders>
            <w:noWrap w:val="0"/>
            <w:vAlign w:val="center"/>
          </w:tcPr>
          <w:p w14:paraId="329D000C">
            <w:pPr>
              <w:pStyle w:val="29"/>
              <w:bidi w:val="0"/>
              <w:rPr>
                <w:rFonts w:hint="eastAsia"/>
                <w:lang w:val="en-US" w:eastAsia="zh-CN"/>
              </w:rPr>
            </w:pPr>
            <w:r>
              <w:rPr>
                <w:rFonts w:hint="eastAsia"/>
                <w:lang w:eastAsia="zh-CN"/>
              </w:rPr>
              <w:t>技术科科员</w:t>
            </w:r>
          </w:p>
        </w:tc>
        <w:tc>
          <w:tcPr>
            <w:tcW w:w="2535" w:type="dxa"/>
            <w:tcBorders>
              <w:tl2br w:val="nil"/>
              <w:tr2bl w:val="nil"/>
            </w:tcBorders>
            <w:noWrap w:val="0"/>
            <w:vAlign w:val="center"/>
          </w:tcPr>
          <w:p w14:paraId="3D9278AA">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3AB11DC3">
            <w:pPr>
              <w:pStyle w:val="29"/>
              <w:bidi w:val="0"/>
              <w:rPr>
                <w:rFonts w:hint="eastAsia"/>
                <w:lang w:val="en-US" w:eastAsia="zh-CN"/>
              </w:rPr>
            </w:pPr>
            <w:r>
              <w:rPr>
                <w:rFonts w:hint="eastAsia"/>
                <w:lang w:val="en-US" w:eastAsia="zh-CN"/>
              </w:rPr>
              <w:t>18335390644</w:t>
            </w:r>
          </w:p>
        </w:tc>
      </w:tr>
      <w:tr w14:paraId="54A45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0B6F4A9E">
            <w:pPr>
              <w:pStyle w:val="29"/>
              <w:bidi w:val="0"/>
              <w:rPr>
                <w:rFonts w:hint="eastAsia"/>
                <w:lang w:val="en-US" w:eastAsia="zh-CN"/>
              </w:rPr>
            </w:pPr>
            <w:r>
              <w:rPr>
                <w:rFonts w:hint="eastAsia"/>
                <w:lang w:val="en-US" w:eastAsia="zh-CN"/>
              </w:rPr>
              <w:t>16</w:t>
            </w:r>
          </w:p>
        </w:tc>
        <w:tc>
          <w:tcPr>
            <w:tcW w:w="1416" w:type="dxa"/>
            <w:tcBorders>
              <w:tl2br w:val="nil"/>
              <w:tr2bl w:val="nil"/>
            </w:tcBorders>
            <w:noWrap w:val="0"/>
            <w:vAlign w:val="center"/>
          </w:tcPr>
          <w:p w14:paraId="3982DB80">
            <w:pPr>
              <w:pStyle w:val="29"/>
              <w:bidi w:val="0"/>
              <w:rPr>
                <w:rFonts w:hint="default"/>
                <w:lang w:val="en-US" w:eastAsia="zh-CN"/>
              </w:rPr>
            </w:pPr>
            <w:r>
              <w:rPr>
                <w:rFonts w:hint="eastAsia"/>
                <w:lang w:eastAsia="zh-CN"/>
              </w:rPr>
              <w:t>袁伟</w:t>
            </w:r>
          </w:p>
        </w:tc>
        <w:tc>
          <w:tcPr>
            <w:tcW w:w="2531" w:type="dxa"/>
            <w:tcBorders>
              <w:tl2br w:val="nil"/>
              <w:tr2bl w:val="nil"/>
            </w:tcBorders>
            <w:noWrap w:val="0"/>
            <w:vAlign w:val="center"/>
          </w:tcPr>
          <w:p w14:paraId="5F9FBE53">
            <w:pPr>
              <w:pStyle w:val="29"/>
              <w:bidi w:val="0"/>
              <w:rPr>
                <w:rFonts w:hint="eastAsia"/>
                <w:lang w:val="en-US" w:eastAsia="zh-CN"/>
              </w:rPr>
            </w:pPr>
            <w:r>
              <w:rPr>
                <w:rFonts w:hint="eastAsia"/>
                <w:lang w:val="en-US" w:eastAsia="zh-CN"/>
              </w:rPr>
              <w:t>探水队技术员</w:t>
            </w:r>
          </w:p>
        </w:tc>
        <w:tc>
          <w:tcPr>
            <w:tcW w:w="2535" w:type="dxa"/>
            <w:tcBorders>
              <w:tl2br w:val="nil"/>
              <w:tr2bl w:val="nil"/>
            </w:tcBorders>
            <w:noWrap w:val="0"/>
            <w:vAlign w:val="center"/>
          </w:tcPr>
          <w:p w14:paraId="4FE0AFF2">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3E729AE0">
            <w:pPr>
              <w:pStyle w:val="29"/>
              <w:bidi w:val="0"/>
              <w:rPr>
                <w:rFonts w:hint="eastAsia"/>
                <w:lang w:val="en-US" w:eastAsia="zh-CN"/>
              </w:rPr>
            </w:pPr>
            <w:r>
              <w:rPr>
                <w:rFonts w:hint="eastAsia"/>
                <w:lang w:val="en-US" w:eastAsia="zh-CN"/>
              </w:rPr>
              <w:t>15935020244</w:t>
            </w:r>
          </w:p>
        </w:tc>
      </w:tr>
      <w:tr w14:paraId="69C7C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4645AE49">
            <w:pPr>
              <w:pStyle w:val="29"/>
              <w:bidi w:val="0"/>
              <w:rPr>
                <w:rFonts w:hint="eastAsia"/>
                <w:lang w:val="en-US" w:eastAsia="zh-CN"/>
              </w:rPr>
            </w:pPr>
            <w:r>
              <w:rPr>
                <w:rFonts w:hint="eastAsia"/>
                <w:lang w:val="en-US" w:eastAsia="zh-CN"/>
              </w:rPr>
              <w:t>17</w:t>
            </w:r>
          </w:p>
        </w:tc>
        <w:tc>
          <w:tcPr>
            <w:tcW w:w="1416" w:type="dxa"/>
            <w:tcBorders>
              <w:tl2br w:val="nil"/>
              <w:tr2bl w:val="nil"/>
            </w:tcBorders>
            <w:noWrap w:val="0"/>
            <w:vAlign w:val="center"/>
          </w:tcPr>
          <w:p w14:paraId="65E42A16">
            <w:pPr>
              <w:pStyle w:val="29"/>
              <w:bidi w:val="0"/>
              <w:rPr>
                <w:rFonts w:hint="eastAsia"/>
                <w:lang w:val="en-US" w:eastAsia="zh-CN"/>
              </w:rPr>
            </w:pPr>
            <w:r>
              <w:rPr>
                <w:rFonts w:hint="eastAsia"/>
                <w:lang w:val="en-US" w:eastAsia="zh-CN"/>
              </w:rPr>
              <w:t>贾佩文</w:t>
            </w:r>
          </w:p>
        </w:tc>
        <w:tc>
          <w:tcPr>
            <w:tcW w:w="2531" w:type="dxa"/>
            <w:tcBorders>
              <w:tl2br w:val="nil"/>
              <w:tr2bl w:val="nil"/>
            </w:tcBorders>
            <w:noWrap w:val="0"/>
            <w:vAlign w:val="center"/>
          </w:tcPr>
          <w:p w14:paraId="6379EC48">
            <w:pPr>
              <w:pStyle w:val="29"/>
              <w:bidi w:val="0"/>
              <w:rPr>
                <w:rFonts w:hint="eastAsia"/>
                <w:lang w:val="en-US" w:eastAsia="zh-CN"/>
              </w:rPr>
            </w:pPr>
            <w:r>
              <w:rPr>
                <w:rFonts w:hint="eastAsia"/>
                <w:lang w:val="en-US" w:eastAsia="zh-CN"/>
              </w:rPr>
              <w:t>地测科科员</w:t>
            </w:r>
          </w:p>
        </w:tc>
        <w:tc>
          <w:tcPr>
            <w:tcW w:w="2535" w:type="dxa"/>
            <w:tcBorders>
              <w:tl2br w:val="nil"/>
              <w:tr2bl w:val="nil"/>
            </w:tcBorders>
            <w:noWrap w:val="0"/>
            <w:vAlign w:val="center"/>
          </w:tcPr>
          <w:p w14:paraId="196C15F5">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4C03EC65">
            <w:pPr>
              <w:pStyle w:val="29"/>
              <w:bidi w:val="0"/>
              <w:rPr>
                <w:rFonts w:hint="eastAsia"/>
                <w:lang w:val="en-US" w:eastAsia="zh-CN"/>
              </w:rPr>
            </w:pPr>
            <w:r>
              <w:rPr>
                <w:rFonts w:hint="eastAsia"/>
                <w:lang w:val="en-US" w:eastAsia="zh-CN"/>
              </w:rPr>
              <w:t>13623505675</w:t>
            </w:r>
          </w:p>
        </w:tc>
      </w:tr>
      <w:tr w14:paraId="29BDF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5450C2C9">
            <w:pPr>
              <w:pStyle w:val="29"/>
              <w:bidi w:val="0"/>
              <w:rPr>
                <w:rFonts w:hint="eastAsia"/>
                <w:lang w:val="en-US" w:eastAsia="zh-CN"/>
              </w:rPr>
            </w:pPr>
            <w:r>
              <w:rPr>
                <w:rFonts w:hint="eastAsia"/>
                <w:lang w:val="en-US" w:eastAsia="zh-CN"/>
              </w:rPr>
              <w:t>18</w:t>
            </w:r>
          </w:p>
        </w:tc>
        <w:tc>
          <w:tcPr>
            <w:tcW w:w="1416" w:type="dxa"/>
            <w:tcBorders>
              <w:tl2br w:val="nil"/>
              <w:tr2bl w:val="nil"/>
            </w:tcBorders>
            <w:noWrap w:val="0"/>
            <w:vAlign w:val="center"/>
          </w:tcPr>
          <w:p w14:paraId="7D0D29D3">
            <w:pPr>
              <w:pStyle w:val="29"/>
              <w:bidi w:val="0"/>
              <w:rPr>
                <w:rFonts w:hint="eastAsia"/>
                <w:lang w:val="en-US" w:eastAsia="zh-CN"/>
              </w:rPr>
            </w:pPr>
            <w:r>
              <w:rPr>
                <w:rFonts w:hint="eastAsia"/>
                <w:lang w:val="en-US" w:eastAsia="zh-CN"/>
              </w:rPr>
              <w:t>贺飞</w:t>
            </w:r>
          </w:p>
        </w:tc>
        <w:tc>
          <w:tcPr>
            <w:tcW w:w="2531" w:type="dxa"/>
            <w:tcBorders>
              <w:tl2br w:val="nil"/>
              <w:tr2bl w:val="nil"/>
            </w:tcBorders>
            <w:noWrap w:val="0"/>
            <w:vAlign w:val="center"/>
          </w:tcPr>
          <w:p w14:paraId="0BC6F3C4">
            <w:pPr>
              <w:pStyle w:val="29"/>
              <w:bidi w:val="0"/>
              <w:rPr>
                <w:rFonts w:hint="eastAsia"/>
                <w:lang w:val="en-US" w:eastAsia="zh-CN"/>
              </w:rPr>
            </w:pPr>
            <w:r>
              <w:rPr>
                <w:rFonts w:hint="eastAsia"/>
                <w:lang w:eastAsia="zh-CN"/>
              </w:rPr>
              <w:t>通风科科员</w:t>
            </w:r>
          </w:p>
        </w:tc>
        <w:tc>
          <w:tcPr>
            <w:tcW w:w="2535" w:type="dxa"/>
            <w:tcBorders>
              <w:tl2br w:val="nil"/>
              <w:tr2bl w:val="nil"/>
            </w:tcBorders>
            <w:noWrap w:val="0"/>
            <w:vAlign w:val="center"/>
          </w:tcPr>
          <w:p w14:paraId="5791FFA1">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335B63FA">
            <w:pPr>
              <w:pStyle w:val="29"/>
              <w:bidi w:val="0"/>
              <w:rPr>
                <w:rFonts w:hint="eastAsia"/>
                <w:lang w:val="en-US" w:eastAsia="zh-CN"/>
              </w:rPr>
            </w:pPr>
            <w:r>
              <w:rPr>
                <w:rFonts w:hint="eastAsia"/>
                <w:lang w:val="en-US" w:eastAsia="zh-CN"/>
              </w:rPr>
              <w:t>15835006487</w:t>
            </w:r>
          </w:p>
        </w:tc>
      </w:tr>
      <w:tr w14:paraId="0FC7E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77F8833D">
            <w:pPr>
              <w:pStyle w:val="29"/>
              <w:bidi w:val="0"/>
              <w:rPr>
                <w:rFonts w:hint="eastAsia"/>
                <w:lang w:val="en-US" w:eastAsia="zh-CN"/>
              </w:rPr>
            </w:pPr>
            <w:r>
              <w:rPr>
                <w:rFonts w:hint="eastAsia"/>
                <w:lang w:val="en-US" w:eastAsia="zh-CN"/>
              </w:rPr>
              <w:t>19</w:t>
            </w:r>
          </w:p>
        </w:tc>
        <w:tc>
          <w:tcPr>
            <w:tcW w:w="1416" w:type="dxa"/>
            <w:tcBorders>
              <w:tl2br w:val="nil"/>
              <w:tr2bl w:val="nil"/>
            </w:tcBorders>
            <w:noWrap w:val="0"/>
            <w:vAlign w:val="center"/>
          </w:tcPr>
          <w:p w14:paraId="027CCAB9">
            <w:pPr>
              <w:pStyle w:val="29"/>
              <w:bidi w:val="0"/>
              <w:rPr>
                <w:rFonts w:hint="eastAsia"/>
                <w:lang w:val="en-US" w:eastAsia="zh-CN"/>
              </w:rPr>
            </w:pPr>
            <w:r>
              <w:rPr>
                <w:rFonts w:hint="eastAsia"/>
                <w:lang w:val="en-US" w:eastAsia="zh-CN"/>
              </w:rPr>
              <w:t>毕冬云</w:t>
            </w:r>
          </w:p>
        </w:tc>
        <w:tc>
          <w:tcPr>
            <w:tcW w:w="2531" w:type="dxa"/>
            <w:tcBorders>
              <w:tl2br w:val="nil"/>
              <w:tr2bl w:val="nil"/>
            </w:tcBorders>
            <w:noWrap w:val="0"/>
            <w:vAlign w:val="center"/>
          </w:tcPr>
          <w:p w14:paraId="28BC94C8">
            <w:pPr>
              <w:pStyle w:val="29"/>
              <w:bidi w:val="0"/>
              <w:rPr>
                <w:rFonts w:hint="eastAsia"/>
                <w:lang w:val="en-US" w:eastAsia="zh-CN"/>
              </w:rPr>
            </w:pPr>
            <w:r>
              <w:rPr>
                <w:rFonts w:hint="eastAsia"/>
                <w:lang w:val="en-US" w:eastAsia="zh-CN"/>
              </w:rPr>
              <w:t>机电运输科</w:t>
            </w:r>
            <w:r>
              <w:rPr>
                <w:rFonts w:hint="eastAsia"/>
                <w:lang w:eastAsia="zh-CN"/>
              </w:rPr>
              <w:t>科员</w:t>
            </w:r>
          </w:p>
        </w:tc>
        <w:tc>
          <w:tcPr>
            <w:tcW w:w="2535" w:type="dxa"/>
            <w:tcBorders>
              <w:tl2br w:val="nil"/>
              <w:tr2bl w:val="nil"/>
            </w:tcBorders>
            <w:noWrap w:val="0"/>
            <w:vAlign w:val="center"/>
          </w:tcPr>
          <w:p w14:paraId="6589E335">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00AF29D6">
            <w:pPr>
              <w:pStyle w:val="29"/>
              <w:bidi w:val="0"/>
              <w:rPr>
                <w:rFonts w:hint="eastAsia"/>
                <w:lang w:val="en-US" w:eastAsia="zh-CN"/>
              </w:rPr>
            </w:pPr>
            <w:r>
              <w:rPr>
                <w:rFonts w:hint="eastAsia"/>
                <w:lang w:val="en-US" w:eastAsia="zh-CN"/>
              </w:rPr>
              <w:t>18649503716</w:t>
            </w:r>
          </w:p>
        </w:tc>
      </w:tr>
      <w:tr w14:paraId="174CB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025D6D38">
            <w:pPr>
              <w:pStyle w:val="29"/>
              <w:bidi w:val="0"/>
              <w:rPr>
                <w:rFonts w:hint="eastAsia"/>
                <w:lang w:val="en-US" w:eastAsia="zh-CN"/>
              </w:rPr>
            </w:pPr>
            <w:r>
              <w:rPr>
                <w:rFonts w:hint="eastAsia"/>
                <w:lang w:val="en-US" w:eastAsia="zh-CN"/>
              </w:rPr>
              <w:t>20</w:t>
            </w:r>
          </w:p>
        </w:tc>
        <w:tc>
          <w:tcPr>
            <w:tcW w:w="1416" w:type="dxa"/>
            <w:tcBorders>
              <w:tl2br w:val="nil"/>
              <w:tr2bl w:val="nil"/>
            </w:tcBorders>
            <w:noWrap w:val="0"/>
            <w:vAlign w:val="center"/>
          </w:tcPr>
          <w:p w14:paraId="612FB075">
            <w:pPr>
              <w:pStyle w:val="29"/>
              <w:bidi w:val="0"/>
              <w:rPr>
                <w:rFonts w:hint="eastAsia"/>
                <w:lang w:val="en-US" w:eastAsia="zh-CN"/>
              </w:rPr>
            </w:pPr>
            <w:r>
              <w:rPr>
                <w:rFonts w:hint="eastAsia"/>
                <w:lang w:eastAsia="zh-CN"/>
              </w:rPr>
              <w:t>王旭林</w:t>
            </w:r>
          </w:p>
        </w:tc>
        <w:tc>
          <w:tcPr>
            <w:tcW w:w="2531" w:type="dxa"/>
            <w:tcBorders>
              <w:tl2br w:val="nil"/>
              <w:tr2bl w:val="nil"/>
            </w:tcBorders>
            <w:noWrap w:val="0"/>
            <w:vAlign w:val="center"/>
          </w:tcPr>
          <w:p w14:paraId="7754EA1D">
            <w:pPr>
              <w:pStyle w:val="29"/>
              <w:bidi w:val="0"/>
              <w:rPr>
                <w:rFonts w:hint="eastAsia"/>
                <w:lang w:val="en-US" w:eastAsia="zh-CN"/>
              </w:rPr>
            </w:pPr>
            <w:r>
              <w:rPr>
                <w:rFonts w:hint="eastAsia"/>
                <w:lang w:val="en-US" w:eastAsia="zh-CN"/>
              </w:rPr>
              <w:t>地测科科员</w:t>
            </w:r>
          </w:p>
        </w:tc>
        <w:tc>
          <w:tcPr>
            <w:tcW w:w="2535" w:type="dxa"/>
            <w:tcBorders>
              <w:tl2br w:val="nil"/>
              <w:tr2bl w:val="nil"/>
            </w:tcBorders>
            <w:noWrap w:val="0"/>
            <w:vAlign w:val="center"/>
          </w:tcPr>
          <w:p w14:paraId="461C58FD">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093F6EC6">
            <w:pPr>
              <w:pStyle w:val="29"/>
              <w:bidi w:val="0"/>
              <w:rPr>
                <w:rFonts w:hint="eastAsia"/>
                <w:lang w:val="en-US" w:eastAsia="zh-CN"/>
              </w:rPr>
            </w:pPr>
            <w:r>
              <w:rPr>
                <w:rFonts w:hint="eastAsia"/>
                <w:lang w:val="en-US" w:eastAsia="zh-CN"/>
              </w:rPr>
              <w:t>13073562526</w:t>
            </w:r>
          </w:p>
        </w:tc>
      </w:tr>
      <w:tr w14:paraId="6483F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77E8942D">
            <w:pPr>
              <w:pStyle w:val="29"/>
              <w:bidi w:val="0"/>
              <w:rPr>
                <w:rFonts w:hint="eastAsia"/>
                <w:lang w:val="en-US" w:eastAsia="zh-CN"/>
              </w:rPr>
            </w:pPr>
            <w:r>
              <w:rPr>
                <w:rFonts w:hint="eastAsia"/>
                <w:lang w:val="en-US" w:eastAsia="zh-CN"/>
              </w:rPr>
              <w:t>21</w:t>
            </w:r>
          </w:p>
        </w:tc>
        <w:tc>
          <w:tcPr>
            <w:tcW w:w="1416" w:type="dxa"/>
            <w:tcBorders>
              <w:tl2br w:val="nil"/>
              <w:tr2bl w:val="nil"/>
            </w:tcBorders>
            <w:noWrap w:val="0"/>
            <w:vAlign w:val="center"/>
          </w:tcPr>
          <w:p w14:paraId="66714A0F">
            <w:pPr>
              <w:pStyle w:val="29"/>
              <w:bidi w:val="0"/>
              <w:rPr>
                <w:rFonts w:hint="eastAsia"/>
                <w:lang w:val="en-US" w:eastAsia="zh-CN"/>
              </w:rPr>
            </w:pPr>
            <w:r>
              <w:rPr>
                <w:rFonts w:hint="eastAsia"/>
                <w:lang w:val="en-US" w:eastAsia="zh-CN"/>
              </w:rPr>
              <w:t xml:space="preserve"> 李金龙</w:t>
            </w:r>
          </w:p>
        </w:tc>
        <w:tc>
          <w:tcPr>
            <w:tcW w:w="2531" w:type="dxa"/>
            <w:tcBorders>
              <w:tl2br w:val="nil"/>
              <w:tr2bl w:val="nil"/>
            </w:tcBorders>
            <w:noWrap w:val="0"/>
            <w:vAlign w:val="center"/>
          </w:tcPr>
          <w:p w14:paraId="63C639C9">
            <w:pPr>
              <w:pStyle w:val="29"/>
              <w:bidi w:val="0"/>
              <w:rPr>
                <w:rFonts w:hint="eastAsia"/>
                <w:lang w:val="en-US" w:eastAsia="zh-CN"/>
              </w:rPr>
            </w:pPr>
            <w:r>
              <w:rPr>
                <w:rFonts w:hint="eastAsia"/>
                <w:lang w:val="en-US" w:eastAsia="zh-CN"/>
              </w:rPr>
              <w:t>运输队</w:t>
            </w:r>
          </w:p>
        </w:tc>
        <w:tc>
          <w:tcPr>
            <w:tcW w:w="2535" w:type="dxa"/>
            <w:tcBorders>
              <w:tl2br w:val="nil"/>
              <w:tr2bl w:val="nil"/>
            </w:tcBorders>
            <w:noWrap w:val="0"/>
            <w:vAlign w:val="center"/>
          </w:tcPr>
          <w:p w14:paraId="22EAE71C">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25D0C97A">
            <w:pPr>
              <w:pStyle w:val="29"/>
              <w:bidi w:val="0"/>
              <w:rPr>
                <w:rFonts w:hint="eastAsia"/>
                <w:lang w:val="en-US" w:eastAsia="zh-CN"/>
              </w:rPr>
            </w:pPr>
            <w:r>
              <w:rPr>
                <w:rFonts w:hint="eastAsia"/>
                <w:lang w:val="en-US" w:eastAsia="zh-CN"/>
              </w:rPr>
              <w:t>15935039737</w:t>
            </w:r>
          </w:p>
        </w:tc>
      </w:tr>
      <w:tr w14:paraId="24F52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0BFCC36D">
            <w:pPr>
              <w:pStyle w:val="29"/>
              <w:bidi w:val="0"/>
              <w:rPr>
                <w:rFonts w:hint="eastAsia"/>
                <w:lang w:val="en-US" w:eastAsia="zh-CN"/>
              </w:rPr>
            </w:pPr>
            <w:r>
              <w:rPr>
                <w:rFonts w:hint="eastAsia"/>
                <w:lang w:val="en-US" w:eastAsia="zh-CN"/>
              </w:rPr>
              <w:t>22</w:t>
            </w:r>
          </w:p>
        </w:tc>
        <w:tc>
          <w:tcPr>
            <w:tcW w:w="1416" w:type="dxa"/>
            <w:tcBorders>
              <w:tl2br w:val="nil"/>
              <w:tr2bl w:val="nil"/>
            </w:tcBorders>
            <w:noWrap w:val="0"/>
            <w:vAlign w:val="center"/>
          </w:tcPr>
          <w:p w14:paraId="0830F320">
            <w:pPr>
              <w:pStyle w:val="29"/>
              <w:bidi w:val="0"/>
              <w:rPr>
                <w:rFonts w:hint="eastAsia"/>
                <w:lang w:val="en-US" w:eastAsia="zh-CN"/>
              </w:rPr>
            </w:pPr>
            <w:r>
              <w:rPr>
                <w:rFonts w:hint="eastAsia"/>
                <w:lang w:val="en-US" w:eastAsia="zh-CN"/>
              </w:rPr>
              <w:t>刘旭东</w:t>
            </w:r>
          </w:p>
        </w:tc>
        <w:tc>
          <w:tcPr>
            <w:tcW w:w="2531" w:type="dxa"/>
            <w:tcBorders>
              <w:tl2br w:val="nil"/>
              <w:tr2bl w:val="nil"/>
            </w:tcBorders>
            <w:noWrap w:val="0"/>
            <w:vAlign w:val="center"/>
          </w:tcPr>
          <w:p w14:paraId="4943A950">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2F520B78">
            <w:pPr>
              <w:pStyle w:val="29"/>
              <w:bidi w:val="0"/>
              <w:rPr>
                <w:rFonts w:hint="eastAsia"/>
                <w:lang w:val="en-US" w:eastAsia="zh-CN"/>
              </w:rPr>
            </w:pPr>
            <w:r>
              <w:rPr>
                <w:rFonts w:hint="eastAsia"/>
                <w:lang w:val="en-US" w:eastAsia="zh-CN"/>
              </w:rPr>
              <w:t>队员</w:t>
            </w:r>
          </w:p>
        </w:tc>
        <w:tc>
          <w:tcPr>
            <w:tcW w:w="2252" w:type="dxa"/>
            <w:tcBorders>
              <w:tl2br w:val="nil"/>
              <w:tr2bl w:val="nil"/>
            </w:tcBorders>
            <w:noWrap w:val="0"/>
            <w:vAlign w:val="center"/>
          </w:tcPr>
          <w:p w14:paraId="615941A9">
            <w:pPr>
              <w:pStyle w:val="29"/>
              <w:bidi w:val="0"/>
              <w:rPr>
                <w:rFonts w:hint="eastAsia"/>
                <w:lang w:val="en-US" w:eastAsia="zh-CN"/>
              </w:rPr>
            </w:pPr>
            <w:r>
              <w:rPr>
                <w:rFonts w:hint="eastAsia"/>
                <w:lang w:val="en-US" w:eastAsia="zh-CN"/>
              </w:rPr>
              <w:t>18734377520</w:t>
            </w:r>
          </w:p>
        </w:tc>
      </w:tr>
      <w:tr w14:paraId="344E3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66" w:type="dxa"/>
            <w:tcBorders>
              <w:tl2br w:val="nil"/>
              <w:tr2bl w:val="nil"/>
            </w:tcBorders>
            <w:noWrap w:val="0"/>
            <w:vAlign w:val="center"/>
          </w:tcPr>
          <w:p w14:paraId="11461009">
            <w:pPr>
              <w:pStyle w:val="29"/>
              <w:bidi w:val="0"/>
              <w:rPr>
                <w:rFonts w:hint="eastAsia"/>
                <w:lang w:val="en-US" w:eastAsia="zh-CN"/>
              </w:rPr>
            </w:pPr>
            <w:r>
              <w:rPr>
                <w:rFonts w:hint="eastAsia"/>
                <w:lang w:val="en-US" w:eastAsia="zh-CN"/>
              </w:rPr>
              <w:t>23</w:t>
            </w:r>
          </w:p>
        </w:tc>
        <w:tc>
          <w:tcPr>
            <w:tcW w:w="1416" w:type="dxa"/>
            <w:tcBorders>
              <w:tl2br w:val="nil"/>
              <w:tr2bl w:val="nil"/>
            </w:tcBorders>
            <w:noWrap w:val="0"/>
            <w:vAlign w:val="center"/>
          </w:tcPr>
          <w:p w14:paraId="2CCF7031">
            <w:pPr>
              <w:pStyle w:val="29"/>
              <w:bidi w:val="0"/>
              <w:rPr>
                <w:rFonts w:hint="eastAsia"/>
                <w:lang w:val="en-US" w:eastAsia="zh-CN"/>
              </w:rPr>
            </w:pPr>
            <w:r>
              <w:rPr>
                <w:rFonts w:hint="eastAsia"/>
                <w:lang w:val="en-US" w:eastAsia="zh-CN"/>
              </w:rPr>
              <w:t>张利栋</w:t>
            </w:r>
          </w:p>
        </w:tc>
        <w:tc>
          <w:tcPr>
            <w:tcW w:w="2531" w:type="dxa"/>
            <w:tcBorders>
              <w:tl2br w:val="nil"/>
              <w:tr2bl w:val="nil"/>
            </w:tcBorders>
            <w:noWrap w:val="0"/>
            <w:vAlign w:val="center"/>
          </w:tcPr>
          <w:p w14:paraId="7818E29B">
            <w:pPr>
              <w:pStyle w:val="29"/>
              <w:bidi w:val="0"/>
              <w:rPr>
                <w:rFonts w:hint="eastAsia"/>
                <w:lang w:val="en-US" w:eastAsia="zh-CN"/>
              </w:rPr>
            </w:pPr>
            <w:r>
              <w:rPr>
                <w:rFonts w:hint="eastAsia"/>
                <w:lang w:val="en-US" w:eastAsia="zh-CN"/>
              </w:rPr>
              <w:t>安检员</w:t>
            </w:r>
          </w:p>
        </w:tc>
        <w:tc>
          <w:tcPr>
            <w:tcW w:w="2535" w:type="dxa"/>
            <w:tcBorders>
              <w:tl2br w:val="nil"/>
              <w:tr2bl w:val="nil"/>
            </w:tcBorders>
            <w:noWrap w:val="0"/>
            <w:vAlign w:val="center"/>
          </w:tcPr>
          <w:p w14:paraId="47557BA0">
            <w:pPr>
              <w:pStyle w:val="29"/>
              <w:bidi w:val="0"/>
              <w:rPr>
                <w:rFonts w:hint="eastAsia"/>
                <w:lang w:val="en-US" w:eastAsia="zh-CN"/>
              </w:rPr>
            </w:pPr>
            <w:r>
              <w:rPr>
                <w:rFonts w:hint="eastAsia"/>
                <w:lang w:val="en-US" w:eastAsia="zh-CN"/>
              </w:rPr>
              <w:t>技术员</w:t>
            </w:r>
          </w:p>
        </w:tc>
        <w:tc>
          <w:tcPr>
            <w:tcW w:w="2252" w:type="dxa"/>
            <w:tcBorders>
              <w:tl2br w:val="nil"/>
              <w:tr2bl w:val="nil"/>
            </w:tcBorders>
            <w:noWrap w:val="0"/>
            <w:vAlign w:val="center"/>
          </w:tcPr>
          <w:p w14:paraId="382CDC2E">
            <w:pPr>
              <w:pStyle w:val="29"/>
              <w:bidi w:val="0"/>
              <w:rPr>
                <w:rFonts w:hint="eastAsia"/>
                <w:lang w:val="en-US" w:eastAsia="zh-CN"/>
              </w:rPr>
            </w:pPr>
            <w:r>
              <w:rPr>
                <w:rFonts w:hint="eastAsia"/>
                <w:lang w:val="en-US" w:eastAsia="zh-CN"/>
              </w:rPr>
              <w:t>18203404030</w:t>
            </w:r>
          </w:p>
        </w:tc>
      </w:tr>
    </w:tbl>
    <w:p w14:paraId="20D70973">
      <w:pPr>
        <w:rPr>
          <w:rFonts w:hint="eastAsia" w:ascii="宋体" w:hAnsi="宋体" w:eastAsia="宋体" w:cs="宋体"/>
          <w:lang w:val="en-US" w:eastAsia="zh-CN"/>
        </w:rPr>
      </w:pPr>
      <w:r>
        <w:rPr>
          <w:rFonts w:hint="eastAsia" w:ascii="宋体" w:hAnsi="宋体" w:eastAsia="宋体" w:cs="宋体"/>
          <w:lang w:val="en-US" w:eastAsia="zh-CN"/>
        </w:rPr>
        <w:br w:type="page"/>
      </w:r>
    </w:p>
    <w:p w14:paraId="07EEF71B">
      <w:pPr>
        <w:pStyle w:val="3"/>
        <w:numPr>
          <w:ilvl w:val="0"/>
          <w:numId w:val="0"/>
        </w:numPr>
        <w:bidi w:val="0"/>
        <w:ind w:leftChars="0"/>
        <w:rPr>
          <w:rFonts w:hint="eastAsia"/>
          <w:lang w:val="en-US" w:eastAsia="zh-CN"/>
        </w:rPr>
      </w:pPr>
      <w:bookmarkStart w:id="578" w:name="_Toc18381"/>
      <w:bookmarkStart w:id="579" w:name="_Toc30749"/>
      <w:r>
        <w:rPr>
          <w:rFonts w:hint="eastAsia"/>
          <w:lang w:val="en-US" w:eastAsia="zh-CN"/>
        </w:rPr>
        <w:t>附件7：外部应急响应通讯录</w:t>
      </w:r>
      <w:bookmarkEnd w:id="578"/>
      <w:bookmarkEnd w:id="579"/>
    </w:p>
    <w:tbl>
      <w:tblPr>
        <w:tblStyle w:val="24"/>
        <w:tblW w:w="95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498"/>
        <w:gridCol w:w="2480"/>
        <w:gridCol w:w="2761"/>
      </w:tblGrid>
      <w:tr w14:paraId="7EF7E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7F4A6F56">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rPr>
            </w:pPr>
            <w:r>
              <w:rPr>
                <w:rFonts w:hint="eastAsia" w:ascii="仿宋" w:hAnsi="仿宋" w:eastAsia="仿宋" w:cs="仿宋"/>
                <w:b/>
                <w:bCs/>
                <w:snapToGrid w:val="0"/>
                <w:color w:val="auto"/>
                <w:kern w:val="0"/>
                <w:szCs w:val="28"/>
              </w:rPr>
              <w:t>序号</w:t>
            </w:r>
          </w:p>
        </w:tc>
        <w:tc>
          <w:tcPr>
            <w:tcW w:w="3498" w:type="dxa"/>
            <w:noWrap w:val="0"/>
            <w:vAlign w:val="center"/>
          </w:tcPr>
          <w:p w14:paraId="53F8FB16">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rPr>
            </w:pPr>
            <w:r>
              <w:rPr>
                <w:rFonts w:hint="eastAsia" w:ascii="仿宋" w:hAnsi="仿宋" w:eastAsia="仿宋" w:cs="仿宋"/>
                <w:b/>
                <w:bCs/>
                <w:snapToGrid w:val="0"/>
                <w:color w:val="auto"/>
                <w:kern w:val="0"/>
                <w:szCs w:val="28"/>
              </w:rPr>
              <w:t>单位名称</w:t>
            </w:r>
          </w:p>
        </w:tc>
        <w:tc>
          <w:tcPr>
            <w:tcW w:w="2480" w:type="dxa"/>
            <w:noWrap w:val="0"/>
            <w:vAlign w:val="center"/>
          </w:tcPr>
          <w:p w14:paraId="45B76DB6">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rPr>
            </w:pPr>
            <w:r>
              <w:rPr>
                <w:rFonts w:hint="eastAsia" w:ascii="仿宋" w:hAnsi="仿宋" w:eastAsia="仿宋" w:cs="仿宋"/>
                <w:b/>
                <w:bCs/>
                <w:snapToGrid w:val="0"/>
                <w:color w:val="auto"/>
                <w:kern w:val="0"/>
                <w:szCs w:val="28"/>
              </w:rPr>
              <w:t>联系电话</w:t>
            </w:r>
          </w:p>
        </w:tc>
        <w:tc>
          <w:tcPr>
            <w:tcW w:w="2761" w:type="dxa"/>
            <w:noWrap w:val="0"/>
            <w:vAlign w:val="center"/>
          </w:tcPr>
          <w:p w14:paraId="174A48E0">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rPr>
            </w:pPr>
            <w:r>
              <w:rPr>
                <w:rFonts w:hint="eastAsia" w:ascii="仿宋" w:hAnsi="仿宋" w:eastAsia="仿宋" w:cs="仿宋"/>
                <w:b/>
                <w:bCs/>
                <w:snapToGrid w:val="0"/>
                <w:color w:val="auto"/>
                <w:kern w:val="0"/>
                <w:szCs w:val="28"/>
              </w:rPr>
              <w:t>备注</w:t>
            </w:r>
          </w:p>
        </w:tc>
      </w:tr>
      <w:tr w14:paraId="460C4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17A8101B">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lang w:eastAsia="zh-CN"/>
              </w:rPr>
            </w:pPr>
            <w:r>
              <w:rPr>
                <w:rFonts w:hint="eastAsia" w:ascii="仿宋" w:hAnsi="仿宋" w:eastAsia="仿宋" w:cs="仿宋"/>
                <w:b/>
                <w:bCs/>
                <w:snapToGrid w:val="0"/>
                <w:color w:val="auto"/>
                <w:kern w:val="0"/>
                <w:szCs w:val="28"/>
                <w:lang w:val="en-US" w:eastAsia="zh-CN"/>
              </w:rPr>
              <w:t>1</w:t>
            </w:r>
          </w:p>
        </w:tc>
        <w:tc>
          <w:tcPr>
            <w:tcW w:w="3498" w:type="dxa"/>
            <w:noWrap w:val="0"/>
            <w:vAlign w:val="center"/>
          </w:tcPr>
          <w:p w14:paraId="4E6A562E">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lang w:eastAsia="zh-CN"/>
              </w:rPr>
            </w:pPr>
            <w:r>
              <w:rPr>
                <w:rFonts w:hint="eastAsia" w:ascii="仿宋" w:hAnsi="仿宋" w:eastAsia="仿宋" w:cs="仿宋"/>
                <w:snapToGrid w:val="0"/>
                <w:color w:val="auto"/>
                <w:kern w:val="0"/>
                <w:szCs w:val="28"/>
              </w:rPr>
              <w:t>忻州市</w:t>
            </w:r>
            <w:r>
              <w:rPr>
                <w:rFonts w:hint="eastAsia" w:ascii="仿宋" w:hAnsi="仿宋" w:eastAsia="仿宋" w:cs="仿宋"/>
                <w:snapToGrid w:val="0"/>
                <w:color w:val="auto"/>
                <w:kern w:val="0"/>
                <w:szCs w:val="28"/>
                <w:lang w:eastAsia="zh-CN"/>
              </w:rPr>
              <w:t>应急救援队</w:t>
            </w:r>
          </w:p>
        </w:tc>
        <w:tc>
          <w:tcPr>
            <w:tcW w:w="2480" w:type="dxa"/>
            <w:noWrap w:val="0"/>
            <w:vAlign w:val="center"/>
          </w:tcPr>
          <w:p w14:paraId="68F4146A">
            <w:pPr>
              <w:keepNext w:val="0"/>
              <w:keepLines w:val="0"/>
              <w:pageBreakBefore w:val="0"/>
              <w:widowControl w:val="0"/>
              <w:tabs>
                <w:tab w:val="left" w:pos="5940"/>
              </w:tabs>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0350-4761564</w:t>
            </w:r>
          </w:p>
        </w:tc>
        <w:tc>
          <w:tcPr>
            <w:tcW w:w="2761" w:type="dxa"/>
            <w:noWrap w:val="0"/>
            <w:vAlign w:val="center"/>
          </w:tcPr>
          <w:p w14:paraId="65A5AC5D">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值班室</w:t>
            </w:r>
          </w:p>
        </w:tc>
      </w:tr>
      <w:tr w14:paraId="02E91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0" w:hRule="exact"/>
          <w:jc w:val="center"/>
        </w:trPr>
        <w:tc>
          <w:tcPr>
            <w:tcW w:w="859" w:type="dxa"/>
            <w:noWrap w:val="0"/>
            <w:vAlign w:val="center"/>
          </w:tcPr>
          <w:p w14:paraId="068FEBBC">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2</w:t>
            </w:r>
          </w:p>
        </w:tc>
        <w:tc>
          <w:tcPr>
            <w:tcW w:w="3498" w:type="dxa"/>
            <w:noWrap w:val="0"/>
            <w:vAlign w:val="center"/>
          </w:tcPr>
          <w:p w14:paraId="583A9021">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宁武县应急管理局</w:t>
            </w:r>
          </w:p>
        </w:tc>
        <w:tc>
          <w:tcPr>
            <w:tcW w:w="2480" w:type="dxa"/>
            <w:noWrap w:val="0"/>
            <w:vAlign w:val="center"/>
          </w:tcPr>
          <w:p w14:paraId="6257798B">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0350-4723579</w:t>
            </w:r>
          </w:p>
        </w:tc>
        <w:tc>
          <w:tcPr>
            <w:tcW w:w="2761" w:type="dxa"/>
            <w:noWrap w:val="0"/>
            <w:vAlign w:val="center"/>
          </w:tcPr>
          <w:p w14:paraId="79C6DCFF">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spacing w:val="-20"/>
                <w:kern w:val="0"/>
                <w:sz w:val="28"/>
                <w:szCs w:val="28"/>
              </w:rPr>
              <w:t>调度指挥中心</w:t>
            </w:r>
          </w:p>
        </w:tc>
      </w:tr>
      <w:tr w14:paraId="4AB96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3A10DF9A">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3</w:t>
            </w:r>
          </w:p>
        </w:tc>
        <w:tc>
          <w:tcPr>
            <w:tcW w:w="3498" w:type="dxa"/>
            <w:noWrap w:val="0"/>
            <w:vAlign w:val="center"/>
          </w:tcPr>
          <w:p w14:paraId="6C9474B0">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宁武县水利局</w:t>
            </w:r>
          </w:p>
        </w:tc>
        <w:tc>
          <w:tcPr>
            <w:tcW w:w="2480" w:type="dxa"/>
            <w:noWrap w:val="0"/>
            <w:vAlign w:val="center"/>
          </w:tcPr>
          <w:p w14:paraId="110C8CAD">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0350-4723163</w:t>
            </w:r>
          </w:p>
        </w:tc>
        <w:tc>
          <w:tcPr>
            <w:tcW w:w="2761" w:type="dxa"/>
            <w:noWrap w:val="0"/>
            <w:vAlign w:val="center"/>
          </w:tcPr>
          <w:p w14:paraId="0F17D7F0">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值班室</w:t>
            </w:r>
          </w:p>
        </w:tc>
      </w:tr>
      <w:tr w14:paraId="3800D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03A4292C">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4</w:t>
            </w:r>
          </w:p>
        </w:tc>
        <w:tc>
          <w:tcPr>
            <w:tcW w:w="3498" w:type="dxa"/>
            <w:noWrap w:val="0"/>
            <w:vAlign w:val="center"/>
          </w:tcPr>
          <w:p w14:paraId="06CDD506">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宁武县政府办公室</w:t>
            </w:r>
          </w:p>
        </w:tc>
        <w:tc>
          <w:tcPr>
            <w:tcW w:w="2480" w:type="dxa"/>
            <w:noWrap w:val="0"/>
            <w:vAlign w:val="center"/>
          </w:tcPr>
          <w:p w14:paraId="7F209AD7">
            <w:pPr>
              <w:keepNext w:val="0"/>
              <w:keepLines w:val="0"/>
              <w:pageBreakBefore w:val="0"/>
              <w:widowControl w:val="0"/>
              <w:tabs>
                <w:tab w:val="left" w:pos="5940"/>
              </w:tabs>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0350—4722934</w:t>
            </w:r>
          </w:p>
        </w:tc>
        <w:tc>
          <w:tcPr>
            <w:tcW w:w="2761" w:type="dxa"/>
            <w:noWrap w:val="0"/>
            <w:vAlign w:val="center"/>
          </w:tcPr>
          <w:p w14:paraId="082F4DB6">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rPr>
            </w:pPr>
            <w:r>
              <w:rPr>
                <w:rFonts w:hint="eastAsia" w:ascii="仿宋" w:hAnsi="仿宋" w:eastAsia="仿宋" w:cs="仿宋"/>
                <w:snapToGrid w:val="0"/>
                <w:color w:val="auto"/>
                <w:kern w:val="0"/>
                <w:szCs w:val="28"/>
              </w:rPr>
              <w:t>值班室</w:t>
            </w:r>
          </w:p>
        </w:tc>
      </w:tr>
      <w:tr w14:paraId="62CA2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2D054049">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default"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5</w:t>
            </w:r>
          </w:p>
        </w:tc>
        <w:tc>
          <w:tcPr>
            <w:tcW w:w="3498" w:type="dxa"/>
            <w:noWrap w:val="0"/>
            <w:vAlign w:val="center"/>
          </w:tcPr>
          <w:p w14:paraId="316E2EDC">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lang w:val="en-US" w:eastAsia="zh-CN"/>
              </w:rPr>
            </w:pPr>
            <w:r>
              <w:rPr>
                <w:rFonts w:hint="eastAsia" w:ascii="仿宋" w:hAnsi="仿宋" w:eastAsia="仿宋" w:cs="仿宋"/>
                <w:snapToGrid w:val="0"/>
                <w:color w:val="auto"/>
                <w:kern w:val="0"/>
                <w:szCs w:val="28"/>
              </w:rPr>
              <w:t>宁武县电力分公司</w:t>
            </w:r>
          </w:p>
        </w:tc>
        <w:tc>
          <w:tcPr>
            <w:tcW w:w="2480" w:type="dxa"/>
            <w:noWrap w:val="0"/>
            <w:vAlign w:val="center"/>
          </w:tcPr>
          <w:p w14:paraId="0D12C8AF">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lang w:val="en-US" w:eastAsia="zh-CN"/>
              </w:rPr>
            </w:pPr>
            <w:r>
              <w:rPr>
                <w:rFonts w:hint="eastAsia" w:ascii="仿宋" w:hAnsi="仿宋" w:eastAsia="仿宋" w:cs="仿宋"/>
                <w:snapToGrid w:val="0"/>
                <w:color w:val="auto"/>
                <w:kern w:val="0"/>
                <w:szCs w:val="28"/>
              </w:rPr>
              <w:t>0350-4723875</w:t>
            </w:r>
          </w:p>
        </w:tc>
        <w:tc>
          <w:tcPr>
            <w:tcW w:w="2761" w:type="dxa"/>
            <w:noWrap w:val="0"/>
            <w:vAlign w:val="center"/>
          </w:tcPr>
          <w:p w14:paraId="14ACF0CC">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Cs w:val="28"/>
                <w:lang w:eastAsia="zh-CN"/>
              </w:rPr>
            </w:pPr>
            <w:r>
              <w:rPr>
                <w:rFonts w:hint="eastAsia" w:ascii="仿宋" w:hAnsi="仿宋" w:eastAsia="仿宋" w:cs="仿宋"/>
                <w:snapToGrid w:val="0"/>
                <w:color w:val="auto"/>
                <w:kern w:val="0"/>
                <w:szCs w:val="28"/>
              </w:rPr>
              <w:t>值班室</w:t>
            </w:r>
          </w:p>
        </w:tc>
      </w:tr>
      <w:tr w14:paraId="34603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051F9C3E">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6</w:t>
            </w:r>
          </w:p>
        </w:tc>
        <w:tc>
          <w:tcPr>
            <w:tcW w:w="3498" w:type="dxa"/>
            <w:noWrap w:val="0"/>
            <w:vAlign w:val="center"/>
          </w:tcPr>
          <w:p w14:paraId="08A3C214">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rPr>
              <w:t>宁武县公安局</w:t>
            </w:r>
          </w:p>
        </w:tc>
        <w:tc>
          <w:tcPr>
            <w:tcW w:w="2480" w:type="dxa"/>
            <w:noWrap w:val="0"/>
            <w:vAlign w:val="center"/>
          </w:tcPr>
          <w:p w14:paraId="758DF0D4">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rPr>
              <w:t>0350-4723263</w:t>
            </w:r>
          </w:p>
        </w:tc>
        <w:tc>
          <w:tcPr>
            <w:tcW w:w="2761" w:type="dxa"/>
            <w:noWrap w:val="0"/>
            <w:vAlign w:val="center"/>
          </w:tcPr>
          <w:p w14:paraId="643F84D0">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spacing w:val="-20"/>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r w14:paraId="196A4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055E2625">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default"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7</w:t>
            </w:r>
          </w:p>
        </w:tc>
        <w:tc>
          <w:tcPr>
            <w:tcW w:w="3498" w:type="dxa"/>
            <w:noWrap w:val="0"/>
            <w:vAlign w:val="center"/>
          </w:tcPr>
          <w:p w14:paraId="71FAE56C">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lang w:eastAsia="zh-CN"/>
              </w:rPr>
              <w:t>宁武县医疗集团人民医院</w:t>
            </w:r>
          </w:p>
        </w:tc>
        <w:tc>
          <w:tcPr>
            <w:tcW w:w="2480" w:type="dxa"/>
            <w:noWrap w:val="0"/>
            <w:vAlign w:val="center"/>
          </w:tcPr>
          <w:p w14:paraId="6E6B183A">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lang w:val="en-US" w:eastAsia="zh-CN"/>
              </w:rPr>
              <w:t>0350-</w:t>
            </w:r>
            <w:r>
              <w:rPr>
                <w:rFonts w:hint="eastAsia" w:ascii="仿宋" w:hAnsi="仿宋" w:eastAsia="仿宋" w:cs="仿宋"/>
                <w:snapToGrid w:val="0"/>
                <w:color w:val="auto"/>
                <w:kern w:val="0"/>
                <w:szCs w:val="28"/>
              </w:rPr>
              <w:t>4723581</w:t>
            </w:r>
          </w:p>
        </w:tc>
        <w:tc>
          <w:tcPr>
            <w:tcW w:w="2761" w:type="dxa"/>
            <w:noWrap w:val="0"/>
            <w:vAlign w:val="center"/>
          </w:tcPr>
          <w:p w14:paraId="1198483A">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rPr>
              <w:t>值班室</w:t>
            </w:r>
          </w:p>
        </w:tc>
      </w:tr>
      <w:tr w14:paraId="2079C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top"/>
          </w:tcPr>
          <w:p w14:paraId="5E1B6BAD">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default" w:ascii="仿宋" w:hAnsi="仿宋" w:eastAsia="仿宋" w:cs="仿宋"/>
                <w:b/>
                <w:bCs/>
                <w:snapToGrid w:val="0"/>
                <w:color w:val="auto"/>
                <w:kern w:val="0"/>
                <w:szCs w:val="28"/>
                <w:lang w:val="en-US" w:eastAsia="zh-CN"/>
              </w:rPr>
            </w:pPr>
            <w:r>
              <w:rPr>
                <w:rFonts w:hint="eastAsia" w:ascii="仿宋" w:hAnsi="仿宋" w:eastAsia="仿宋" w:cs="仿宋"/>
                <w:b/>
                <w:bCs/>
                <w:snapToGrid w:val="0"/>
                <w:color w:val="auto"/>
                <w:kern w:val="0"/>
                <w:szCs w:val="28"/>
                <w:lang w:val="en-US" w:eastAsia="zh-CN"/>
              </w:rPr>
              <w:t>8</w:t>
            </w:r>
          </w:p>
        </w:tc>
        <w:tc>
          <w:tcPr>
            <w:tcW w:w="3498" w:type="dxa"/>
            <w:noWrap w:val="0"/>
            <w:vAlign w:val="center"/>
          </w:tcPr>
          <w:p w14:paraId="7BB51BBD">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lang w:val="en-US" w:eastAsia="zh-CN"/>
              </w:rPr>
              <w:t>宁武县气象局</w:t>
            </w:r>
          </w:p>
        </w:tc>
        <w:tc>
          <w:tcPr>
            <w:tcW w:w="2480" w:type="dxa"/>
            <w:noWrap w:val="0"/>
            <w:vAlign w:val="center"/>
          </w:tcPr>
          <w:p w14:paraId="5022F474">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lang w:val="en-US" w:eastAsia="zh-CN"/>
              </w:rPr>
              <w:t>0350-0334723</w:t>
            </w:r>
          </w:p>
        </w:tc>
        <w:tc>
          <w:tcPr>
            <w:tcW w:w="2761" w:type="dxa"/>
            <w:noWrap w:val="0"/>
            <w:vAlign w:val="center"/>
          </w:tcPr>
          <w:p w14:paraId="3E4E796F">
            <w:pPr>
              <w:keepNext w:val="0"/>
              <w:keepLines w:val="0"/>
              <w:pageBreakBefore w:val="0"/>
              <w:widowControl w:val="0"/>
              <w:kinsoku/>
              <w:wordWrap/>
              <w:overflowPunct/>
              <w:topLinePunct w:val="0"/>
              <w:autoSpaceDE/>
              <w:autoSpaceDN/>
              <w:bidi w:val="0"/>
              <w:adjustRightInd/>
              <w:snapToGrid/>
              <w:spacing w:before="157" w:beforeLines="50" w:after="157" w:afterLines="50" w:line="30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Cs w:val="28"/>
                <w:lang w:eastAsia="zh-CN"/>
              </w:rPr>
              <w:t>办公室</w:t>
            </w:r>
          </w:p>
        </w:tc>
      </w:tr>
      <w:tr w14:paraId="7D3D9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0F232320">
            <w:pPr>
              <w:ind w:firstLine="0" w:firstLineChars="0"/>
              <w:jc w:val="center"/>
              <w:rPr>
                <w:rFonts w:hint="default" w:ascii="仿宋" w:hAnsi="仿宋" w:eastAsia="仿宋" w:cs="仿宋"/>
                <w:b/>
                <w:bCs/>
                <w:snapToGrid w:val="0"/>
                <w:color w:val="auto"/>
                <w:kern w:val="0"/>
                <w:sz w:val="28"/>
                <w:szCs w:val="28"/>
                <w:lang w:val="en-US" w:eastAsia="zh-CN" w:bidi="ar-SA"/>
              </w:rPr>
            </w:pPr>
            <w:r>
              <w:rPr>
                <w:rFonts w:hint="eastAsia" w:ascii="仿宋" w:hAnsi="仿宋" w:eastAsia="仿宋" w:cs="仿宋"/>
                <w:b/>
                <w:bCs/>
                <w:snapToGrid w:val="0"/>
                <w:color w:val="auto"/>
                <w:kern w:val="0"/>
                <w:sz w:val="28"/>
                <w:szCs w:val="28"/>
                <w:lang w:val="en-US" w:eastAsia="zh-CN" w:bidi="ar-SA"/>
              </w:rPr>
              <w:t>9</w:t>
            </w:r>
          </w:p>
        </w:tc>
        <w:tc>
          <w:tcPr>
            <w:tcW w:w="3498" w:type="dxa"/>
            <w:noWrap w:val="0"/>
            <w:vAlign w:val="center"/>
          </w:tcPr>
          <w:p w14:paraId="28ACA4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bidi="ar-SA"/>
              </w:rPr>
              <w:t>山西宁武大运华盛能源集团有限公司</w:t>
            </w:r>
          </w:p>
        </w:tc>
        <w:tc>
          <w:tcPr>
            <w:tcW w:w="2480" w:type="dxa"/>
            <w:noWrap w:val="0"/>
            <w:vAlign w:val="center"/>
          </w:tcPr>
          <w:p w14:paraId="399DB5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bidi="ar-SA"/>
              </w:rPr>
              <w:t>0350－4775278</w:t>
            </w:r>
          </w:p>
        </w:tc>
        <w:tc>
          <w:tcPr>
            <w:tcW w:w="2761" w:type="dxa"/>
            <w:noWrap w:val="0"/>
            <w:vAlign w:val="center"/>
          </w:tcPr>
          <w:p w14:paraId="247E94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r w14:paraId="3F7D6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6039DAA8">
            <w:pPr>
              <w:ind w:firstLine="0" w:firstLineChars="0"/>
              <w:jc w:val="center"/>
              <w:rPr>
                <w:rFonts w:hint="default" w:ascii="仿宋" w:hAnsi="仿宋" w:eastAsia="仿宋" w:cs="仿宋"/>
                <w:b/>
                <w:bCs/>
                <w:snapToGrid w:val="0"/>
                <w:color w:val="auto"/>
                <w:kern w:val="0"/>
                <w:sz w:val="28"/>
                <w:szCs w:val="28"/>
                <w:lang w:val="en-US" w:eastAsia="zh-CN" w:bidi="ar-SA"/>
              </w:rPr>
            </w:pPr>
            <w:r>
              <w:rPr>
                <w:rFonts w:hint="eastAsia" w:ascii="仿宋" w:hAnsi="仿宋" w:eastAsia="仿宋" w:cs="仿宋"/>
                <w:b/>
                <w:bCs/>
                <w:snapToGrid w:val="0"/>
                <w:color w:val="auto"/>
                <w:kern w:val="0"/>
                <w:sz w:val="28"/>
                <w:szCs w:val="28"/>
                <w:lang w:val="en-US" w:eastAsia="zh-CN" w:bidi="ar-SA"/>
              </w:rPr>
              <w:t>10</w:t>
            </w:r>
          </w:p>
        </w:tc>
        <w:tc>
          <w:tcPr>
            <w:tcW w:w="3498" w:type="dxa"/>
            <w:noWrap w:val="0"/>
            <w:vAlign w:val="center"/>
          </w:tcPr>
          <w:p w14:paraId="4AAC5D98">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eastAsia="zh-CN"/>
              </w:rPr>
              <w:t>德</w:t>
            </w:r>
            <w:r>
              <w:rPr>
                <w:rFonts w:hint="eastAsia" w:ascii="仿宋" w:hAnsi="仿宋" w:eastAsia="仿宋" w:cs="仿宋"/>
                <w:snapToGrid w:val="0"/>
                <w:color w:val="auto"/>
                <w:kern w:val="0"/>
                <w:sz w:val="28"/>
                <w:szCs w:val="28"/>
                <w:lang w:val="en-US" w:eastAsia="zh-CN"/>
              </w:rPr>
              <w:t>盛</w:t>
            </w:r>
            <w:r>
              <w:rPr>
                <w:rFonts w:hint="eastAsia" w:ascii="仿宋" w:hAnsi="仿宋" w:eastAsia="仿宋" w:cs="仿宋"/>
                <w:snapToGrid w:val="0"/>
                <w:color w:val="auto"/>
                <w:kern w:val="0"/>
                <w:sz w:val="28"/>
                <w:szCs w:val="28"/>
                <w:lang w:eastAsia="zh-CN"/>
              </w:rPr>
              <w:t>煤业有限公司</w:t>
            </w:r>
          </w:p>
        </w:tc>
        <w:tc>
          <w:tcPr>
            <w:tcW w:w="2480" w:type="dxa"/>
            <w:noWrap w:val="0"/>
            <w:vAlign w:val="center"/>
          </w:tcPr>
          <w:p w14:paraId="3A2AAEF8">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rPr>
              <w:t>0350-4775238</w:t>
            </w:r>
          </w:p>
        </w:tc>
        <w:tc>
          <w:tcPr>
            <w:tcW w:w="2761" w:type="dxa"/>
            <w:noWrap w:val="0"/>
            <w:vAlign w:val="center"/>
          </w:tcPr>
          <w:p w14:paraId="5DFBF159">
            <w:pPr>
              <w:spacing w:line="240" w:lineRule="auto"/>
              <w:ind w:left="0" w:leftChars="0"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r w14:paraId="44E99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exact"/>
          <w:jc w:val="center"/>
        </w:trPr>
        <w:tc>
          <w:tcPr>
            <w:tcW w:w="859" w:type="dxa"/>
            <w:noWrap w:val="0"/>
            <w:vAlign w:val="center"/>
          </w:tcPr>
          <w:p w14:paraId="6EF414F5">
            <w:pPr>
              <w:ind w:firstLine="0" w:firstLineChars="0"/>
              <w:jc w:val="center"/>
              <w:rPr>
                <w:rFonts w:hint="default" w:ascii="仿宋" w:hAnsi="仿宋" w:eastAsia="仿宋" w:cs="仿宋"/>
                <w:b/>
                <w:bCs/>
                <w:snapToGrid w:val="0"/>
                <w:color w:val="auto"/>
                <w:kern w:val="0"/>
                <w:sz w:val="28"/>
                <w:szCs w:val="28"/>
                <w:lang w:val="en-US" w:eastAsia="zh-CN" w:bidi="ar-SA"/>
              </w:rPr>
            </w:pPr>
            <w:r>
              <w:rPr>
                <w:rFonts w:hint="eastAsia" w:ascii="仿宋" w:hAnsi="仿宋" w:eastAsia="仿宋" w:cs="仿宋"/>
                <w:b/>
                <w:bCs/>
                <w:snapToGrid w:val="0"/>
                <w:color w:val="auto"/>
                <w:kern w:val="0"/>
                <w:szCs w:val="28"/>
                <w:lang w:val="en-US" w:eastAsia="zh-CN"/>
              </w:rPr>
              <w:t>11</w:t>
            </w:r>
          </w:p>
        </w:tc>
        <w:tc>
          <w:tcPr>
            <w:tcW w:w="3498" w:type="dxa"/>
            <w:noWrap w:val="0"/>
            <w:vAlign w:val="center"/>
          </w:tcPr>
          <w:p w14:paraId="0D793D30">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eastAsia="zh-CN"/>
              </w:rPr>
              <w:t>南沟煤业有限公司</w:t>
            </w:r>
          </w:p>
        </w:tc>
        <w:tc>
          <w:tcPr>
            <w:tcW w:w="2480" w:type="dxa"/>
            <w:noWrap w:val="0"/>
            <w:vAlign w:val="center"/>
          </w:tcPr>
          <w:p w14:paraId="7992D69D">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rPr>
              <w:t>0350-4775276</w:t>
            </w:r>
          </w:p>
        </w:tc>
        <w:tc>
          <w:tcPr>
            <w:tcW w:w="2761" w:type="dxa"/>
            <w:noWrap w:val="0"/>
            <w:vAlign w:val="center"/>
          </w:tcPr>
          <w:p w14:paraId="0D8C1EE7">
            <w:pPr>
              <w:spacing w:line="240" w:lineRule="auto"/>
              <w:ind w:left="0" w:leftChars="0"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r w14:paraId="0A06C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5" w:hRule="exact"/>
          <w:jc w:val="center"/>
        </w:trPr>
        <w:tc>
          <w:tcPr>
            <w:tcW w:w="859" w:type="dxa"/>
            <w:noWrap w:val="0"/>
            <w:vAlign w:val="center"/>
          </w:tcPr>
          <w:p w14:paraId="16D9627A">
            <w:pPr>
              <w:ind w:firstLine="0" w:firstLineChars="0"/>
              <w:jc w:val="center"/>
              <w:rPr>
                <w:rFonts w:hint="default" w:ascii="仿宋" w:hAnsi="仿宋" w:eastAsia="仿宋" w:cs="仿宋"/>
                <w:b/>
                <w:bCs/>
                <w:snapToGrid w:val="0"/>
                <w:color w:val="auto"/>
                <w:kern w:val="0"/>
                <w:sz w:val="28"/>
                <w:szCs w:val="28"/>
                <w:lang w:val="en-US" w:eastAsia="zh-CN" w:bidi="ar-SA"/>
              </w:rPr>
            </w:pPr>
            <w:r>
              <w:rPr>
                <w:rFonts w:hint="eastAsia" w:ascii="仿宋" w:hAnsi="仿宋" w:eastAsia="仿宋" w:cs="仿宋"/>
                <w:b/>
                <w:bCs/>
                <w:snapToGrid w:val="0"/>
                <w:color w:val="auto"/>
                <w:kern w:val="0"/>
                <w:sz w:val="28"/>
                <w:szCs w:val="28"/>
                <w:lang w:val="en-US" w:eastAsia="zh-CN" w:bidi="ar-SA"/>
              </w:rPr>
              <w:t>12</w:t>
            </w:r>
          </w:p>
        </w:tc>
        <w:tc>
          <w:tcPr>
            <w:tcW w:w="3498" w:type="dxa"/>
            <w:noWrap w:val="0"/>
            <w:vAlign w:val="center"/>
          </w:tcPr>
          <w:p w14:paraId="5CE5C6BC">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rPr>
              <w:t>老窑沟煤业有限公司</w:t>
            </w:r>
          </w:p>
        </w:tc>
        <w:tc>
          <w:tcPr>
            <w:tcW w:w="2480" w:type="dxa"/>
            <w:noWrap w:val="0"/>
            <w:vAlign w:val="center"/>
          </w:tcPr>
          <w:p w14:paraId="5DBCC788">
            <w:pPr>
              <w:spacing w:line="240" w:lineRule="auto"/>
              <w:ind w:firstLine="0" w:firstLineChars="0"/>
              <w:jc w:val="center"/>
              <w:rPr>
                <w:rFonts w:hint="default" w:ascii="仿宋" w:hAnsi="仿宋" w:eastAsia="仿宋" w:cs="仿宋"/>
                <w:snapToGrid w:val="0"/>
                <w:color w:val="auto"/>
                <w:kern w:val="0"/>
                <w:sz w:val="28"/>
                <w:szCs w:val="28"/>
                <w:lang w:val="en-US" w:eastAsia="zh-CN" w:bidi="ar-SA"/>
              </w:rPr>
            </w:pPr>
            <w:r>
              <w:rPr>
                <w:rFonts w:hint="eastAsia" w:ascii="仿宋" w:hAnsi="仿宋" w:cs="仿宋"/>
                <w:snapToGrid w:val="0"/>
                <w:color w:val="auto"/>
                <w:kern w:val="0"/>
                <w:sz w:val="28"/>
                <w:szCs w:val="28"/>
                <w:lang w:val="en-US" w:eastAsia="zh-CN" w:bidi="ar-SA"/>
              </w:rPr>
              <w:t>0350-4760366</w:t>
            </w:r>
          </w:p>
        </w:tc>
        <w:tc>
          <w:tcPr>
            <w:tcW w:w="2761" w:type="dxa"/>
            <w:noWrap w:val="0"/>
            <w:vAlign w:val="center"/>
          </w:tcPr>
          <w:p w14:paraId="4BF9C62C">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r w14:paraId="4A669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5" w:hRule="exact"/>
          <w:jc w:val="center"/>
        </w:trPr>
        <w:tc>
          <w:tcPr>
            <w:tcW w:w="859" w:type="dxa"/>
            <w:noWrap w:val="0"/>
            <w:vAlign w:val="center"/>
          </w:tcPr>
          <w:p w14:paraId="411BDC87">
            <w:pPr>
              <w:ind w:firstLine="0" w:firstLineChars="0"/>
              <w:jc w:val="center"/>
              <w:rPr>
                <w:rFonts w:hint="default" w:ascii="仿宋" w:hAnsi="仿宋" w:eastAsia="仿宋" w:cs="仿宋"/>
                <w:b/>
                <w:bCs/>
                <w:snapToGrid w:val="0"/>
                <w:color w:val="auto"/>
                <w:kern w:val="0"/>
                <w:sz w:val="28"/>
                <w:szCs w:val="28"/>
                <w:lang w:val="en-US" w:eastAsia="zh-CN" w:bidi="ar-SA"/>
              </w:rPr>
            </w:pPr>
            <w:r>
              <w:rPr>
                <w:rFonts w:hint="eastAsia" w:ascii="仿宋" w:hAnsi="仿宋" w:cs="仿宋"/>
                <w:b/>
                <w:bCs/>
                <w:snapToGrid w:val="0"/>
                <w:color w:val="auto"/>
                <w:kern w:val="0"/>
                <w:sz w:val="28"/>
                <w:szCs w:val="28"/>
                <w:lang w:val="en-US" w:eastAsia="zh-CN" w:bidi="ar-SA"/>
              </w:rPr>
              <w:t>13</w:t>
            </w:r>
          </w:p>
        </w:tc>
        <w:tc>
          <w:tcPr>
            <w:tcW w:w="3498" w:type="dxa"/>
            <w:noWrap w:val="0"/>
            <w:vAlign w:val="center"/>
          </w:tcPr>
          <w:p w14:paraId="311850EF">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eastAsia="zh-CN"/>
              </w:rPr>
              <w:t>石湖煤矿</w:t>
            </w:r>
          </w:p>
        </w:tc>
        <w:tc>
          <w:tcPr>
            <w:tcW w:w="2480" w:type="dxa"/>
            <w:noWrap w:val="0"/>
            <w:vAlign w:val="center"/>
          </w:tcPr>
          <w:p w14:paraId="24199EF8">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kern w:val="0"/>
                <w:sz w:val="28"/>
                <w:szCs w:val="28"/>
                <w:lang w:val="en-US" w:eastAsia="zh-CN"/>
              </w:rPr>
              <w:t>0350-4775056</w:t>
            </w:r>
          </w:p>
        </w:tc>
        <w:tc>
          <w:tcPr>
            <w:tcW w:w="2761" w:type="dxa"/>
            <w:noWrap w:val="0"/>
            <w:vAlign w:val="center"/>
          </w:tcPr>
          <w:p w14:paraId="45B2FD42">
            <w:pPr>
              <w:spacing w:line="240" w:lineRule="auto"/>
              <w:ind w:firstLine="0" w:firstLineChars="0"/>
              <w:jc w:val="center"/>
              <w:rPr>
                <w:rFonts w:hint="eastAsia" w:ascii="仿宋" w:hAnsi="仿宋" w:eastAsia="仿宋" w:cs="仿宋"/>
                <w:snapToGrid w:val="0"/>
                <w:color w:val="auto"/>
                <w:kern w:val="0"/>
                <w:sz w:val="28"/>
                <w:szCs w:val="28"/>
                <w:lang w:val="en-US" w:eastAsia="zh-CN" w:bidi="ar-SA"/>
              </w:rPr>
            </w:pPr>
            <w:r>
              <w:rPr>
                <w:rFonts w:hint="eastAsia" w:ascii="仿宋" w:hAnsi="仿宋" w:eastAsia="仿宋" w:cs="仿宋"/>
                <w:snapToGrid w:val="0"/>
                <w:color w:val="auto"/>
                <w:spacing w:val="-20"/>
                <w:kern w:val="0"/>
                <w:sz w:val="28"/>
                <w:szCs w:val="28"/>
              </w:rPr>
              <w:t>调度指挥中心</w:t>
            </w:r>
          </w:p>
        </w:tc>
      </w:tr>
    </w:tbl>
    <w:p w14:paraId="1D801B07">
      <w:pPr>
        <w:rPr>
          <w:rFonts w:hint="eastAsia" w:ascii="宋体" w:hAnsi="宋体" w:eastAsia="宋体" w:cs="宋体"/>
          <w:lang w:val="en-US" w:eastAsia="zh-CN"/>
        </w:rPr>
      </w:pPr>
      <w:r>
        <w:rPr>
          <w:rFonts w:hint="eastAsia" w:ascii="宋体" w:hAnsi="宋体" w:eastAsia="宋体" w:cs="宋体"/>
          <w:lang w:val="en-US" w:eastAsia="zh-CN"/>
        </w:rPr>
        <w:br w:type="page"/>
      </w:r>
    </w:p>
    <w:p w14:paraId="1727A2CE">
      <w:pPr>
        <w:pStyle w:val="3"/>
        <w:numPr>
          <w:ilvl w:val="0"/>
          <w:numId w:val="0"/>
        </w:numPr>
        <w:bidi w:val="0"/>
        <w:ind w:leftChars="0"/>
        <w:rPr>
          <w:rFonts w:hint="eastAsia"/>
          <w:lang w:val="en-US" w:eastAsia="zh-CN"/>
        </w:rPr>
      </w:pPr>
      <w:bookmarkStart w:id="580" w:name="_Toc28597"/>
      <w:bookmarkStart w:id="581" w:name="_Toc22341"/>
      <w:r>
        <w:rPr>
          <w:rFonts w:hint="eastAsia"/>
          <w:lang w:val="en-US" w:eastAsia="zh-CN"/>
        </w:rPr>
        <w:t>附件8：电话汇报处理文本格式</w:t>
      </w:r>
      <w:bookmarkEnd w:id="580"/>
      <w:bookmarkEnd w:id="581"/>
    </w:p>
    <w:tbl>
      <w:tblPr>
        <w:tblStyle w:val="24"/>
        <w:tblW w:w="90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3"/>
        <w:gridCol w:w="2715"/>
        <w:gridCol w:w="3385"/>
      </w:tblGrid>
      <w:tr w14:paraId="2D068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2993" w:type="dxa"/>
            <w:tcBorders>
              <w:top w:val="single" w:color="000000" w:sz="12" w:space="0"/>
              <w:left w:val="single" w:color="000000" w:sz="12" w:space="0"/>
            </w:tcBorders>
            <w:noWrap w:val="0"/>
            <w:vAlign w:val="center"/>
          </w:tcPr>
          <w:p w14:paraId="0342D23C">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汇报人：</w:t>
            </w:r>
          </w:p>
        </w:tc>
        <w:tc>
          <w:tcPr>
            <w:tcW w:w="2715" w:type="dxa"/>
            <w:tcBorders>
              <w:top w:val="single" w:color="000000" w:sz="12" w:space="0"/>
            </w:tcBorders>
            <w:noWrap w:val="0"/>
            <w:vAlign w:val="center"/>
          </w:tcPr>
          <w:p w14:paraId="1A2FFE7E">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汇报时间：</w:t>
            </w:r>
          </w:p>
        </w:tc>
        <w:tc>
          <w:tcPr>
            <w:tcW w:w="3385" w:type="dxa"/>
            <w:tcBorders>
              <w:top w:val="single" w:color="000000" w:sz="12" w:space="0"/>
              <w:right w:val="single" w:color="000000" w:sz="12" w:space="0"/>
            </w:tcBorders>
            <w:noWrap w:val="0"/>
            <w:vAlign w:val="center"/>
          </w:tcPr>
          <w:p w14:paraId="3E880520">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汇报单位：</w:t>
            </w:r>
          </w:p>
        </w:tc>
      </w:tr>
      <w:tr w14:paraId="3F3B0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2993" w:type="dxa"/>
            <w:tcBorders>
              <w:left w:val="single" w:color="000000" w:sz="12" w:space="0"/>
            </w:tcBorders>
            <w:noWrap w:val="0"/>
            <w:vAlign w:val="center"/>
          </w:tcPr>
          <w:p w14:paraId="6CC7B443">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事故发生时间：</w:t>
            </w:r>
          </w:p>
        </w:tc>
        <w:tc>
          <w:tcPr>
            <w:tcW w:w="2715" w:type="dxa"/>
            <w:noWrap w:val="0"/>
            <w:vAlign w:val="center"/>
          </w:tcPr>
          <w:p w14:paraId="7AE8F6AB">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事故发生地点：</w:t>
            </w:r>
          </w:p>
        </w:tc>
        <w:tc>
          <w:tcPr>
            <w:tcW w:w="3385" w:type="dxa"/>
            <w:tcBorders>
              <w:right w:val="single" w:color="000000" w:sz="12" w:space="0"/>
            </w:tcBorders>
            <w:noWrap w:val="0"/>
            <w:vAlign w:val="center"/>
          </w:tcPr>
          <w:p w14:paraId="6D42935F">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遇险人数：</w:t>
            </w:r>
          </w:p>
        </w:tc>
      </w:tr>
      <w:tr w14:paraId="393BF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7" w:hRule="atLeast"/>
          <w:jc w:val="center"/>
        </w:trPr>
        <w:tc>
          <w:tcPr>
            <w:tcW w:w="9093" w:type="dxa"/>
            <w:gridSpan w:val="3"/>
            <w:tcBorders>
              <w:left w:val="single" w:color="000000" w:sz="12" w:space="0"/>
              <w:right w:val="single" w:color="000000" w:sz="12" w:space="0"/>
            </w:tcBorders>
            <w:noWrap w:val="0"/>
            <w:vAlign w:val="top"/>
          </w:tcPr>
          <w:p w14:paraId="69C48800">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事故简要经过：</w:t>
            </w:r>
          </w:p>
        </w:tc>
      </w:tr>
      <w:tr w14:paraId="1BA50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9" w:hRule="atLeast"/>
          <w:jc w:val="center"/>
        </w:trPr>
        <w:tc>
          <w:tcPr>
            <w:tcW w:w="9093" w:type="dxa"/>
            <w:gridSpan w:val="3"/>
            <w:tcBorders>
              <w:left w:val="single" w:color="000000" w:sz="12" w:space="0"/>
              <w:right w:val="single" w:color="000000" w:sz="12" w:space="0"/>
            </w:tcBorders>
            <w:noWrap w:val="0"/>
            <w:vAlign w:val="top"/>
          </w:tcPr>
          <w:p w14:paraId="4FDD7FB7">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事故原因、性质的初步判断：</w:t>
            </w:r>
          </w:p>
        </w:tc>
      </w:tr>
      <w:tr w14:paraId="4971E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jc w:val="center"/>
        </w:trPr>
        <w:tc>
          <w:tcPr>
            <w:tcW w:w="9093" w:type="dxa"/>
            <w:gridSpan w:val="3"/>
            <w:tcBorders>
              <w:left w:val="single" w:color="000000" w:sz="12" w:space="0"/>
              <w:right w:val="single" w:color="000000" w:sz="12" w:space="0"/>
            </w:tcBorders>
            <w:noWrap w:val="0"/>
            <w:vAlign w:val="top"/>
          </w:tcPr>
          <w:p w14:paraId="4FE802BD">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事故抢救处理、采取的措施及事故控制情况：</w:t>
            </w:r>
          </w:p>
        </w:tc>
      </w:tr>
      <w:tr w14:paraId="0DEA9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5" w:hRule="atLeast"/>
          <w:jc w:val="center"/>
        </w:trPr>
        <w:tc>
          <w:tcPr>
            <w:tcW w:w="9093" w:type="dxa"/>
            <w:gridSpan w:val="3"/>
            <w:tcBorders>
              <w:left w:val="single" w:color="000000" w:sz="12" w:space="0"/>
              <w:bottom w:val="single" w:color="000000" w:sz="12" w:space="0"/>
              <w:right w:val="single" w:color="000000" w:sz="12" w:space="0"/>
            </w:tcBorders>
            <w:noWrap w:val="0"/>
            <w:vAlign w:val="top"/>
          </w:tcPr>
          <w:p w14:paraId="42B7675A">
            <w:pPr>
              <w:widowControl w:val="0"/>
              <w:bidi w:val="0"/>
              <w:adjustRightInd w:val="0"/>
              <w:snapToGrid w:val="0"/>
              <w:spacing w:line="240" w:lineRule="auto"/>
              <w:ind w:firstLine="0" w:firstLineChars="0"/>
              <w:jc w:val="left"/>
              <w:rPr>
                <w:rFonts w:hint="eastAsia" w:ascii="宋体" w:hAnsi="宋体" w:eastAsia="宋体" w:cs="宋体"/>
                <w:kern w:val="2"/>
                <w:sz w:val="28"/>
                <w:szCs w:val="48"/>
                <w:lang w:val="zh-CN" w:eastAsia="zh-CN" w:bidi="ar-SA"/>
              </w:rPr>
            </w:pPr>
            <w:r>
              <w:rPr>
                <w:rFonts w:hint="eastAsia" w:ascii="宋体" w:hAnsi="宋体" w:eastAsia="宋体" w:cs="宋体"/>
                <w:kern w:val="2"/>
                <w:sz w:val="28"/>
                <w:szCs w:val="48"/>
                <w:lang w:val="zh-CN" w:eastAsia="zh-CN" w:bidi="ar-SA"/>
              </w:rPr>
              <w:t>需要有关部门、单位协助事故抢救和处理的有关事宜：</w:t>
            </w:r>
          </w:p>
        </w:tc>
      </w:tr>
    </w:tbl>
    <w:p w14:paraId="1519AE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br w:type="page"/>
      </w:r>
      <w:bookmarkStart w:id="582" w:name="_Toc25022"/>
      <w:bookmarkStart w:id="583" w:name="_Toc12376"/>
    </w:p>
    <w:p w14:paraId="641D36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lang w:val="en-US" w:eastAsia="zh-CN"/>
        </w:rPr>
      </w:pPr>
    </w:p>
    <w:p w14:paraId="440251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lang w:val="en-US" w:eastAsia="zh-CN"/>
        </w:rPr>
      </w:pPr>
      <w:r>
        <w:rPr>
          <w:rFonts w:hint="eastAsia" w:ascii="宋体" w:hAnsi="宋体" w:eastAsia="宋体" w:cs="宋体"/>
          <w:b/>
          <w:bCs/>
          <w:lang w:val="en-US" w:eastAsia="zh-CN"/>
        </w:rPr>
        <w:t>庄旺煤业应急信息接报表</w:t>
      </w:r>
      <w:bookmarkEnd w:id="582"/>
      <w:bookmarkEnd w:id="583"/>
    </w:p>
    <w:tbl>
      <w:tblPr>
        <w:tblStyle w:val="24"/>
        <w:tblW w:w="9225" w:type="dxa"/>
        <w:tblInd w:w="10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5"/>
        <w:gridCol w:w="1575"/>
        <w:gridCol w:w="975"/>
        <w:gridCol w:w="1785"/>
        <w:gridCol w:w="1365"/>
        <w:gridCol w:w="1560"/>
      </w:tblGrid>
      <w:tr w14:paraId="1767E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1965" w:type="dxa"/>
            <w:tcBorders>
              <w:tl2br w:val="nil"/>
              <w:tr2bl w:val="nil"/>
            </w:tcBorders>
            <w:noWrap w:val="0"/>
            <w:vAlign w:val="center"/>
          </w:tcPr>
          <w:p w14:paraId="3EFCCFCA">
            <w:pPr>
              <w:pStyle w:val="29"/>
              <w:bidi w:val="0"/>
              <w:rPr>
                <w:rFonts w:hint="eastAsia"/>
              </w:rPr>
            </w:pPr>
            <w:r>
              <w:rPr>
                <w:rFonts w:hint="eastAsia"/>
              </w:rPr>
              <w:t>报告单位</w:t>
            </w:r>
          </w:p>
        </w:tc>
        <w:tc>
          <w:tcPr>
            <w:tcW w:w="7260" w:type="dxa"/>
            <w:gridSpan w:val="5"/>
            <w:tcBorders>
              <w:tl2br w:val="nil"/>
              <w:tr2bl w:val="nil"/>
            </w:tcBorders>
            <w:noWrap w:val="0"/>
            <w:vAlign w:val="center"/>
          </w:tcPr>
          <w:p w14:paraId="77701531">
            <w:pPr>
              <w:pStyle w:val="29"/>
              <w:bidi w:val="0"/>
              <w:rPr>
                <w:rFonts w:hint="eastAsia"/>
              </w:rPr>
            </w:pPr>
          </w:p>
        </w:tc>
      </w:tr>
      <w:tr w14:paraId="355F9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1965" w:type="dxa"/>
            <w:tcBorders>
              <w:tl2br w:val="nil"/>
              <w:tr2bl w:val="nil"/>
            </w:tcBorders>
            <w:noWrap w:val="0"/>
            <w:vAlign w:val="center"/>
          </w:tcPr>
          <w:p w14:paraId="07E08FE7">
            <w:pPr>
              <w:pStyle w:val="29"/>
              <w:bidi w:val="0"/>
              <w:rPr>
                <w:rFonts w:hint="eastAsia"/>
              </w:rPr>
            </w:pPr>
            <w:r>
              <w:rPr>
                <w:rFonts w:hint="eastAsia"/>
              </w:rPr>
              <w:t>报告人姓名</w:t>
            </w:r>
          </w:p>
        </w:tc>
        <w:tc>
          <w:tcPr>
            <w:tcW w:w="1575" w:type="dxa"/>
            <w:tcBorders>
              <w:tl2br w:val="nil"/>
              <w:tr2bl w:val="nil"/>
            </w:tcBorders>
            <w:noWrap w:val="0"/>
            <w:vAlign w:val="center"/>
          </w:tcPr>
          <w:p w14:paraId="2873B980">
            <w:pPr>
              <w:pStyle w:val="29"/>
              <w:bidi w:val="0"/>
              <w:rPr>
                <w:rFonts w:hint="eastAsia"/>
              </w:rPr>
            </w:pPr>
          </w:p>
        </w:tc>
        <w:tc>
          <w:tcPr>
            <w:tcW w:w="975" w:type="dxa"/>
            <w:tcBorders>
              <w:tl2br w:val="nil"/>
              <w:tr2bl w:val="nil"/>
            </w:tcBorders>
            <w:noWrap w:val="0"/>
            <w:vAlign w:val="center"/>
          </w:tcPr>
          <w:p w14:paraId="0539A424">
            <w:pPr>
              <w:pStyle w:val="29"/>
              <w:bidi w:val="0"/>
              <w:rPr>
                <w:rFonts w:hint="eastAsia"/>
              </w:rPr>
            </w:pPr>
            <w:r>
              <w:rPr>
                <w:rFonts w:hint="eastAsia"/>
              </w:rPr>
              <w:t>电话</w:t>
            </w:r>
          </w:p>
        </w:tc>
        <w:tc>
          <w:tcPr>
            <w:tcW w:w="1785" w:type="dxa"/>
            <w:tcBorders>
              <w:tl2br w:val="nil"/>
              <w:tr2bl w:val="nil"/>
            </w:tcBorders>
            <w:noWrap w:val="0"/>
            <w:vAlign w:val="center"/>
          </w:tcPr>
          <w:p w14:paraId="7817F1B9">
            <w:pPr>
              <w:pStyle w:val="29"/>
              <w:bidi w:val="0"/>
              <w:rPr>
                <w:rFonts w:hint="eastAsia"/>
              </w:rPr>
            </w:pPr>
          </w:p>
        </w:tc>
        <w:tc>
          <w:tcPr>
            <w:tcW w:w="1365" w:type="dxa"/>
            <w:tcBorders>
              <w:tl2br w:val="nil"/>
              <w:tr2bl w:val="nil"/>
            </w:tcBorders>
            <w:noWrap w:val="0"/>
            <w:vAlign w:val="center"/>
          </w:tcPr>
          <w:p w14:paraId="5302194B">
            <w:pPr>
              <w:pStyle w:val="29"/>
              <w:bidi w:val="0"/>
              <w:rPr>
                <w:rFonts w:hint="eastAsia"/>
              </w:rPr>
            </w:pPr>
            <w:r>
              <w:rPr>
                <w:rFonts w:hint="eastAsia"/>
              </w:rPr>
              <w:t>报告地点</w:t>
            </w:r>
          </w:p>
        </w:tc>
        <w:tc>
          <w:tcPr>
            <w:tcW w:w="1560" w:type="dxa"/>
            <w:tcBorders>
              <w:tl2br w:val="nil"/>
              <w:tr2bl w:val="nil"/>
            </w:tcBorders>
            <w:noWrap w:val="0"/>
            <w:vAlign w:val="center"/>
          </w:tcPr>
          <w:p w14:paraId="7DC30CD7">
            <w:pPr>
              <w:pStyle w:val="29"/>
              <w:bidi w:val="0"/>
              <w:rPr>
                <w:rFonts w:hint="eastAsia"/>
              </w:rPr>
            </w:pPr>
          </w:p>
        </w:tc>
      </w:tr>
      <w:tr w14:paraId="73A9A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9225" w:type="dxa"/>
            <w:gridSpan w:val="6"/>
            <w:tcBorders>
              <w:tl2br w:val="nil"/>
              <w:tr2bl w:val="nil"/>
            </w:tcBorders>
            <w:noWrap w:val="0"/>
            <w:vAlign w:val="center"/>
          </w:tcPr>
          <w:p w14:paraId="6E7CED01">
            <w:pPr>
              <w:pStyle w:val="29"/>
              <w:bidi w:val="0"/>
              <w:rPr>
                <w:rFonts w:hint="eastAsia"/>
              </w:rPr>
            </w:pPr>
            <w:r>
              <w:rPr>
                <w:rFonts w:hint="eastAsia"/>
              </w:rPr>
              <w:t>事故简要情况</w:t>
            </w:r>
          </w:p>
        </w:tc>
      </w:tr>
      <w:tr w14:paraId="3B52D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1965" w:type="dxa"/>
            <w:tcBorders>
              <w:tl2br w:val="nil"/>
              <w:tr2bl w:val="nil"/>
            </w:tcBorders>
            <w:noWrap w:val="0"/>
            <w:vAlign w:val="center"/>
          </w:tcPr>
          <w:p w14:paraId="2082E0B9">
            <w:pPr>
              <w:pStyle w:val="29"/>
              <w:bidi w:val="0"/>
              <w:rPr>
                <w:rFonts w:hint="eastAsia"/>
              </w:rPr>
            </w:pPr>
            <w:r>
              <w:rPr>
                <w:rFonts w:hint="eastAsia"/>
              </w:rPr>
              <w:t>事故发生时间</w:t>
            </w:r>
          </w:p>
        </w:tc>
        <w:tc>
          <w:tcPr>
            <w:tcW w:w="7260" w:type="dxa"/>
            <w:gridSpan w:val="5"/>
            <w:tcBorders>
              <w:tl2br w:val="nil"/>
              <w:tr2bl w:val="nil"/>
            </w:tcBorders>
            <w:noWrap w:val="0"/>
            <w:vAlign w:val="center"/>
          </w:tcPr>
          <w:p w14:paraId="0A553338">
            <w:pPr>
              <w:pStyle w:val="29"/>
              <w:bidi w:val="0"/>
              <w:rPr>
                <w:rFonts w:hint="eastAsia"/>
              </w:rPr>
            </w:pPr>
            <w:r>
              <w:rPr>
                <w:rFonts w:hint="eastAsia"/>
              </w:rPr>
              <w:t xml:space="preserve">年   月   日   </w:t>
            </w:r>
            <w:r>
              <w:rPr>
                <w:rFonts w:hint="eastAsia"/>
                <w:lang w:val="en-US" w:eastAsia="zh-CN"/>
              </w:rPr>
              <w:t xml:space="preserve"> </w:t>
            </w:r>
            <w:r>
              <w:rPr>
                <w:rFonts w:hint="eastAsia"/>
              </w:rPr>
              <w:t>时   分</w:t>
            </w:r>
          </w:p>
        </w:tc>
      </w:tr>
      <w:tr w14:paraId="7BCC6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1965" w:type="dxa"/>
            <w:tcBorders>
              <w:tl2br w:val="nil"/>
              <w:tr2bl w:val="nil"/>
            </w:tcBorders>
            <w:noWrap w:val="0"/>
            <w:vAlign w:val="center"/>
          </w:tcPr>
          <w:p w14:paraId="21842833">
            <w:pPr>
              <w:pStyle w:val="29"/>
              <w:bidi w:val="0"/>
              <w:rPr>
                <w:rFonts w:hint="eastAsia"/>
              </w:rPr>
            </w:pPr>
            <w:r>
              <w:rPr>
                <w:rFonts w:hint="eastAsia"/>
              </w:rPr>
              <w:t>事故发生地点</w:t>
            </w:r>
          </w:p>
        </w:tc>
        <w:tc>
          <w:tcPr>
            <w:tcW w:w="7260" w:type="dxa"/>
            <w:gridSpan w:val="5"/>
            <w:tcBorders>
              <w:tl2br w:val="nil"/>
              <w:tr2bl w:val="nil"/>
            </w:tcBorders>
            <w:noWrap w:val="0"/>
            <w:vAlign w:val="center"/>
          </w:tcPr>
          <w:p w14:paraId="1398C240">
            <w:pPr>
              <w:pStyle w:val="29"/>
              <w:bidi w:val="0"/>
              <w:rPr>
                <w:rFonts w:hint="eastAsia"/>
              </w:rPr>
            </w:pPr>
          </w:p>
        </w:tc>
      </w:tr>
      <w:tr w14:paraId="1C42F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9" w:hRule="exact"/>
        </w:trPr>
        <w:tc>
          <w:tcPr>
            <w:tcW w:w="1965" w:type="dxa"/>
            <w:tcBorders>
              <w:tl2br w:val="nil"/>
              <w:tr2bl w:val="nil"/>
            </w:tcBorders>
            <w:noWrap w:val="0"/>
            <w:vAlign w:val="center"/>
          </w:tcPr>
          <w:p w14:paraId="7112A8AB">
            <w:pPr>
              <w:pStyle w:val="29"/>
              <w:bidi w:val="0"/>
              <w:rPr>
                <w:rFonts w:hint="eastAsia"/>
              </w:rPr>
            </w:pPr>
            <w:r>
              <w:rPr>
                <w:rFonts w:hint="eastAsia"/>
              </w:rPr>
              <w:t>事故经过</w:t>
            </w:r>
          </w:p>
          <w:p w14:paraId="404DF91D">
            <w:pPr>
              <w:pStyle w:val="29"/>
              <w:bidi w:val="0"/>
              <w:rPr>
                <w:rFonts w:hint="eastAsia"/>
              </w:rPr>
            </w:pPr>
            <w:r>
              <w:rPr>
                <w:rFonts w:hint="eastAsia"/>
              </w:rPr>
              <w:t>简要描述</w:t>
            </w:r>
          </w:p>
        </w:tc>
        <w:tc>
          <w:tcPr>
            <w:tcW w:w="7260" w:type="dxa"/>
            <w:gridSpan w:val="5"/>
            <w:tcBorders>
              <w:tl2br w:val="nil"/>
              <w:tr2bl w:val="nil"/>
            </w:tcBorders>
            <w:noWrap w:val="0"/>
            <w:vAlign w:val="center"/>
          </w:tcPr>
          <w:p w14:paraId="0AED90B9">
            <w:pPr>
              <w:pStyle w:val="29"/>
              <w:bidi w:val="0"/>
              <w:rPr>
                <w:rFonts w:hint="eastAsia"/>
              </w:rPr>
            </w:pPr>
          </w:p>
        </w:tc>
      </w:tr>
      <w:tr w14:paraId="7827A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5" w:hRule="exact"/>
        </w:trPr>
        <w:tc>
          <w:tcPr>
            <w:tcW w:w="1965" w:type="dxa"/>
            <w:tcBorders>
              <w:tl2br w:val="nil"/>
              <w:tr2bl w:val="nil"/>
            </w:tcBorders>
            <w:noWrap w:val="0"/>
            <w:vAlign w:val="center"/>
          </w:tcPr>
          <w:p w14:paraId="7FCFD456">
            <w:pPr>
              <w:pStyle w:val="29"/>
              <w:bidi w:val="0"/>
              <w:rPr>
                <w:rFonts w:hint="eastAsia"/>
              </w:rPr>
            </w:pPr>
            <w:r>
              <w:rPr>
                <w:rFonts w:hint="eastAsia"/>
              </w:rPr>
              <w:t>目前状况</w:t>
            </w:r>
          </w:p>
          <w:p w14:paraId="68A08F0E">
            <w:pPr>
              <w:pStyle w:val="29"/>
              <w:bidi w:val="0"/>
              <w:rPr>
                <w:rFonts w:hint="eastAsia"/>
              </w:rPr>
            </w:pPr>
            <w:r>
              <w:rPr>
                <w:rFonts w:hint="eastAsia"/>
              </w:rPr>
              <w:t>简要描述</w:t>
            </w:r>
          </w:p>
        </w:tc>
        <w:tc>
          <w:tcPr>
            <w:tcW w:w="7260" w:type="dxa"/>
            <w:gridSpan w:val="5"/>
            <w:tcBorders>
              <w:tl2br w:val="nil"/>
              <w:tr2bl w:val="nil"/>
            </w:tcBorders>
            <w:noWrap w:val="0"/>
            <w:vAlign w:val="center"/>
          </w:tcPr>
          <w:p w14:paraId="1E485E56">
            <w:pPr>
              <w:pStyle w:val="29"/>
              <w:bidi w:val="0"/>
              <w:rPr>
                <w:rFonts w:hint="eastAsia"/>
              </w:rPr>
            </w:pPr>
          </w:p>
        </w:tc>
      </w:tr>
    </w:tbl>
    <w:p w14:paraId="5D8CA3E6">
      <w:pPr>
        <w:rPr>
          <w:rFonts w:hint="eastAsia" w:ascii="宋体" w:hAnsi="宋体" w:eastAsia="宋体" w:cs="宋体"/>
          <w:lang w:val="en-US" w:eastAsia="zh-CN"/>
        </w:rPr>
      </w:pPr>
      <w:r>
        <w:rPr>
          <w:rFonts w:hint="eastAsia" w:ascii="宋体" w:hAnsi="宋体" w:eastAsia="宋体" w:cs="宋体"/>
          <w:lang w:val="en-US" w:eastAsia="zh-CN"/>
        </w:rPr>
        <w:br w:type="page"/>
      </w:r>
    </w:p>
    <w:p w14:paraId="0C1DD8CF">
      <w:pPr>
        <w:bidi w:val="0"/>
        <w:jc w:val="center"/>
        <w:rPr>
          <w:rFonts w:hint="eastAsia"/>
          <w:lang w:eastAsia="zh-CN"/>
        </w:rPr>
      </w:pPr>
    </w:p>
    <w:p w14:paraId="0580A5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仿宋" w:hAnsi="仿宋" w:eastAsia="仿宋" w:cs="仿宋"/>
          <w:b/>
          <w:bCs/>
          <w:color w:val="auto"/>
          <w:sz w:val="28"/>
          <w:szCs w:val="28"/>
          <w:highlight w:val="none"/>
        </w:rPr>
      </w:pPr>
      <w:r>
        <w:rPr>
          <w:rFonts w:hint="eastAsia"/>
          <w:b/>
          <w:bCs/>
          <w:lang w:eastAsia="zh-CN"/>
        </w:rPr>
        <w:t>庄旺</w:t>
      </w:r>
      <w:r>
        <w:rPr>
          <w:rFonts w:hint="eastAsia"/>
          <w:b/>
          <w:bCs/>
        </w:rPr>
        <w:t>煤业应急信息处理表</w:t>
      </w:r>
    </w:p>
    <w:tbl>
      <w:tblPr>
        <w:tblStyle w:val="24"/>
        <w:tblW w:w="9210" w:type="dxa"/>
        <w:tblInd w:w="8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2872"/>
        <w:gridCol w:w="1483"/>
        <w:gridCol w:w="2905"/>
      </w:tblGrid>
      <w:tr w14:paraId="48C5A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50" w:type="dxa"/>
            <w:tcBorders>
              <w:tl2br w:val="nil"/>
              <w:tr2bl w:val="nil"/>
            </w:tcBorders>
            <w:noWrap w:val="0"/>
            <w:vAlign w:val="center"/>
          </w:tcPr>
          <w:p w14:paraId="54EBF422">
            <w:pPr>
              <w:pStyle w:val="29"/>
              <w:bidi w:val="0"/>
              <w:rPr>
                <w:rFonts w:hint="eastAsia" w:eastAsia="宋体"/>
                <w:lang w:val="en-US" w:eastAsia="zh-CN"/>
              </w:rPr>
            </w:pPr>
            <w:r>
              <w:rPr>
                <w:rFonts w:hint="eastAsia"/>
                <w:lang w:val="en-US" w:eastAsia="zh-CN"/>
              </w:rPr>
              <w:t>报告单位</w:t>
            </w:r>
          </w:p>
        </w:tc>
        <w:tc>
          <w:tcPr>
            <w:tcW w:w="7260" w:type="dxa"/>
            <w:gridSpan w:val="3"/>
            <w:tcBorders>
              <w:tl2br w:val="nil"/>
              <w:tr2bl w:val="nil"/>
            </w:tcBorders>
            <w:noWrap w:val="0"/>
            <w:vAlign w:val="center"/>
          </w:tcPr>
          <w:p w14:paraId="68B5FADF">
            <w:pPr>
              <w:pStyle w:val="29"/>
              <w:bidi w:val="0"/>
              <w:rPr>
                <w:rFonts w:hint="eastAsia"/>
              </w:rPr>
            </w:pPr>
          </w:p>
        </w:tc>
      </w:tr>
      <w:tr w14:paraId="12994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50" w:type="dxa"/>
            <w:tcBorders>
              <w:tl2br w:val="nil"/>
              <w:tr2bl w:val="nil"/>
            </w:tcBorders>
            <w:noWrap w:val="0"/>
            <w:vAlign w:val="center"/>
          </w:tcPr>
          <w:p w14:paraId="4A2B11DF">
            <w:pPr>
              <w:pStyle w:val="29"/>
              <w:bidi w:val="0"/>
              <w:rPr>
                <w:rFonts w:hint="eastAsia"/>
              </w:rPr>
            </w:pPr>
            <w:r>
              <w:rPr>
                <w:rFonts w:hint="eastAsia"/>
              </w:rPr>
              <w:t>事故单位</w:t>
            </w:r>
          </w:p>
        </w:tc>
        <w:tc>
          <w:tcPr>
            <w:tcW w:w="2872" w:type="dxa"/>
            <w:tcBorders>
              <w:tl2br w:val="nil"/>
              <w:tr2bl w:val="nil"/>
            </w:tcBorders>
            <w:noWrap w:val="0"/>
            <w:vAlign w:val="center"/>
          </w:tcPr>
          <w:p w14:paraId="3AC477DB">
            <w:pPr>
              <w:pStyle w:val="29"/>
              <w:bidi w:val="0"/>
              <w:rPr>
                <w:rFonts w:hint="eastAsia"/>
              </w:rPr>
            </w:pPr>
          </w:p>
        </w:tc>
        <w:tc>
          <w:tcPr>
            <w:tcW w:w="1483" w:type="dxa"/>
            <w:tcBorders>
              <w:tl2br w:val="nil"/>
              <w:tr2bl w:val="nil"/>
            </w:tcBorders>
            <w:noWrap w:val="0"/>
            <w:vAlign w:val="center"/>
          </w:tcPr>
          <w:p w14:paraId="7114239D">
            <w:pPr>
              <w:pStyle w:val="29"/>
              <w:bidi w:val="0"/>
              <w:rPr>
                <w:rFonts w:hint="eastAsia"/>
              </w:rPr>
            </w:pPr>
            <w:r>
              <w:rPr>
                <w:rFonts w:hint="eastAsia"/>
              </w:rPr>
              <w:t>报告时间</w:t>
            </w:r>
          </w:p>
        </w:tc>
        <w:tc>
          <w:tcPr>
            <w:tcW w:w="2905" w:type="dxa"/>
            <w:tcBorders>
              <w:tl2br w:val="nil"/>
              <w:tr2bl w:val="nil"/>
            </w:tcBorders>
            <w:noWrap w:val="0"/>
            <w:vAlign w:val="center"/>
          </w:tcPr>
          <w:p w14:paraId="0674855E">
            <w:pPr>
              <w:pStyle w:val="29"/>
              <w:bidi w:val="0"/>
              <w:rPr>
                <w:rFonts w:hint="eastAsia"/>
              </w:rPr>
            </w:pPr>
          </w:p>
        </w:tc>
      </w:tr>
      <w:tr w14:paraId="44FFB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50" w:type="dxa"/>
            <w:tcBorders>
              <w:tl2br w:val="nil"/>
              <w:tr2bl w:val="nil"/>
            </w:tcBorders>
            <w:noWrap w:val="0"/>
            <w:vAlign w:val="center"/>
          </w:tcPr>
          <w:p w14:paraId="06DF8EB2">
            <w:pPr>
              <w:pStyle w:val="29"/>
              <w:bidi w:val="0"/>
              <w:rPr>
                <w:rFonts w:hint="eastAsia"/>
              </w:rPr>
            </w:pPr>
            <w:r>
              <w:rPr>
                <w:rFonts w:hint="eastAsia"/>
              </w:rPr>
              <w:t>事故类别</w:t>
            </w:r>
          </w:p>
        </w:tc>
        <w:tc>
          <w:tcPr>
            <w:tcW w:w="7260" w:type="dxa"/>
            <w:gridSpan w:val="3"/>
            <w:tcBorders>
              <w:tl2br w:val="nil"/>
              <w:tr2bl w:val="nil"/>
            </w:tcBorders>
            <w:noWrap w:val="0"/>
            <w:vAlign w:val="center"/>
          </w:tcPr>
          <w:p w14:paraId="7C92F205">
            <w:pPr>
              <w:pStyle w:val="29"/>
              <w:bidi w:val="0"/>
              <w:rPr>
                <w:rFonts w:hint="eastAsia"/>
              </w:rPr>
            </w:pPr>
          </w:p>
        </w:tc>
      </w:tr>
      <w:tr w14:paraId="38C4D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50" w:type="dxa"/>
            <w:tcBorders>
              <w:tl2br w:val="nil"/>
              <w:tr2bl w:val="nil"/>
            </w:tcBorders>
            <w:noWrap w:val="0"/>
            <w:vAlign w:val="center"/>
          </w:tcPr>
          <w:p w14:paraId="7A26E750">
            <w:pPr>
              <w:pStyle w:val="29"/>
              <w:bidi w:val="0"/>
              <w:rPr>
                <w:rFonts w:hint="eastAsia"/>
              </w:rPr>
            </w:pPr>
            <w:r>
              <w:rPr>
                <w:rFonts w:hint="eastAsia"/>
              </w:rPr>
              <w:t>发生时间</w:t>
            </w:r>
          </w:p>
        </w:tc>
        <w:tc>
          <w:tcPr>
            <w:tcW w:w="7260" w:type="dxa"/>
            <w:gridSpan w:val="3"/>
            <w:tcBorders>
              <w:tl2br w:val="nil"/>
              <w:tr2bl w:val="nil"/>
            </w:tcBorders>
            <w:noWrap w:val="0"/>
            <w:vAlign w:val="center"/>
          </w:tcPr>
          <w:p w14:paraId="29D6879D">
            <w:pPr>
              <w:pStyle w:val="29"/>
              <w:bidi w:val="0"/>
              <w:rPr>
                <w:rFonts w:hint="eastAsia"/>
              </w:rPr>
            </w:pPr>
            <w:r>
              <w:rPr>
                <w:rFonts w:hint="eastAsia"/>
              </w:rPr>
              <w:t>年   月   日   时   分</w:t>
            </w:r>
          </w:p>
        </w:tc>
      </w:tr>
      <w:tr w14:paraId="1CC65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950" w:type="dxa"/>
            <w:tcBorders>
              <w:tl2br w:val="nil"/>
              <w:tr2bl w:val="nil"/>
            </w:tcBorders>
            <w:noWrap w:val="0"/>
            <w:vAlign w:val="center"/>
          </w:tcPr>
          <w:p w14:paraId="31163135">
            <w:pPr>
              <w:pStyle w:val="29"/>
              <w:bidi w:val="0"/>
              <w:rPr>
                <w:rFonts w:hint="eastAsia"/>
              </w:rPr>
            </w:pPr>
            <w:r>
              <w:rPr>
                <w:rFonts w:hint="eastAsia"/>
              </w:rPr>
              <w:t>事故地点</w:t>
            </w:r>
          </w:p>
        </w:tc>
        <w:tc>
          <w:tcPr>
            <w:tcW w:w="7260" w:type="dxa"/>
            <w:gridSpan w:val="3"/>
            <w:tcBorders>
              <w:tl2br w:val="nil"/>
              <w:tr2bl w:val="nil"/>
            </w:tcBorders>
            <w:noWrap w:val="0"/>
            <w:vAlign w:val="center"/>
          </w:tcPr>
          <w:p w14:paraId="7E9D0F9C">
            <w:pPr>
              <w:pStyle w:val="29"/>
              <w:bidi w:val="0"/>
              <w:rPr>
                <w:rFonts w:hint="eastAsia"/>
              </w:rPr>
            </w:pPr>
          </w:p>
        </w:tc>
      </w:tr>
      <w:tr w14:paraId="6CFFB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950" w:type="dxa"/>
            <w:tcBorders>
              <w:tl2br w:val="nil"/>
              <w:tr2bl w:val="nil"/>
            </w:tcBorders>
            <w:noWrap w:val="0"/>
            <w:vAlign w:val="center"/>
          </w:tcPr>
          <w:p w14:paraId="221711EC">
            <w:pPr>
              <w:pStyle w:val="29"/>
              <w:bidi w:val="0"/>
              <w:rPr>
                <w:rFonts w:hint="eastAsia"/>
              </w:rPr>
            </w:pPr>
            <w:r>
              <w:rPr>
                <w:rFonts w:hint="eastAsia"/>
              </w:rPr>
              <w:t>直接经济</w:t>
            </w:r>
            <w:r>
              <w:rPr>
                <w:rFonts w:hint="eastAsia"/>
                <w:lang w:val="en-US" w:eastAsia="zh-CN"/>
              </w:rPr>
              <w:t>损</w:t>
            </w:r>
            <w:r>
              <w:rPr>
                <w:rFonts w:hint="eastAsia"/>
              </w:rPr>
              <w:t>失</w:t>
            </w:r>
            <w:r>
              <w:rPr>
                <w:rFonts w:hint="eastAsia"/>
                <w:lang w:eastAsia="zh-CN"/>
              </w:rPr>
              <w:t>（</w:t>
            </w:r>
            <w:r>
              <w:rPr>
                <w:rFonts w:hint="eastAsia"/>
              </w:rPr>
              <w:t>估算</w:t>
            </w:r>
            <w:r>
              <w:rPr>
                <w:rFonts w:hint="eastAsia"/>
                <w:lang w:eastAsia="zh-CN"/>
              </w:rPr>
              <w:t>）</w:t>
            </w:r>
          </w:p>
        </w:tc>
        <w:tc>
          <w:tcPr>
            <w:tcW w:w="7260" w:type="dxa"/>
            <w:gridSpan w:val="3"/>
            <w:tcBorders>
              <w:tl2br w:val="nil"/>
              <w:tr2bl w:val="nil"/>
            </w:tcBorders>
            <w:noWrap w:val="0"/>
            <w:vAlign w:val="center"/>
          </w:tcPr>
          <w:p w14:paraId="7139A0C1">
            <w:pPr>
              <w:pStyle w:val="29"/>
              <w:bidi w:val="0"/>
              <w:rPr>
                <w:rFonts w:hint="eastAsia"/>
              </w:rPr>
            </w:pPr>
          </w:p>
        </w:tc>
      </w:tr>
      <w:tr w14:paraId="1DC1A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2" w:hRule="exact"/>
        </w:trPr>
        <w:tc>
          <w:tcPr>
            <w:tcW w:w="1950" w:type="dxa"/>
            <w:tcBorders>
              <w:tl2br w:val="nil"/>
              <w:tr2bl w:val="nil"/>
            </w:tcBorders>
            <w:noWrap w:val="0"/>
            <w:vAlign w:val="center"/>
          </w:tcPr>
          <w:p w14:paraId="148E97DC">
            <w:pPr>
              <w:pStyle w:val="29"/>
              <w:bidi w:val="0"/>
              <w:rPr>
                <w:rFonts w:hint="eastAsia"/>
              </w:rPr>
            </w:pPr>
            <w:r>
              <w:rPr>
                <w:rFonts w:hint="eastAsia"/>
              </w:rPr>
              <w:t>事故简要经</w:t>
            </w:r>
          </w:p>
          <w:p w14:paraId="3B60A0EA">
            <w:pPr>
              <w:pStyle w:val="29"/>
              <w:bidi w:val="0"/>
              <w:rPr>
                <w:rFonts w:hint="eastAsia"/>
              </w:rPr>
            </w:pPr>
            <w:r>
              <w:rPr>
                <w:rFonts w:hint="eastAsia"/>
              </w:rPr>
              <w:t>过和基本情</w:t>
            </w:r>
          </w:p>
          <w:p w14:paraId="5AA5B547">
            <w:pPr>
              <w:pStyle w:val="29"/>
              <w:bidi w:val="0"/>
              <w:rPr>
                <w:rFonts w:hint="eastAsia"/>
              </w:rPr>
            </w:pPr>
            <w:r>
              <w:rPr>
                <w:rFonts w:hint="eastAsia"/>
              </w:rPr>
              <w:t>况</w:t>
            </w:r>
          </w:p>
        </w:tc>
        <w:tc>
          <w:tcPr>
            <w:tcW w:w="7260" w:type="dxa"/>
            <w:gridSpan w:val="3"/>
            <w:tcBorders>
              <w:tl2br w:val="nil"/>
              <w:tr2bl w:val="nil"/>
            </w:tcBorders>
            <w:noWrap w:val="0"/>
            <w:vAlign w:val="center"/>
          </w:tcPr>
          <w:p w14:paraId="01049362">
            <w:pPr>
              <w:pStyle w:val="29"/>
              <w:bidi w:val="0"/>
              <w:rPr>
                <w:rFonts w:hint="eastAsia"/>
              </w:rPr>
            </w:pPr>
          </w:p>
        </w:tc>
      </w:tr>
      <w:tr w14:paraId="6D8F8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1950" w:type="dxa"/>
            <w:tcBorders>
              <w:tl2br w:val="nil"/>
              <w:tr2bl w:val="nil"/>
            </w:tcBorders>
            <w:noWrap w:val="0"/>
            <w:vAlign w:val="center"/>
          </w:tcPr>
          <w:p w14:paraId="35036FDD">
            <w:pPr>
              <w:pStyle w:val="29"/>
              <w:bidi w:val="0"/>
              <w:rPr>
                <w:rFonts w:hint="eastAsia"/>
              </w:rPr>
            </w:pPr>
            <w:r>
              <w:rPr>
                <w:rFonts w:hint="eastAsia"/>
              </w:rPr>
              <w:t>伤亡情况</w:t>
            </w:r>
          </w:p>
        </w:tc>
        <w:tc>
          <w:tcPr>
            <w:tcW w:w="7260" w:type="dxa"/>
            <w:gridSpan w:val="3"/>
            <w:tcBorders>
              <w:tl2br w:val="nil"/>
              <w:tr2bl w:val="nil"/>
            </w:tcBorders>
            <w:noWrap w:val="0"/>
            <w:vAlign w:val="center"/>
          </w:tcPr>
          <w:p w14:paraId="5F274517">
            <w:pPr>
              <w:pStyle w:val="29"/>
              <w:bidi w:val="0"/>
              <w:rPr>
                <w:rFonts w:hint="eastAsia"/>
              </w:rPr>
            </w:pPr>
          </w:p>
        </w:tc>
      </w:tr>
      <w:tr w14:paraId="5C567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950" w:type="dxa"/>
            <w:tcBorders>
              <w:tl2br w:val="nil"/>
              <w:tr2bl w:val="nil"/>
            </w:tcBorders>
            <w:noWrap w:val="0"/>
            <w:vAlign w:val="center"/>
          </w:tcPr>
          <w:p w14:paraId="52F2184D">
            <w:pPr>
              <w:pStyle w:val="29"/>
              <w:bidi w:val="0"/>
              <w:rPr>
                <w:rFonts w:hint="eastAsia"/>
              </w:rPr>
            </w:pPr>
            <w:r>
              <w:rPr>
                <w:rFonts w:hint="eastAsia"/>
              </w:rPr>
              <w:t>应急处理措施</w:t>
            </w:r>
          </w:p>
        </w:tc>
        <w:tc>
          <w:tcPr>
            <w:tcW w:w="7260" w:type="dxa"/>
            <w:gridSpan w:val="3"/>
            <w:tcBorders>
              <w:tl2br w:val="nil"/>
              <w:tr2bl w:val="nil"/>
            </w:tcBorders>
            <w:noWrap w:val="0"/>
            <w:vAlign w:val="center"/>
          </w:tcPr>
          <w:p w14:paraId="145E62F6">
            <w:pPr>
              <w:pStyle w:val="29"/>
              <w:bidi w:val="0"/>
              <w:rPr>
                <w:rFonts w:hint="eastAsia"/>
              </w:rPr>
            </w:pPr>
          </w:p>
        </w:tc>
      </w:tr>
      <w:tr w14:paraId="47727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exact"/>
        </w:trPr>
        <w:tc>
          <w:tcPr>
            <w:tcW w:w="1950" w:type="dxa"/>
            <w:tcBorders>
              <w:tl2br w:val="nil"/>
              <w:tr2bl w:val="nil"/>
            </w:tcBorders>
            <w:noWrap w:val="0"/>
            <w:vAlign w:val="center"/>
          </w:tcPr>
          <w:p w14:paraId="42968C22">
            <w:pPr>
              <w:pStyle w:val="29"/>
              <w:bidi w:val="0"/>
              <w:rPr>
                <w:rFonts w:hint="eastAsia"/>
              </w:rPr>
            </w:pPr>
            <w:r>
              <w:rPr>
                <w:rFonts w:hint="eastAsia"/>
              </w:rPr>
              <w:t>填表人</w:t>
            </w:r>
          </w:p>
        </w:tc>
        <w:tc>
          <w:tcPr>
            <w:tcW w:w="2872" w:type="dxa"/>
            <w:tcBorders>
              <w:tl2br w:val="nil"/>
              <w:tr2bl w:val="nil"/>
            </w:tcBorders>
            <w:noWrap w:val="0"/>
            <w:vAlign w:val="center"/>
          </w:tcPr>
          <w:p w14:paraId="2865BDFA">
            <w:pPr>
              <w:pStyle w:val="29"/>
              <w:bidi w:val="0"/>
              <w:rPr>
                <w:rFonts w:hint="eastAsia"/>
              </w:rPr>
            </w:pPr>
          </w:p>
        </w:tc>
        <w:tc>
          <w:tcPr>
            <w:tcW w:w="1483" w:type="dxa"/>
            <w:tcBorders>
              <w:tl2br w:val="nil"/>
              <w:tr2bl w:val="nil"/>
            </w:tcBorders>
            <w:noWrap w:val="0"/>
            <w:vAlign w:val="center"/>
          </w:tcPr>
          <w:p w14:paraId="679FC50E">
            <w:pPr>
              <w:pStyle w:val="29"/>
              <w:bidi w:val="0"/>
              <w:rPr>
                <w:rFonts w:hint="eastAsia"/>
              </w:rPr>
            </w:pPr>
            <w:r>
              <w:rPr>
                <w:rFonts w:hint="eastAsia"/>
              </w:rPr>
              <w:t>联系人</w:t>
            </w:r>
          </w:p>
        </w:tc>
        <w:tc>
          <w:tcPr>
            <w:tcW w:w="2905" w:type="dxa"/>
            <w:tcBorders>
              <w:tl2br w:val="nil"/>
              <w:tr2bl w:val="nil"/>
            </w:tcBorders>
            <w:noWrap w:val="0"/>
            <w:vAlign w:val="center"/>
          </w:tcPr>
          <w:p w14:paraId="38AA92D6">
            <w:pPr>
              <w:pStyle w:val="29"/>
              <w:bidi w:val="0"/>
              <w:rPr>
                <w:rFonts w:hint="eastAsia"/>
              </w:rPr>
            </w:pPr>
          </w:p>
        </w:tc>
      </w:tr>
      <w:tr w14:paraId="5FC6E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4" w:hRule="exact"/>
        </w:trPr>
        <w:tc>
          <w:tcPr>
            <w:tcW w:w="1950" w:type="dxa"/>
            <w:tcBorders>
              <w:tl2br w:val="nil"/>
              <w:tr2bl w:val="nil"/>
            </w:tcBorders>
            <w:noWrap w:val="0"/>
            <w:vAlign w:val="center"/>
          </w:tcPr>
          <w:p w14:paraId="3E73D48D">
            <w:pPr>
              <w:pStyle w:val="29"/>
              <w:bidi w:val="0"/>
              <w:rPr>
                <w:rFonts w:hint="eastAsia" w:eastAsia="宋体"/>
                <w:lang w:val="en-US" w:eastAsia="zh-CN"/>
              </w:rPr>
            </w:pPr>
            <w:r>
              <w:rPr>
                <w:rFonts w:hint="eastAsia"/>
                <w:lang w:val="en-US" w:eastAsia="zh-CN"/>
              </w:rPr>
              <w:t>签发人</w:t>
            </w:r>
          </w:p>
        </w:tc>
        <w:tc>
          <w:tcPr>
            <w:tcW w:w="7260" w:type="dxa"/>
            <w:gridSpan w:val="3"/>
            <w:tcBorders>
              <w:tl2br w:val="nil"/>
              <w:tr2bl w:val="nil"/>
            </w:tcBorders>
            <w:noWrap w:val="0"/>
            <w:vAlign w:val="center"/>
          </w:tcPr>
          <w:p w14:paraId="0FC457FC">
            <w:pPr>
              <w:pStyle w:val="29"/>
              <w:bidi w:val="0"/>
              <w:rPr>
                <w:rFonts w:hint="eastAsia"/>
              </w:rPr>
            </w:pPr>
          </w:p>
        </w:tc>
      </w:tr>
    </w:tbl>
    <w:p w14:paraId="00FF09DA">
      <w:pPr>
        <w:rPr>
          <w:rFonts w:hint="eastAsia" w:eastAsia="宋体"/>
          <w:lang w:eastAsia="zh-CN"/>
        </w:rPr>
      </w:pPr>
      <w:r>
        <w:rPr>
          <w:rFonts w:hint="eastAsia" w:eastAsia="宋体"/>
          <w:lang w:eastAsia="zh-CN"/>
        </w:rPr>
        <w:br w:type="page"/>
      </w:r>
    </w:p>
    <w:p w14:paraId="14B65A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rPr>
      </w:pPr>
      <w:r>
        <w:rPr>
          <w:rFonts w:hint="eastAsia"/>
          <w:b/>
          <w:bCs/>
          <w:lang w:eastAsia="zh-CN"/>
        </w:rPr>
        <w:t>庄旺</w:t>
      </w:r>
      <w:r>
        <w:rPr>
          <w:rFonts w:hint="eastAsia"/>
          <w:b/>
          <w:bCs/>
        </w:rPr>
        <w:t>煤业应急信息上报表</w:t>
      </w:r>
    </w:p>
    <w:p w14:paraId="35F174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rPr>
      </w:pPr>
      <w:bookmarkStart w:id="584" w:name="_Toc25005"/>
      <w:bookmarkStart w:id="585" w:name="_Toc9715"/>
      <w:r>
        <w:rPr>
          <w:rFonts w:hint="eastAsia"/>
          <w:b/>
          <w:bCs/>
        </w:rPr>
        <w:t>（         ）第    号</w:t>
      </w:r>
      <w:bookmarkEnd w:id="584"/>
      <w:bookmarkEnd w:id="585"/>
    </w:p>
    <w:tbl>
      <w:tblPr>
        <w:tblStyle w:val="24"/>
        <w:tblW w:w="9210" w:type="dxa"/>
        <w:tblInd w:w="10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209"/>
        <w:gridCol w:w="2210"/>
        <w:gridCol w:w="2683"/>
      </w:tblGrid>
      <w:tr w14:paraId="3096F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2108" w:type="dxa"/>
            <w:tcBorders>
              <w:tl2br w:val="nil"/>
              <w:tr2bl w:val="nil"/>
            </w:tcBorders>
            <w:noWrap w:val="0"/>
            <w:vAlign w:val="center"/>
          </w:tcPr>
          <w:p w14:paraId="52A3734E">
            <w:pPr>
              <w:pStyle w:val="29"/>
              <w:bidi w:val="0"/>
              <w:rPr>
                <w:rFonts w:hint="eastAsia"/>
              </w:rPr>
            </w:pPr>
            <w:r>
              <w:rPr>
                <w:rFonts w:hint="eastAsia"/>
              </w:rPr>
              <w:t xml:space="preserve">上 </w:t>
            </w:r>
            <w:r>
              <w:rPr>
                <w:rFonts w:hint="eastAsia"/>
                <w:lang w:val="en-US" w:eastAsia="zh-CN"/>
              </w:rPr>
              <w:t xml:space="preserve">   </w:t>
            </w:r>
            <w:r>
              <w:rPr>
                <w:rFonts w:hint="eastAsia"/>
              </w:rPr>
              <w:t>报</w:t>
            </w:r>
          </w:p>
        </w:tc>
        <w:tc>
          <w:tcPr>
            <w:tcW w:w="2209" w:type="dxa"/>
            <w:tcBorders>
              <w:tl2br w:val="nil"/>
              <w:tr2bl w:val="nil"/>
            </w:tcBorders>
            <w:noWrap w:val="0"/>
            <w:vAlign w:val="center"/>
          </w:tcPr>
          <w:p w14:paraId="48D30D3F">
            <w:pPr>
              <w:pStyle w:val="29"/>
              <w:bidi w:val="0"/>
              <w:rPr>
                <w:rFonts w:hint="eastAsia"/>
              </w:rPr>
            </w:pPr>
          </w:p>
        </w:tc>
        <w:tc>
          <w:tcPr>
            <w:tcW w:w="2210" w:type="dxa"/>
            <w:tcBorders>
              <w:tl2br w:val="nil"/>
              <w:tr2bl w:val="nil"/>
            </w:tcBorders>
            <w:noWrap w:val="0"/>
            <w:vAlign w:val="center"/>
          </w:tcPr>
          <w:p w14:paraId="74F01A29">
            <w:pPr>
              <w:pStyle w:val="29"/>
              <w:bidi w:val="0"/>
              <w:rPr>
                <w:rFonts w:hint="eastAsia"/>
              </w:rPr>
            </w:pPr>
            <w:r>
              <w:rPr>
                <w:rFonts w:hint="eastAsia"/>
              </w:rPr>
              <w:t>上报时间</w:t>
            </w:r>
          </w:p>
        </w:tc>
        <w:tc>
          <w:tcPr>
            <w:tcW w:w="2683" w:type="dxa"/>
            <w:tcBorders>
              <w:tl2br w:val="nil"/>
              <w:tr2bl w:val="nil"/>
            </w:tcBorders>
            <w:noWrap w:val="0"/>
            <w:vAlign w:val="top"/>
          </w:tcPr>
          <w:p w14:paraId="56731ADD">
            <w:pPr>
              <w:pStyle w:val="29"/>
              <w:bidi w:val="0"/>
              <w:rPr>
                <w:rFonts w:hint="eastAsia"/>
              </w:rPr>
            </w:pPr>
          </w:p>
        </w:tc>
      </w:tr>
      <w:tr w14:paraId="004E9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2108" w:type="dxa"/>
            <w:tcBorders>
              <w:tl2br w:val="nil"/>
              <w:tr2bl w:val="nil"/>
            </w:tcBorders>
            <w:noWrap w:val="0"/>
            <w:vAlign w:val="center"/>
          </w:tcPr>
          <w:p w14:paraId="483B7C08">
            <w:pPr>
              <w:pStyle w:val="29"/>
              <w:bidi w:val="0"/>
              <w:rPr>
                <w:rFonts w:hint="eastAsia"/>
              </w:rPr>
            </w:pPr>
            <w:r>
              <w:rPr>
                <w:rFonts w:hint="eastAsia"/>
              </w:rPr>
              <w:t>上报单位</w:t>
            </w:r>
          </w:p>
        </w:tc>
        <w:tc>
          <w:tcPr>
            <w:tcW w:w="2209" w:type="dxa"/>
            <w:tcBorders>
              <w:tl2br w:val="nil"/>
              <w:tr2bl w:val="nil"/>
            </w:tcBorders>
            <w:noWrap w:val="0"/>
            <w:vAlign w:val="center"/>
          </w:tcPr>
          <w:p w14:paraId="0369E36C">
            <w:pPr>
              <w:pStyle w:val="29"/>
              <w:bidi w:val="0"/>
              <w:rPr>
                <w:rFonts w:hint="eastAsia"/>
              </w:rPr>
            </w:pPr>
          </w:p>
        </w:tc>
        <w:tc>
          <w:tcPr>
            <w:tcW w:w="2210" w:type="dxa"/>
            <w:tcBorders>
              <w:tl2br w:val="nil"/>
              <w:tr2bl w:val="nil"/>
            </w:tcBorders>
            <w:noWrap w:val="0"/>
            <w:vAlign w:val="center"/>
          </w:tcPr>
          <w:p w14:paraId="21E99B4A">
            <w:pPr>
              <w:pStyle w:val="29"/>
              <w:bidi w:val="0"/>
              <w:rPr>
                <w:rFonts w:hint="eastAsia"/>
              </w:rPr>
            </w:pPr>
            <w:r>
              <w:rPr>
                <w:rFonts w:hint="eastAsia"/>
              </w:rPr>
              <w:t>上 报 人</w:t>
            </w:r>
          </w:p>
        </w:tc>
        <w:tc>
          <w:tcPr>
            <w:tcW w:w="2683" w:type="dxa"/>
            <w:tcBorders>
              <w:tl2br w:val="nil"/>
              <w:tr2bl w:val="nil"/>
            </w:tcBorders>
            <w:noWrap w:val="0"/>
            <w:vAlign w:val="top"/>
          </w:tcPr>
          <w:p w14:paraId="352A6ADA">
            <w:pPr>
              <w:pStyle w:val="29"/>
              <w:bidi w:val="0"/>
              <w:rPr>
                <w:rFonts w:hint="eastAsia"/>
              </w:rPr>
            </w:pPr>
          </w:p>
        </w:tc>
      </w:tr>
      <w:tr w14:paraId="3949C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08" w:type="dxa"/>
            <w:tcBorders>
              <w:tl2br w:val="nil"/>
              <w:tr2bl w:val="nil"/>
            </w:tcBorders>
            <w:noWrap w:val="0"/>
            <w:vAlign w:val="center"/>
          </w:tcPr>
          <w:p w14:paraId="108B18EC">
            <w:pPr>
              <w:pStyle w:val="29"/>
              <w:bidi w:val="0"/>
              <w:rPr>
                <w:rFonts w:hint="eastAsia"/>
              </w:rPr>
            </w:pPr>
            <w:r>
              <w:rPr>
                <w:rFonts w:hint="eastAsia"/>
              </w:rPr>
              <w:t>上报单位</w:t>
            </w:r>
          </w:p>
          <w:p w14:paraId="09889465">
            <w:pPr>
              <w:pStyle w:val="29"/>
              <w:bidi w:val="0"/>
              <w:rPr>
                <w:rFonts w:hint="eastAsia"/>
              </w:rPr>
            </w:pPr>
            <w:r>
              <w:rPr>
                <w:rFonts w:hint="eastAsia"/>
              </w:rPr>
              <w:t>负责人</w:t>
            </w:r>
          </w:p>
        </w:tc>
        <w:tc>
          <w:tcPr>
            <w:tcW w:w="7102" w:type="dxa"/>
            <w:gridSpan w:val="3"/>
            <w:tcBorders>
              <w:tl2br w:val="nil"/>
              <w:tr2bl w:val="nil"/>
            </w:tcBorders>
            <w:noWrap w:val="0"/>
            <w:vAlign w:val="bottom"/>
          </w:tcPr>
          <w:p w14:paraId="5C02F1A1">
            <w:pPr>
              <w:pStyle w:val="29"/>
              <w:bidi w:val="0"/>
              <w:rPr>
                <w:rFonts w:hint="eastAsia"/>
              </w:rPr>
            </w:pPr>
          </w:p>
          <w:p w14:paraId="4B29907C">
            <w:pPr>
              <w:pStyle w:val="29"/>
              <w:bidi w:val="0"/>
              <w:rPr>
                <w:rFonts w:hint="eastAsia"/>
              </w:rPr>
            </w:pPr>
            <w:r>
              <w:rPr>
                <w:rFonts w:hint="eastAsia"/>
              </w:rPr>
              <w:t xml:space="preserve">签字：          年  </w:t>
            </w:r>
            <w:r>
              <w:rPr>
                <w:rFonts w:hint="eastAsia"/>
                <w:lang w:val="en-US" w:eastAsia="zh-CN"/>
              </w:rPr>
              <w:t xml:space="preserve"> </w:t>
            </w:r>
            <w:r>
              <w:rPr>
                <w:rFonts w:hint="eastAsia"/>
              </w:rPr>
              <w:t xml:space="preserve">月  </w:t>
            </w:r>
            <w:r>
              <w:rPr>
                <w:rFonts w:hint="eastAsia"/>
                <w:lang w:val="en-US" w:eastAsia="zh-CN"/>
              </w:rPr>
              <w:t xml:space="preserve"> </w:t>
            </w:r>
            <w:r>
              <w:rPr>
                <w:rFonts w:hint="eastAsia"/>
              </w:rPr>
              <w:t>日</w:t>
            </w:r>
          </w:p>
        </w:tc>
      </w:tr>
      <w:tr w14:paraId="214B1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1" w:hRule="exact"/>
        </w:trPr>
        <w:tc>
          <w:tcPr>
            <w:tcW w:w="2108" w:type="dxa"/>
            <w:tcBorders>
              <w:tl2br w:val="nil"/>
              <w:tr2bl w:val="nil"/>
            </w:tcBorders>
            <w:noWrap w:val="0"/>
            <w:vAlign w:val="center"/>
          </w:tcPr>
          <w:p w14:paraId="3916DD62">
            <w:pPr>
              <w:pStyle w:val="29"/>
              <w:bidi w:val="0"/>
              <w:rPr>
                <w:rFonts w:hint="eastAsia"/>
              </w:rPr>
            </w:pPr>
            <w:r>
              <w:rPr>
                <w:rFonts w:hint="eastAsia"/>
              </w:rPr>
              <w:t>紧急情况</w:t>
            </w:r>
          </w:p>
        </w:tc>
        <w:tc>
          <w:tcPr>
            <w:tcW w:w="7102" w:type="dxa"/>
            <w:gridSpan w:val="3"/>
            <w:tcBorders>
              <w:tl2br w:val="nil"/>
              <w:tr2bl w:val="nil"/>
            </w:tcBorders>
            <w:noWrap w:val="0"/>
            <w:vAlign w:val="top"/>
          </w:tcPr>
          <w:p w14:paraId="6C0970BB">
            <w:pPr>
              <w:pStyle w:val="29"/>
              <w:bidi w:val="0"/>
              <w:rPr>
                <w:rFonts w:hint="eastAsia"/>
              </w:rPr>
            </w:pPr>
          </w:p>
          <w:p w14:paraId="09135FD4">
            <w:pPr>
              <w:pStyle w:val="29"/>
              <w:bidi w:val="0"/>
              <w:rPr>
                <w:rFonts w:hint="eastAsia"/>
              </w:rPr>
            </w:pPr>
            <w:r>
              <w:rPr>
                <w:rFonts w:hint="eastAsia"/>
              </w:rPr>
              <w:t xml:space="preserve">特急  </w:t>
            </w:r>
            <w:r>
              <w:rPr>
                <w:rFonts w:hint="eastAsia"/>
                <w:lang w:val="en-US" w:eastAsia="zh-CN"/>
              </w:rPr>
              <w:t xml:space="preserve"> </w:t>
            </w:r>
            <w:r>
              <w:rPr>
                <w:rFonts w:hint="eastAsia"/>
              </w:rPr>
              <w:t xml:space="preserve"> 紧急   </w:t>
            </w:r>
            <w:r>
              <w:rPr>
                <w:rFonts w:hint="eastAsia"/>
                <w:lang w:val="en-US" w:eastAsia="zh-CN"/>
              </w:rPr>
              <w:t xml:space="preserve"> </w:t>
            </w:r>
            <w:r>
              <w:rPr>
                <w:rFonts w:hint="eastAsia"/>
              </w:rPr>
              <w:t xml:space="preserve">急  </w:t>
            </w:r>
            <w:r>
              <w:rPr>
                <w:rFonts w:hint="eastAsia"/>
                <w:lang w:val="en-US" w:eastAsia="zh-CN"/>
              </w:rPr>
              <w:t xml:space="preserve"> </w:t>
            </w:r>
            <w:r>
              <w:rPr>
                <w:rFonts w:hint="eastAsia"/>
              </w:rPr>
              <w:t xml:space="preserve"> 一般</w:t>
            </w:r>
          </w:p>
        </w:tc>
      </w:tr>
      <w:tr w14:paraId="70349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8" w:hRule="exact"/>
        </w:trPr>
        <w:tc>
          <w:tcPr>
            <w:tcW w:w="2108" w:type="dxa"/>
            <w:tcBorders>
              <w:tl2br w:val="nil"/>
              <w:tr2bl w:val="nil"/>
            </w:tcBorders>
            <w:noWrap w:val="0"/>
            <w:vAlign w:val="center"/>
          </w:tcPr>
          <w:p w14:paraId="2CE829D3">
            <w:pPr>
              <w:pStyle w:val="29"/>
              <w:bidi w:val="0"/>
              <w:rPr>
                <w:rFonts w:hint="eastAsia"/>
              </w:rPr>
            </w:pPr>
            <w:r>
              <w:rPr>
                <w:rFonts w:hint="eastAsia"/>
              </w:rPr>
              <w:t>事故描述</w:t>
            </w:r>
          </w:p>
        </w:tc>
        <w:tc>
          <w:tcPr>
            <w:tcW w:w="7102" w:type="dxa"/>
            <w:gridSpan w:val="3"/>
            <w:tcBorders>
              <w:tl2br w:val="nil"/>
              <w:tr2bl w:val="nil"/>
            </w:tcBorders>
            <w:noWrap w:val="0"/>
            <w:vAlign w:val="top"/>
          </w:tcPr>
          <w:p w14:paraId="29649594">
            <w:pPr>
              <w:pStyle w:val="29"/>
              <w:bidi w:val="0"/>
              <w:rPr>
                <w:rFonts w:hint="eastAsia"/>
              </w:rPr>
            </w:pPr>
          </w:p>
        </w:tc>
      </w:tr>
      <w:tr w14:paraId="48CAC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3" w:hRule="exact"/>
        </w:trPr>
        <w:tc>
          <w:tcPr>
            <w:tcW w:w="2108" w:type="dxa"/>
            <w:tcBorders>
              <w:tl2br w:val="nil"/>
              <w:tr2bl w:val="nil"/>
            </w:tcBorders>
            <w:noWrap w:val="0"/>
            <w:vAlign w:val="center"/>
          </w:tcPr>
          <w:p w14:paraId="3F7A4C73">
            <w:pPr>
              <w:pStyle w:val="29"/>
              <w:bidi w:val="0"/>
              <w:rPr>
                <w:rFonts w:hint="eastAsia"/>
              </w:rPr>
            </w:pPr>
            <w:r>
              <w:rPr>
                <w:rFonts w:hint="eastAsia"/>
              </w:rPr>
              <w:t>影响评估</w:t>
            </w:r>
          </w:p>
        </w:tc>
        <w:tc>
          <w:tcPr>
            <w:tcW w:w="7102" w:type="dxa"/>
            <w:gridSpan w:val="3"/>
            <w:tcBorders>
              <w:tl2br w:val="nil"/>
              <w:tr2bl w:val="nil"/>
            </w:tcBorders>
            <w:noWrap w:val="0"/>
            <w:vAlign w:val="top"/>
          </w:tcPr>
          <w:p w14:paraId="260C4130">
            <w:pPr>
              <w:pStyle w:val="29"/>
              <w:bidi w:val="0"/>
              <w:rPr>
                <w:rFonts w:hint="eastAsia"/>
              </w:rPr>
            </w:pPr>
          </w:p>
        </w:tc>
      </w:tr>
      <w:tr w14:paraId="6331A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3" w:hRule="exact"/>
        </w:trPr>
        <w:tc>
          <w:tcPr>
            <w:tcW w:w="2108" w:type="dxa"/>
            <w:tcBorders>
              <w:tl2br w:val="nil"/>
              <w:tr2bl w:val="nil"/>
            </w:tcBorders>
            <w:noWrap w:val="0"/>
            <w:vAlign w:val="center"/>
          </w:tcPr>
          <w:p w14:paraId="4E1E94FB">
            <w:pPr>
              <w:pStyle w:val="29"/>
              <w:bidi w:val="0"/>
              <w:rPr>
                <w:rFonts w:hint="eastAsia"/>
              </w:rPr>
            </w:pPr>
            <w:r>
              <w:rPr>
                <w:rFonts w:hint="eastAsia"/>
              </w:rPr>
              <w:t>处理建议</w:t>
            </w:r>
          </w:p>
        </w:tc>
        <w:tc>
          <w:tcPr>
            <w:tcW w:w="7102" w:type="dxa"/>
            <w:gridSpan w:val="3"/>
            <w:tcBorders>
              <w:tl2br w:val="nil"/>
              <w:tr2bl w:val="nil"/>
            </w:tcBorders>
            <w:noWrap w:val="0"/>
            <w:vAlign w:val="top"/>
          </w:tcPr>
          <w:p w14:paraId="2D44CD34">
            <w:pPr>
              <w:pStyle w:val="29"/>
              <w:bidi w:val="0"/>
              <w:rPr>
                <w:rFonts w:hint="eastAsia"/>
              </w:rPr>
            </w:pPr>
          </w:p>
          <w:p w14:paraId="6CB02551">
            <w:pPr>
              <w:pStyle w:val="29"/>
              <w:bidi w:val="0"/>
              <w:rPr>
                <w:rFonts w:hint="eastAsia"/>
              </w:rPr>
            </w:pPr>
          </w:p>
          <w:p w14:paraId="399C9B43">
            <w:pPr>
              <w:pStyle w:val="29"/>
              <w:bidi w:val="0"/>
              <w:rPr>
                <w:rFonts w:hint="eastAsia"/>
              </w:rPr>
            </w:pPr>
          </w:p>
          <w:p w14:paraId="3BB1A4EE">
            <w:pPr>
              <w:pStyle w:val="29"/>
              <w:bidi w:val="0"/>
              <w:rPr>
                <w:rFonts w:hint="eastAsia"/>
              </w:rPr>
            </w:pPr>
          </w:p>
        </w:tc>
      </w:tr>
      <w:tr w14:paraId="2FFC1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2108" w:type="dxa"/>
            <w:tcBorders>
              <w:tl2br w:val="nil"/>
              <w:tr2bl w:val="nil"/>
            </w:tcBorders>
            <w:noWrap w:val="0"/>
            <w:vAlign w:val="center"/>
          </w:tcPr>
          <w:p w14:paraId="2CD201AB">
            <w:pPr>
              <w:pStyle w:val="29"/>
              <w:bidi w:val="0"/>
              <w:rPr>
                <w:rFonts w:hint="eastAsia"/>
              </w:rPr>
            </w:pPr>
            <w:r>
              <w:rPr>
                <w:rFonts w:hint="eastAsia"/>
              </w:rPr>
              <w:t>预警分级</w:t>
            </w:r>
          </w:p>
        </w:tc>
        <w:tc>
          <w:tcPr>
            <w:tcW w:w="7102" w:type="dxa"/>
            <w:gridSpan w:val="3"/>
            <w:tcBorders>
              <w:tl2br w:val="nil"/>
              <w:tr2bl w:val="nil"/>
            </w:tcBorders>
            <w:noWrap w:val="0"/>
            <w:vAlign w:val="top"/>
          </w:tcPr>
          <w:p w14:paraId="6124D38A">
            <w:pPr>
              <w:pStyle w:val="29"/>
              <w:bidi w:val="0"/>
              <w:rPr>
                <w:rFonts w:hint="eastAsia"/>
              </w:rPr>
            </w:pPr>
            <w:r>
              <w:rPr>
                <w:rFonts w:hint="eastAsia"/>
              </w:rPr>
              <w:t>经应急指挥部评估后，将此次突发事件预警级别评估为：</w:t>
            </w:r>
          </w:p>
          <w:p w14:paraId="3239F32F">
            <w:pPr>
              <w:pStyle w:val="29"/>
              <w:bidi w:val="0"/>
              <w:rPr>
                <w:rFonts w:hint="eastAsia"/>
              </w:rPr>
            </w:pPr>
          </w:p>
          <w:p w14:paraId="7EE66B59">
            <w:pPr>
              <w:pStyle w:val="29"/>
              <w:bidi w:val="0"/>
              <w:rPr>
                <w:rFonts w:hint="eastAsia"/>
                <w:lang w:val="en-US" w:eastAsia="zh-CN"/>
              </w:rPr>
            </w:pPr>
            <w:r>
              <w:rPr>
                <w:rFonts w:hint="eastAsia"/>
              </w:rPr>
              <w:t xml:space="preserve">I级   </w:t>
            </w:r>
            <w:r>
              <w:rPr>
                <w:rFonts w:hint="eastAsia"/>
                <w:lang w:eastAsia="zh-CN"/>
              </w:rPr>
              <w:t>Ⅱ级</w:t>
            </w:r>
            <w:r>
              <w:rPr>
                <w:rFonts w:hint="eastAsia"/>
              </w:rPr>
              <w:t xml:space="preserve">   III级  </w:t>
            </w:r>
            <w:r>
              <w:rPr>
                <w:rFonts w:hint="eastAsia"/>
                <w:lang w:eastAsia="zh-CN"/>
              </w:rPr>
              <w:t>Ⅳ级</w:t>
            </w:r>
            <w:r>
              <w:rPr>
                <w:rFonts w:hint="eastAsia"/>
              </w:rPr>
              <w:t xml:space="preserve">  无预警级别</w:t>
            </w:r>
          </w:p>
        </w:tc>
      </w:tr>
      <w:tr w14:paraId="3514F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2108" w:type="dxa"/>
            <w:tcBorders>
              <w:tl2br w:val="nil"/>
              <w:tr2bl w:val="nil"/>
            </w:tcBorders>
            <w:noWrap w:val="0"/>
            <w:vAlign w:val="center"/>
          </w:tcPr>
          <w:p w14:paraId="731CDB4D">
            <w:pPr>
              <w:pStyle w:val="29"/>
              <w:bidi w:val="0"/>
              <w:rPr>
                <w:rFonts w:hint="eastAsia"/>
              </w:rPr>
            </w:pPr>
            <w:r>
              <w:rPr>
                <w:rFonts w:hint="eastAsia"/>
              </w:rPr>
              <w:t>审批意见</w:t>
            </w:r>
          </w:p>
        </w:tc>
        <w:tc>
          <w:tcPr>
            <w:tcW w:w="7102" w:type="dxa"/>
            <w:gridSpan w:val="3"/>
            <w:tcBorders>
              <w:tl2br w:val="nil"/>
              <w:tr2bl w:val="nil"/>
            </w:tcBorders>
            <w:noWrap w:val="0"/>
            <w:vAlign w:val="bottom"/>
          </w:tcPr>
          <w:p w14:paraId="13F9DCC7">
            <w:pPr>
              <w:pStyle w:val="29"/>
              <w:bidi w:val="0"/>
              <w:rPr>
                <w:rFonts w:hint="eastAsia"/>
              </w:rPr>
            </w:pPr>
          </w:p>
          <w:p w14:paraId="188B57FB">
            <w:pPr>
              <w:pStyle w:val="29"/>
              <w:bidi w:val="0"/>
              <w:rPr>
                <w:rFonts w:hint="eastAsia"/>
              </w:rPr>
            </w:pPr>
            <w:r>
              <w:rPr>
                <w:rFonts w:hint="eastAsia"/>
              </w:rPr>
              <w:t>签字：          年</w:t>
            </w:r>
            <w:r>
              <w:rPr>
                <w:rFonts w:hint="eastAsia"/>
                <w:lang w:val="en-US" w:eastAsia="zh-CN"/>
              </w:rPr>
              <w:t xml:space="preserve"> </w:t>
            </w:r>
            <w:r>
              <w:rPr>
                <w:rFonts w:hint="eastAsia"/>
              </w:rPr>
              <w:t xml:space="preserve">  月 </w:t>
            </w:r>
            <w:r>
              <w:rPr>
                <w:rFonts w:hint="eastAsia"/>
                <w:lang w:val="en-US" w:eastAsia="zh-CN"/>
              </w:rPr>
              <w:t xml:space="preserve"> </w:t>
            </w:r>
            <w:r>
              <w:rPr>
                <w:rFonts w:hint="eastAsia"/>
              </w:rPr>
              <w:t xml:space="preserve"> 日</w:t>
            </w:r>
          </w:p>
        </w:tc>
      </w:tr>
    </w:tbl>
    <w:p w14:paraId="5000DA96">
      <w:pPr>
        <w:rPr>
          <w:rFonts w:hint="eastAsia" w:ascii="宋体" w:hAnsi="宋体" w:eastAsia="宋体" w:cs="宋体"/>
          <w:lang w:val="en-US" w:eastAsia="zh-CN"/>
        </w:rPr>
      </w:pPr>
      <w:r>
        <w:rPr>
          <w:rFonts w:hint="eastAsia" w:ascii="宋体" w:hAnsi="宋体" w:eastAsia="宋体" w:cs="宋体"/>
          <w:lang w:val="en-US" w:eastAsia="zh-CN"/>
        </w:rPr>
        <w:br w:type="page"/>
      </w:r>
    </w:p>
    <w:p w14:paraId="078C1A1D">
      <w:pPr>
        <w:ind w:left="0" w:leftChars="0" w:firstLine="0" w:firstLineChars="0"/>
        <w:jc w:val="center"/>
        <w:rPr>
          <w:rFonts w:hint="default"/>
          <w:b/>
          <w:bCs/>
          <w:lang w:val="en-US" w:eastAsia="zh-CN"/>
        </w:rPr>
      </w:pPr>
      <w:r>
        <w:rPr>
          <w:rFonts w:hint="eastAsia"/>
          <w:b/>
          <w:bCs/>
          <w:lang w:val="en-US" w:eastAsia="zh-CN"/>
        </w:rPr>
        <w:t>应急预案启动表</w:t>
      </w:r>
    </w:p>
    <w:tbl>
      <w:tblPr>
        <w:tblStyle w:val="24"/>
        <w:tblW w:w="91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440"/>
        <w:gridCol w:w="2400"/>
        <w:gridCol w:w="1485"/>
        <w:gridCol w:w="1471"/>
      </w:tblGrid>
      <w:tr w14:paraId="386EF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310" w:type="dxa"/>
            <w:vAlign w:val="center"/>
          </w:tcPr>
          <w:p w14:paraId="266FDDBA">
            <w:pPr>
              <w:pStyle w:val="29"/>
              <w:bidi w:val="0"/>
              <w:rPr>
                <w:rFonts w:hint="eastAsia"/>
              </w:rPr>
            </w:pPr>
            <w:r>
              <w:rPr>
                <w:rFonts w:hint="eastAsia"/>
              </w:rPr>
              <w:t>事故（部门）</w:t>
            </w:r>
          </w:p>
          <w:p w14:paraId="2936DEB9">
            <w:pPr>
              <w:pStyle w:val="29"/>
              <w:bidi w:val="0"/>
            </w:pPr>
            <w:r>
              <w:rPr>
                <w:rFonts w:hint="eastAsia"/>
              </w:rPr>
              <w:t>名称</w:t>
            </w:r>
          </w:p>
        </w:tc>
        <w:tc>
          <w:tcPr>
            <w:tcW w:w="3840" w:type="dxa"/>
            <w:gridSpan w:val="2"/>
            <w:vAlign w:val="center"/>
          </w:tcPr>
          <w:p w14:paraId="0B8253F0">
            <w:pPr>
              <w:pStyle w:val="29"/>
              <w:bidi w:val="0"/>
            </w:pPr>
          </w:p>
        </w:tc>
        <w:tc>
          <w:tcPr>
            <w:tcW w:w="1485" w:type="dxa"/>
            <w:vAlign w:val="center"/>
          </w:tcPr>
          <w:p w14:paraId="04863892">
            <w:pPr>
              <w:pStyle w:val="29"/>
              <w:bidi w:val="0"/>
            </w:pPr>
            <w:r>
              <w:rPr>
                <w:rFonts w:hint="eastAsia"/>
              </w:rPr>
              <w:t>汇报时间</w:t>
            </w:r>
          </w:p>
        </w:tc>
        <w:tc>
          <w:tcPr>
            <w:tcW w:w="1471" w:type="dxa"/>
            <w:vAlign w:val="center"/>
          </w:tcPr>
          <w:p w14:paraId="7D5A6EE2">
            <w:pPr>
              <w:pStyle w:val="29"/>
              <w:bidi w:val="0"/>
            </w:pPr>
          </w:p>
        </w:tc>
      </w:tr>
      <w:tr w14:paraId="0664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310" w:type="dxa"/>
            <w:vAlign w:val="center"/>
          </w:tcPr>
          <w:p w14:paraId="0FEC48A8">
            <w:pPr>
              <w:pStyle w:val="29"/>
              <w:bidi w:val="0"/>
              <w:rPr>
                <w:rFonts w:hint="default" w:eastAsia="宋体"/>
                <w:lang w:val="en-US" w:eastAsia="zh-CN"/>
              </w:rPr>
            </w:pPr>
            <w:r>
              <w:rPr>
                <w:rFonts w:hint="eastAsia"/>
                <w:lang w:val="en-US" w:eastAsia="zh-CN"/>
              </w:rPr>
              <w:t>汇报人</w:t>
            </w:r>
          </w:p>
        </w:tc>
        <w:tc>
          <w:tcPr>
            <w:tcW w:w="3840" w:type="dxa"/>
            <w:gridSpan w:val="2"/>
            <w:vAlign w:val="center"/>
          </w:tcPr>
          <w:p w14:paraId="2D9ED6B9">
            <w:pPr>
              <w:pStyle w:val="29"/>
              <w:bidi w:val="0"/>
            </w:pPr>
          </w:p>
        </w:tc>
        <w:tc>
          <w:tcPr>
            <w:tcW w:w="1485" w:type="dxa"/>
            <w:vAlign w:val="center"/>
          </w:tcPr>
          <w:p w14:paraId="2CDCAC5C">
            <w:pPr>
              <w:pStyle w:val="29"/>
              <w:bidi w:val="0"/>
            </w:pPr>
            <w:r>
              <w:rPr>
                <w:rFonts w:hint="eastAsia"/>
              </w:rPr>
              <w:t>事发时间</w:t>
            </w:r>
          </w:p>
        </w:tc>
        <w:tc>
          <w:tcPr>
            <w:tcW w:w="1471" w:type="dxa"/>
            <w:vAlign w:val="center"/>
          </w:tcPr>
          <w:p w14:paraId="72172585">
            <w:pPr>
              <w:pStyle w:val="29"/>
              <w:bidi w:val="0"/>
            </w:pPr>
          </w:p>
        </w:tc>
      </w:tr>
      <w:tr w14:paraId="315DC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10" w:type="dxa"/>
            <w:vAlign w:val="center"/>
          </w:tcPr>
          <w:p w14:paraId="450BE342">
            <w:pPr>
              <w:pStyle w:val="29"/>
              <w:bidi w:val="0"/>
            </w:pPr>
            <w:r>
              <w:rPr>
                <w:rFonts w:hint="eastAsia"/>
              </w:rPr>
              <w:t>事故类型</w:t>
            </w:r>
          </w:p>
        </w:tc>
        <w:tc>
          <w:tcPr>
            <w:tcW w:w="1440" w:type="dxa"/>
            <w:vAlign w:val="center"/>
          </w:tcPr>
          <w:p w14:paraId="58556453">
            <w:pPr>
              <w:pStyle w:val="29"/>
              <w:bidi w:val="0"/>
            </w:pPr>
          </w:p>
        </w:tc>
        <w:tc>
          <w:tcPr>
            <w:tcW w:w="2400" w:type="dxa"/>
            <w:vAlign w:val="center"/>
          </w:tcPr>
          <w:p w14:paraId="51877951">
            <w:pPr>
              <w:pStyle w:val="29"/>
              <w:bidi w:val="0"/>
              <w:rPr>
                <w:rFonts w:hint="eastAsia"/>
              </w:rPr>
            </w:pPr>
            <w:r>
              <w:rPr>
                <w:rFonts w:hint="eastAsia"/>
              </w:rPr>
              <w:t>现场伤亡情况</w:t>
            </w:r>
          </w:p>
          <w:p w14:paraId="0CEACAF4">
            <w:pPr>
              <w:pStyle w:val="29"/>
              <w:bidi w:val="0"/>
            </w:pPr>
            <w:r>
              <w:rPr>
                <w:rFonts w:hint="eastAsia"/>
              </w:rPr>
              <w:t>（人数）</w:t>
            </w:r>
          </w:p>
        </w:tc>
        <w:tc>
          <w:tcPr>
            <w:tcW w:w="2956" w:type="dxa"/>
            <w:gridSpan w:val="2"/>
            <w:vAlign w:val="center"/>
          </w:tcPr>
          <w:p w14:paraId="7063182C">
            <w:pPr>
              <w:pStyle w:val="29"/>
              <w:bidi w:val="0"/>
            </w:pPr>
          </w:p>
        </w:tc>
      </w:tr>
      <w:tr w14:paraId="622D8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2310" w:type="dxa"/>
            <w:vAlign w:val="center"/>
          </w:tcPr>
          <w:p w14:paraId="6637FF4C">
            <w:pPr>
              <w:pStyle w:val="29"/>
              <w:bidi w:val="0"/>
              <w:rPr>
                <w:rFonts w:hint="default" w:eastAsia="宋体"/>
                <w:lang w:val="en-US" w:eastAsia="zh-CN"/>
              </w:rPr>
            </w:pPr>
            <w:r>
              <w:rPr>
                <w:rFonts w:hint="eastAsia"/>
                <w:lang w:val="en-US" w:eastAsia="zh-CN"/>
              </w:rPr>
              <w:t>事故发生地点</w:t>
            </w:r>
          </w:p>
        </w:tc>
        <w:tc>
          <w:tcPr>
            <w:tcW w:w="6796" w:type="dxa"/>
            <w:gridSpan w:val="4"/>
            <w:vAlign w:val="center"/>
          </w:tcPr>
          <w:p w14:paraId="5A9E4CD5">
            <w:pPr>
              <w:pStyle w:val="29"/>
              <w:bidi w:val="0"/>
            </w:pPr>
          </w:p>
        </w:tc>
      </w:tr>
      <w:tr w14:paraId="28D10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1" w:hRule="atLeast"/>
          <w:jc w:val="center"/>
        </w:trPr>
        <w:tc>
          <w:tcPr>
            <w:tcW w:w="2310" w:type="dxa"/>
            <w:vAlign w:val="center"/>
          </w:tcPr>
          <w:p w14:paraId="755E9901">
            <w:pPr>
              <w:pStyle w:val="29"/>
              <w:bidi w:val="0"/>
              <w:rPr>
                <w:rFonts w:hint="default"/>
                <w:lang w:val="en-US" w:eastAsia="zh-CN"/>
              </w:rPr>
            </w:pPr>
            <w:r>
              <w:rPr>
                <w:rFonts w:hint="eastAsia"/>
                <w:lang w:val="en-US" w:eastAsia="zh-CN"/>
              </w:rPr>
              <w:t>事故报告情况</w:t>
            </w:r>
          </w:p>
        </w:tc>
        <w:tc>
          <w:tcPr>
            <w:tcW w:w="6796" w:type="dxa"/>
            <w:gridSpan w:val="4"/>
            <w:vAlign w:val="center"/>
          </w:tcPr>
          <w:p w14:paraId="27C2F822">
            <w:pPr>
              <w:pStyle w:val="29"/>
              <w:bidi w:val="0"/>
            </w:pPr>
          </w:p>
        </w:tc>
      </w:tr>
      <w:tr w14:paraId="5E938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1" w:hRule="atLeast"/>
          <w:jc w:val="center"/>
        </w:trPr>
        <w:tc>
          <w:tcPr>
            <w:tcW w:w="2310" w:type="dxa"/>
            <w:vAlign w:val="center"/>
          </w:tcPr>
          <w:p w14:paraId="59AB19AB">
            <w:pPr>
              <w:pStyle w:val="29"/>
              <w:bidi w:val="0"/>
              <w:rPr>
                <w:rFonts w:hint="default"/>
                <w:lang w:val="en-US" w:eastAsia="zh-CN"/>
              </w:rPr>
            </w:pPr>
            <w:r>
              <w:rPr>
                <w:rFonts w:hint="eastAsia"/>
                <w:lang w:val="en-US" w:eastAsia="zh-CN"/>
              </w:rPr>
              <w:t>事故发生情况</w:t>
            </w:r>
          </w:p>
        </w:tc>
        <w:tc>
          <w:tcPr>
            <w:tcW w:w="6796" w:type="dxa"/>
            <w:gridSpan w:val="4"/>
            <w:vAlign w:val="center"/>
          </w:tcPr>
          <w:p w14:paraId="22C05AAD">
            <w:pPr>
              <w:pStyle w:val="29"/>
              <w:bidi w:val="0"/>
            </w:pPr>
          </w:p>
        </w:tc>
      </w:tr>
      <w:tr w14:paraId="48D85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2310" w:type="dxa"/>
            <w:vAlign w:val="center"/>
          </w:tcPr>
          <w:p w14:paraId="6B1E4C51">
            <w:pPr>
              <w:pStyle w:val="29"/>
              <w:bidi w:val="0"/>
              <w:rPr>
                <w:rFonts w:hint="default"/>
                <w:lang w:val="en-US" w:eastAsia="zh-CN"/>
              </w:rPr>
            </w:pPr>
            <w:r>
              <w:rPr>
                <w:rFonts w:hint="eastAsia"/>
                <w:lang w:val="en-US" w:eastAsia="zh-CN"/>
              </w:rPr>
              <w:t>应急预案启动及事故现场应急救援情况</w:t>
            </w:r>
          </w:p>
        </w:tc>
        <w:tc>
          <w:tcPr>
            <w:tcW w:w="6796" w:type="dxa"/>
            <w:gridSpan w:val="4"/>
            <w:vAlign w:val="center"/>
          </w:tcPr>
          <w:p w14:paraId="22D4F369">
            <w:pPr>
              <w:pStyle w:val="29"/>
              <w:bidi w:val="0"/>
            </w:pPr>
          </w:p>
        </w:tc>
      </w:tr>
      <w:tr w14:paraId="01FB9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2310" w:type="dxa"/>
            <w:vAlign w:val="center"/>
          </w:tcPr>
          <w:p w14:paraId="566070A5">
            <w:pPr>
              <w:pStyle w:val="29"/>
              <w:bidi w:val="0"/>
              <w:rPr>
                <w:rFonts w:hint="default"/>
                <w:lang w:val="en-US" w:eastAsia="zh-CN"/>
              </w:rPr>
            </w:pPr>
            <w:r>
              <w:rPr>
                <w:rFonts w:hint="eastAsia"/>
                <w:lang w:val="en-US" w:eastAsia="zh-CN"/>
              </w:rPr>
              <w:t>善后处理（环境保护、监测）</w:t>
            </w:r>
          </w:p>
        </w:tc>
        <w:tc>
          <w:tcPr>
            <w:tcW w:w="6796" w:type="dxa"/>
            <w:gridSpan w:val="4"/>
            <w:vAlign w:val="center"/>
          </w:tcPr>
          <w:p w14:paraId="65C477BA">
            <w:pPr>
              <w:pStyle w:val="29"/>
              <w:bidi w:val="0"/>
            </w:pPr>
          </w:p>
        </w:tc>
      </w:tr>
      <w:tr w14:paraId="59657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310" w:type="dxa"/>
            <w:vAlign w:val="center"/>
          </w:tcPr>
          <w:p w14:paraId="693C140F">
            <w:pPr>
              <w:pStyle w:val="29"/>
              <w:bidi w:val="0"/>
              <w:rPr>
                <w:rFonts w:hint="default"/>
                <w:lang w:val="en-US" w:eastAsia="zh-CN"/>
              </w:rPr>
            </w:pPr>
            <w:r>
              <w:rPr>
                <w:rFonts w:hint="eastAsia"/>
                <w:lang w:val="en-US" w:eastAsia="zh-CN"/>
              </w:rPr>
              <w:t>总结</w:t>
            </w:r>
          </w:p>
        </w:tc>
        <w:tc>
          <w:tcPr>
            <w:tcW w:w="6796" w:type="dxa"/>
            <w:gridSpan w:val="4"/>
            <w:vAlign w:val="center"/>
          </w:tcPr>
          <w:p w14:paraId="09397198">
            <w:pPr>
              <w:pStyle w:val="29"/>
              <w:bidi w:val="0"/>
            </w:pPr>
          </w:p>
        </w:tc>
      </w:tr>
      <w:tr w14:paraId="7C35B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106" w:type="dxa"/>
            <w:gridSpan w:val="5"/>
            <w:vAlign w:val="center"/>
          </w:tcPr>
          <w:p w14:paraId="76F59AEE">
            <w:pPr>
              <w:pStyle w:val="29"/>
              <w:bidi w:val="0"/>
              <w:jc w:val="left"/>
            </w:pPr>
            <w:r>
              <w:rPr>
                <w:rFonts w:hint="eastAsia"/>
                <w:lang w:val="en-US" w:eastAsia="zh-CN"/>
              </w:rPr>
              <w:t>记录人：</w:t>
            </w:r>
          </w:p>
        </w:tc>
      </w:tr>
    </w:tbl>
    <w:p w14:paraId="00575E42">
      <w:pPr>
        <w:rPr>
          <w:rFonts w:hint="eastAsia"/>
          <w:b/>
          <w:bCs/>
          <w:lang w:val="en-US" w:eastAsia="zh-CN"/>
        </w:rPr>
      </w:pPr>
      <w:r>
        <w:rPr>
          <w:rFonts w:hint="eastAsia"/>
          <w:b/>
          <w:bCs/>
          <w:lang w:val="en-US" w:eastAsia="zh-CN"/>
        </w:rPr>
        <w:br w:type="page"/>
      </w:r>
    </w:p>
    <w:p w14:paraId="410844BC">
      <w:pPr>
        <w:pStyle w:val="31"/>
        <w:rPr>
          <w:rFonts w:hint="eastAsia"/>
          <w:lang w:val="en-US" w:eastAsia="zh-CN"/>
        </w:rPr>
      </w:pPr>
    </w:p>
    <w:p w14:paraId="49B553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kern w:val="2"/>
          <w:sz w:val="28"/>
          <w:lang w:val="en-US" w:eastAsia="zh-CN" w:bidi="ar-SA"/>
        </w:rPr>
      </w:pPr>
      <w:r>
        <w:rPr>
          <w:rFonts w:hint="eastAsia"/>
          <w:b/>
          <w:bCs/>
          <w:lang w:val="en-US" w:eastAsia="zh-CN"/>
        </w:rPr>
        <w:t>事故预警信息发布</w:t>
      </w:r>
      <w:bookmarkStart w:id="586" w:name="_Toc7155"/>
    </w:p>
    <w:tbl>
      <w:tblPr>
        <w:tblStyle w:val="24"/>
        <w:tblW w:w="9210" w:type="dxa"/>
        <w:tblInd w:w="10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2145"/>
        <w:gridCol w:w="64"/>
        <w:gridCol w:w="2006"/>
        <w:gridCol w:w="204"/>
        <w:gridCol w:w="2683"/>
      </w:tblGrid>
      <w:tr w14:paraId="7282D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exact"/>
        </w:trPr>
        <w:tc>
          <w:tcPr>
            <w:tcW w:w="2108" w:type="dxa"/>
            <w:tcBorders>
              <w:tl2br w:val="nil"/>
              <w:tr2bl w:val="nil"/>
            </w:tcBorders>
            <w:noWrap w:val="0"/>
            <w:vAlign w:val="center"/>
          </w:tcPr>
          <w:p w14:paraId="25E5C702">
            <w:pPr>
              <w:pStyle w:val="29"/>
              <w:bidi w:val="0"/>
              <w:rPr>
                <w:rFonts w:hint="eastAsia"/>
                <w:lang w:val="en-US" w:eastAsia="zh-CN"/>
              </w:rPr>
            </w:pPr>
            <w:r>
              <w:rPr>
                <w:rFonts w:hint="eastAsia"/>
                <w:lang w:val="en-US" w:eastAsia="zh-CN"/>
              </w:rPr>
              <w:t>单 位</w:t>
            </w:r>
          </w:p>
        </w:tc>
        <w:tc>
          <w:tcPr>
            <w:tcW w:w="2209" w:type="dxa"/>
            <w:gridSpan w:val="2"/>
            <w:tcBorders>
              <w:tl2br w:val="nil"/>
              <w:tr2bl w:val="nil"/>
            </w:tcBorders>
            <w:noWrap w:val="0"/>
            <w:vAlign w:val="center"/>
          </w:tcPr>
          <w:p w14:paraId="7A90C71E">
            <w:pPr>
              <w:pStyle w:val="29"/>
              <w:bidi w:val="0"/>
              <w:rPr>
                <w:rFonts w:hint="eastAsia"/>
              </w:rPr>
            </w:pPr>
          </w:p>
        </w:tc>
        <w:tc>
          <w:tcPr>
            <w:tcW w:w="2210" w:type="dxa"/>
            <w:gridSpan w:val="2"/>
            <w:tcBorders>
              <w:tl2br w:val="nil"/>
              <w:tr2bl w:val="nil"/>
            </w:tcBorders>
            <w:noWrap w:val="0"/>
            <w:vAlign w:val="center"/>
          </w:tcPr>
          <w:p w14:paraId="7FDA8508">
            <w:pPr>
              <w:pStyle w:val="29"/>
              <w:bidi w:val="0"/>
              <w:rPr>
                <w:rFonts w:hint="eastAsia"/>
                <w:lang w:val="en-US" w:eastAsia="zh-CN"/>
              </w:rPr>
            </w:pPr>
            <w:r>
              <w:rPr>
                <w:rFonts w:hint="eastAsia"/>
                <w:lang w:val="en-US" w:eastAsia="zh-CN"/>
              </w:rPr>
              <w:t>类 别</w:t>
            </w:r>
          </w:p>
        </w:tc>
        <w:tc>
          <w:tcPr>
            <w:tcW w:w="2683" w:type="dxa"/>
            <w:tcBorders>
              <w:tl2br w:val="nil"/>
              <w:tr2bl w:val="nil"/>
            </w:tcBorders>
            <w:noWrap w:val="0"/>
            <w:vAlign w:val="top"/>
          </w:tcPr>
          <w:p w14:paraId="18D51651">
            <w:pPr>
              <w:pStyle w:val="29"/>
              <w:bidi w:val="0"/>
              <w:rPr>
                <w:rFonts w:hint="eastAsia"/>
              </w:rPr>
            </w:pPr>
          </w:p>
        </w:tc>
      </w:tr>
      <w:tr w14:paraId="2E8B7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2108" w:type="dxa"/>
            <w:tcBorders>
              <w:tl2br w:val="nil"/>
              <w:tr2bl w:val="nil"/>
            </w:tcBorders>
            <w:noWrap w:val="0"/>
            <w:vAlign w:val="center"/>
          </w:tcPr>
          <w:p w14:paraId="3050A354">
            <w:pPr>
              <w:pStyle w:val="29"/>
              <w:bidi w:val="0"/>
              <w:rPr>
                <w:rFonts w:hint="eastAsia"/>
                <w:lang w:val="en-US" w:eastAsia="zh-CN"/>
              </w:rPr>
            </w:pPr>
            <w:r>
              <w:rPr>
                <w:rFonts w:hint="eastAsia"/>
                <w:lang w:val="en-US" w:eastAsia="zh-CN"/>
              </w:rPr>
              <w:t>级 别</w:t>
            </w:r>
          </w:p>
        </w:tc>
        <w:tc>
          <w:tcPr>
            <w:tcW w:w="2209" w:type="dxa"/>
            <w:gridSpan w:val="2"/>
            <w:tcBorders>
              <w:tl2br w:val="nil"/>
              <w:tr2bl w:val="nil"/>
            </w:tcBorders>
            <w:noWrap w:val="0"/>
            <w:vAlign w:val="center"/>
          </w:tcPr>
          <w:p w14:paraId="268106E9">
            <w:pPr>
              <w:pStyle w:val="29"/>
              <w:bidi w:val="0"/>
              <w:rPr>
                <w:rFonts w:hint="eastAsia"/>
              </w:rPr>
            </w:pPr>
          </w:p>
        </w:tc>
        <w:tc>
          <w:tcPr>
            <w:tcW w:w="2210" w:type="dxa"/>
            <w:gridSpan w:val="2"/>
            <w:tcBorders>
              <w:tl2br w:val="nil"/>
              <w:tr2bl w:val="nil"/>
            </w:tcBorders>
            <w:noWrap w:val="0"/>
            <w:vAlign w:val="center"/>
          </w:tcPr>
          <w:p w14:paraId="79BBE0D6">
            <w:pPr>
              <w:pStyle w:val="29"/>
              <w:bidi w:val="0"/>
              <w:rPr>
                <w:rFonts w:hint="eastAsia"/>
                <w:lang w:val="en-US" w:eastAsia="zh-CN"/>
              </w:rPr>
            </w:pPr>
            <w:r>
              <w:rPr>
                <w:rFonts w:hint="eastAsia"/>
                <w:lang w:val="en-US" w:eastAsia="zh-CN"/>
              </w:rPr>
              <w:t>预 警</w:t>
            </w:r>
          </w:p>
        </w:tc>
        <w:tc>
          <w:tcPr>
            <w:tcW w:w="2683" w:type="dxa"/>
            <w:tcBorders>
              <w:tl2br w:val="nil"/>
              <w:tr2bl w:val="nil"/>
            </w:tcBorders>
            <w:noWrap w:val="0"/>
            <w:vAlign w:val="top"/>
          </w:tcPr>
          <w:p w14:paraId="44FE3DED">
            <w:pPr>
              <w:pStyle w:val="29"/>
              <w:bidi w:val="0"/>
              <w:rPr>
                <w:rFonts w:hint="eastAsia"/>
              </w:rPr>
            </w:pPr>
          </w:p>
        </w:tc>
      </w:tr>
      <w:tr w14:paraId="1F661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2108" w:type="dxa"/>
            <w:tcBorders>
              <w:tl2br w:val="nil"/>
              <w:tr2bl w:val="nil"/>
            </w:tcBorders>
            <w:noWrap w:val="0"/>
            <w:vAlign w:val="center"/>
          </w:tcPr>
          <w:p w14:paraId="6C3863BC">
            <w:pPr>
              <w:pStyle w:val="29"/>
              <w:bidi w:val="0"/>
              <w:rPr>
                <w:rFonts w:hint="eastAsia"/>
                <w:lang w:eastAsia="zh-CN"/>
              </w:rPr>
            </w:pPr>
            <w:r>
              <w:rPr>
                <w:rFonts w:hint="eastAsia"/>
                <w:lang w:eastAsia="zh-CN"/>
              </w:rPr>
              <w:t>预警起始</w:t>
            </w:r>
          </w:p>
          <w:p w14:paraId="31012644">
            <w:pPr>
              <w:pStyle w:val="29"/>
              <w:bidi w:val="0"/>
              <w:rPr>
                <w:rFonts w:hint="eastAsia"/>
              </w:rPr>
            </w:pPr>
            <w:r>
              <w:rPr>
                <w:rFonts w:hint="eastAsia"/>
                <w:lang w:eastAsia="zh-CN"/>
              </w:rPr>
              <w:t>时间</w:t>
            </w:r>
          </w:p>
        </w:tc>
        <w:tc>
          <w:tcPr>
            <w:tcW w:w="7102" w:type="dxa"/>
            <w:gridSpan w:val="5"/>
            <w:tcBorders>
              <w:tl2br w:val="nil"/>
              <w:tr2bl w:val="nil"/>
            </w:tcBorders>
            <w:noWrap w:val="0"/>
            <w:vAlign w:val="bottom"/>
          </w:tcPr>
          <w:p w14:paraId="46DC98C5">
            <w:pPr>
              <w:pStyle w:val="29"/>
              <w:bidi w:val="0"/>
              <w:rPr>
                <w:rFonts w:hint="eastAsia"/>
              </w:rPr>
            </w:pPr>
          </w:p>
        </w:tc>
      </w:tr>
      <w:tr w14:paraId="289B0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1" w:hRule="exact"/>
        </w:trPr>
        <w:tc>
          <w:tcPr>
            <w:tcW w:w="2108" w:type="dxa"/>
            <w:tcBorders>
              <w:tl2br w:val="nil"/>
              <w:tr2bl w:val="nil"/>
            </w:tcBorders>
            <w:noWrap w:val="0"/>
            <w:vAlign w:val="center"/>
          </w:tcPr>
          <w:p w14:paraId="6C87708F">
            <w:pPr>
              <w:pStyle w:val="29"/>
              <w:bidi w:val="0"/>
              <w:rPr>
                <w:rFonts w:hint="eastAsia"/>
                <w:lang w:eastAsia="zh-CN"/>
              </w:rPr>
            </w:pPr>
            <w:r>
              <w:rPr>
                <w:rFonts w:hint="eastAsia"/>
                <w:lang w:eastAsia="zh-CN"/>
              </w:rPr>
              <w:t>预警区域</w:t>
            </w:r>
          </w:p>
          <w:p w14:paraId="609B5091">
            <w:pPr>
              <w:pStyle w:val="29"/>
              <w:bidi w:val="0"/>
              <w:rPr>
                <w:rFonts w:hint="eastAsia"/>
              </w:rPr>
            </w:pPr>
            <w:r>
              <w:rPr>
                <w:rFonts w:hint="eastAsia"/>
                <w:lang w:eastAsia="zh-CN"/>
              </w:rPr>
              <w:t>（</w:t>
            </w:r>
            <w:r>
              <w:rPr>
                <w:rFonts w:hint="eastAsia"/>
                <w:lang w:val="en-US" w:eastAsia="zh-CN"/>
              </w:rPr>
              <w:t>场所</w:t>
            </w:r>
            <w:r>
              <w:rPr>
                <w:rFonts w:hint="eastAsia"/>
                <w:lang w:eastAsia="zh-CN"/>
              </w:rPr>
              <w:t>）</w:t>
            </w:r>
          </w:p>
        </w:tc>
        <w:tc>
          <w:tcPr>
            <w:tcW w:w="7102" w:type="dxa"/>
            <w:gridSpan w:val="5"/>
            <w:tcBorders>
              <w:tl2br w:val="nil"/>
              <w:tr2bl w:val="nil"/>
            </w:tcBorders>
            <w:noWrap w:val="0"/>
            <w:vAlign w:val="top"/>
          </w:tcPr>
          <w:p w14:paraId="70028231">
            <w:pPr>
              <w:pStyle w:val="29"/>
              <w:bidi w:val="0"/>
              <w:rPr>
                <w:rFonts w:hint="eastAsia"/>
              </w:rPr>
            </w:pPr>
          </w:p>
          <w:p w14:paraId="58E95ECF">
            <w:pPr>
              <w:pStyle w:val="29"/>
              <w:bidi w:val="0"/>
              <w:rPr>
                <w:rFonts w:hint="eastAsia"/>
              </w:rPr>
            </w:pPr>
          </w:p>
        </w:tc>
      </w:tr>
      <w:tr w14:paraId="6F41F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68" w:hRule="exact"/>
        </w:trPr>
        <w:tc>
          <w:tcPr>
            <w:tcW w:w="2108" w:type="dxa"/>
            <w:tcBorders>
              <w:tl2br w:val="nil"/>
              <w:tr2bl w:val="nil"/>
            </w:tcBorders>
            <w:noWrap w:val="0"/>
            <w:vAlign w:val="center"/>
          </w:tcPr>
          <w:p w14:paraId="2539A5CF">
            <w:pPr>
              <w:pStyle w:val="29"/>
              <w:bidi w:val="0"/>
              <w:rPr>
                <w:rFonts w:hint="eastAsia"/>
              </w:rPr>
            </w:pPr>
            <w:r>
              <w:rPr>
                <w:rFonts w:hint="eastAsia"/>
                <w:lang w:eastAsia="zh-CN"/>
              </w:rPr>
              <w:t>警示事项</w:t>
            </w:r>
          </w:p>
        </w:tc>
        <w:tc>
          <w:tcPr>
            <w:tcW w:w="7102" w:type="dxa"/>
            <w:gridSpan w:val="5"/>
            <w:tcBorders>
              <w:tl2br w:val="nil"/>
              <w:tr2bl w:val="nil"/>
            </w:tcBorders>
            <w:noWrap w:val="0"/>
            <w:vAlign w:val="top"/>
          </w:tcPr>
          <w:p w14:paraId="3FC5B0D2">
            <w:pPr>
              <w:pStyle w:val="29"/>
              <w:bidi w:val="0"/>
              <w:rPr>
                <w:rFonts w:hint="eastAsia"/>
              </w:rPr>
            </w:pPr>
          </w:p>
        </w:tc>
      </w:tr>
      <w:tr w14:paraId="35197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3" w:hRule="exact"/>
        </w:trPr>
        <w:tc>
          <w:tcPr>
            <w:tcW w:w="2108" w:type="dxa"/>
            <w:tcBorders>
              <w:tl2br w:val="nil"/>
              <w:tr2bl w:val="nil"/>
            </w:tcBorders>
            <w:noWrap w:val="0"/>
            <w:vAlign w:val="center"/>
          </w:tcPr>
          <w:p w14:paraId="0B26A2E2">
            <w:pPr>
              <w:pStyle w:val="29"/>
              <w:bidi w:val="0"/>
              <w:rPr>
                <w:rFonts w:hint="eastAsia"/>
              </w:rPr>
            </w:pPr>
            <w:r>
              <w:rPr>
                <w:rFonts w:hint="eastAsia"/>
                <w:lang w:eastAsia="zh-CN"/>
              </w:rPr>
              <w:t>影响范围</w:t>
            </w:r>
          </w:p>
        </w:tc>
        <w:tc>
          <w:tcPr>
            <w:tcW w:w="7102" w:type="dxa"/>
            <w:gridSpan w:val="5"/>
            <w:tcBorders>
              <w:tl2br w:val="nil"/>
              <w:tr2bl w:val="nil"/>
            </w:tcBorders>
            <w:noWrap w:val="0"/>
            <w:vAlign w:val="top"/>
          </w:tcPr>
          <w:p w14:paraId="63DE79C4">
            <w:pPr>
              <w:pStyle w:val="29"/>
              <w:bidi w:val="0"/>
              <w:rPr>
                <w:rFonts w:hint="eastAsia"/>
              </w:rPr>
            </w:pPr>
          </w:p>
        </w:tc>
      </w:tr>
      <w:tr w14:paraId="5E873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8" w:hRule="exact"/>
        </w:trPr>
        <w:tc>
          <w:tcPr>
            <w:tcW w:w="2108" w:type="dxa"/>
            <w:tcBorders>
              <w:tl2br w:val="nil"/>
              <w:tr2bl w:val="nil"/>
            </w:tcBorders>
            <w:noWrap w:val="0"/>
            <w:vAlign w:val="center"/>
          </w:tcPr>
          <w:p w14:paraId="71BA9B07">
            <w:pPr>
              <w:pStyle w:val="29"/>
              <w:bidi w:val="0"/>
              <w:rPr>
                <w:rFonts w:hint="eastAsia"/>
              </w:rPr>
            </w:pPr>
            <w:r>
              <w:rPr>
                <w:rFonts w:hint="eastAsia"/>
                <w:lang w:eastAsia="zh-CN"/>
              </w:rPr>
              <w:t>应急措施和防范建议</w:t>
            </w:r>
          </w:p>
        </w:tc>
        <w:tc>
          <w:tcPr>
            <w:tcW w:w="7102" w:type="dxa"/>
            <w:gridSpan w:val="5"/>
            <w:tcBorders>
              <w:tl2br w:val="nil"/>
              <w:tr2bl w:val="nil"/>
            </w:tcBorders>
            <w:noWrap w:val="0"/>
            <w:vAlign w:val="top"/>
          </w:tcPr>
          <w:p w14:paraId="285BFF23">
            <w:pPr>
              <w:pStyle w:val="29"/>
              <w:bidi w:val="0"/>
              <w:rPr>
                <w:rFonts w:hint="eastAsia"/>
              </w:rPr>
            </w:pPr>
          </w:p>
          <w:p w14:paraId="132B0836">
            <w:pPr>
              <w:pStyle w:val="29"/>
              <w:bidi w:val="0"/>
              <w:rPr>
                <w:rFonts w:hint="eastAsia"/>
              </w:rPr>
            </w:pPr>
          </w:p>
          <w:p w14:paraId="5D2D94A6">
            <w:pPr>
              <w:pStyle w:val="29"/>
              <w:bidi w:val="0"/>
              <w:rPr>
                <w:rFonts w:hint="eastAsia"/>
              </w:rPr>
            </w:pPr>
          </w:p>
          <w:p w14:paraId="15255209">
            <w:pPr>
              <w:pStyle w:val="29"/>
              <w:bidi w:val="0"/>
              <w:rPr>
                <w:rFonts w:hint="eastAsia"/>
              </w:rPr>
            </w:pPr>
          </w:p>
        </w:tc>
      </w:tr>
      <w:tr w14:paraId="61506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2108" w:type="dxa"/>
            <w:tcBorders>
              <w:tl2br w:val="nil"/>
              <w:tr2bl w:val="nil"/>
            </w:tcBorders>
            <w:noWrap w:val="0"/>
            <w:vAlign w:val="center"/>
          </w:tcPr>
          <w:p w14:paraId="03183280">
            <w:pPr>
              <w:pStyle w:val="29"/>
              <w:bidi w:val="0"/>
              <w:rPr>
                <w:rFonts w:hint="eastAsia"/>
              </w:rPr>
            </w:pPr>
            <w:r>
              <w:rPr>
                <w:rFonts w:hint="eastAsia"/>
                <w:lang w:val="en-US" w:eastAsia="zh-CN"/>
              </w:rPr>
              <w:t>发</w:t>
            </w:r>
            <w:r>
              <w:rPr>
                <w:rFonts w:hint="eastAsia"/>
                <w:lang w:eastAsia="zh-CN"/>
              </w:rPr>
              <w:t>布单位</w:t>
            </w:r>
          </w:p>
        </w:tc>
        <w:tc>
          <w:tcPr>
            <w:tcW w:w="2145" w:type="dxa"/>
            <w:tcBorders>
              <w:tl2br w:val="nil"/>
              <w:tr2bl w:val="nil"/>
            </w:tcBorders>
            <w:noWrap w:val="0"/>
            <w:vAlign w:val="top"/>
          </w:tcPr>
          <w:p w14:paraId="542FEBED">
            <w:pPr>
              <w:pStyle w:val="29"/>
              <w:bidi w:val="0"/>
              <w:rPr>
                <w:rFonts w:hint="eastAsia"/>
                <w:lang w:val="en-US" w:eastAsia="zh-CN"/>
              </w:rPr>
            </w:pPr>
          </w:p>
        </w:tc>
        <w:tc>
          <w:tcPr>
            <w:tcW w:w="2070" w:type="dxa"/>
            <w:gridSpan w:val="2"/>
            <w:tcBorders>
              <w:tl2br w:val="nil"/>
              <w:tr2bl w:val="nil"/>
            </w:tcBorders>
            <w:noWrap w:val="0"/>
            <w:vAlign w:val="top"/>
          </w:tcPr>
          <w:p w14:paraId="7AA54272">
            <w:pPr>
              <w:pStyle w:val="29"/>
              <w:bidi w:val="0"/>
              <w:rPr>
                <w:rFonts w:hint="eastAsia"/>
                <w:lang w:eastAsia="zh-CN"/>
              </w:rPr>
            </w:pPr>
          </w:p>
          <w:p w14:paraId="3341817F">
            <w:pPr>
              <w:pStyle w:val="29"/>
              <w:bidi w:val="0"/>
              <w:rPr>
                <w:rFonts w:hint="eastAsia"/>
                <w:lang w:val="en-US" w:eastAsia="zh-CN"/>
              </w:rPr>
            </w:pPr>
            <w:r>
              <w:rPr>
                <w:rFonts w:hint="eastAsia"/>
                <w:lang w:eastAsia="zh-CN"/>
              </w:rPr>
              <w:t>发布时间</w:t>
            </w:r>
          </w:p>
        </w:tc>
        <w:tc>
          <w:tcPr>
            <w:tcW w:w="2887" w:type="dxa"/>
            <w:gridSpan w:val="2"/>
            <w:tcBorders>
              <w:tl2br w:val="nil"/>
              <w:tr2bl w:val="nil"/>
            </w:tcBorders>
            <w:noWrap w:val="0"/>
            <w:vAlign w:val="top"/>
          </w:tcPr>
          <w:p w14:paraId="6B6D8C85">
            <w:pPr>
              <w:pStyle w:val="29"/>
              <w:bidi w:val="0"/>
              <w:rPr>
                <w:rFonts w:hint="eastAsia"/>
                <w:lang w:val="en-US" w:eastAsia="zh-CN"/>
              </w:rPr>
            </w:pPr>
          </w:p>
        </w:tc>
      </w:tr>
    </w:tbl>
    <w:p w14:paraId="58AE6D24">
      <w:pPr>
        <w:bidi w:val="0"/>
        <w:ind w:left="0" w:leftChars="0" w:firstLine="0" w:firstLineChars="0"/>
        <w:jc w:val="center"/>
        <w:rPr>
          <w:rFonts w:hint="eastAsia" w:ascii="仿宋" w:hAnsi="仿宋" w:eastAsia="仿宋" w:cs="仿宋"/>
          <w:color w:val="auto"/>
          <w:szCs w:val="22"/>
          <w:highlight w:val="none"/>
          <w:lang w:eastAsia="zh-CN"/>
        </w:rPr>
      </w:pPr>
      <w:r>
        <w:rPr>
          <w:rFonts w:hint="eastAsia"/>
          <w:lang w:val="en-US" w:eastAsia="zh-CN"/>
        </w:rPr>
        <w:br w:type="page"/>
      </w:r>
      <w:r>
        <w:rPr>
          <w:rFonts w:hint="eastAsia" w:ascii="仿宋" w:hAnsi="仿宋" w:eastAsia="仿宋" w:cs="仿宋"/>
          <w:b/>
          <w:bCs/>
          <w:color w:val="auto"/>
          <w:szCs w:val="22"/>
          <w:highlight w:val="none"/>
          <w:lang w:eastAsia="zh-CN"/>
        </w:rPr>
        <w:t>事故信息发布表</w:t>
      </w:r>
    </w:p>
    <w:p w14:paraId="3B1EE0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val="en-US" w:eastAsia="zh-CN"/>
        </w:rPr>
      </w:pPr>
      <w:r>
        <w:rPr>
          <w:rFonts w:hint="eastAsia"/>
          <w:lang w:val="en-US" w:eastAsia="zh-CN"/>
        </w:rPr>
        <w:t>关于</w:t>
      </w:r>
      <w:r>
        <w:rPr>
          <w:rFonts w:hint="eastAsia"/>
          <w:u w:val="single"/>
          <w:lang w:val="en-US" w:eastAsia="zh-CN"/>
        </w:rPr>
        <w:t xml:space="preserve">                                    </w:t>
      </w:r>
      <w:r>
        <w:rPr>
          <w:rFonts w:hint="eastAsia"/>
          <w:lang w:val="en-US" w:eastAsia="zh-CN"/>
        </w:rPr>
        <w:t>事故的发布</w:t>
      </w:r>
    </w:p>
    <w:tbl>
      <w:tblPr>
        <w:tblStyle w:val="25"/>
        <w:tblW w:w="9165"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302"/>
        <w:gridCol w:w="2297"/>
        <w:gridCol w:w="1800"/>
        <w:gridCol w:w="2083"/>
      </w:tblGrid>
      <w:tr w14:paraId="05A4B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14:paraId="5E812F40">
            <w:pPr>
              <w:pStyle w:val="29"/>
              <w:bidi w:val="0"/>
              <w:rPr>
                <w:rFonts w:hint="eastAsia"/>
                <w:lang w:val="en-US" w:eastAsia="zh-CN"/>
              </w:rPr>
            </w:pPr>
            <w:r>
              <w:rPr>
                <w:rFonts w:hint="eastAsia"/>
                <w:lang w:val="en-US" w:eastAsia="zh-CN"/>
              </w:rPr>
              <w:t>事故发生时间</w:t>
            </w:r>
          </w:p>
        </w:tc>
        <w:tc>
          <w:tcPr>
            <w:tcW w:w="6180" w:type="dxa"/>
            <w:gridSpan w:val="3"/>
            <w:tcBorders>
              <w:tl2br w:val="nil"/>
              <w:tr2bl w:val="nil"/>
            </w:tcBorders>
            <w:noWrap w:val="0"/>
            <w:vAlign w:val="top"/>
          </w:tcPr>
          <w:p w14:paraId="588A4729">
            <w:pPr>
              <w:pStyle w:val="29"/>
              <w:bidi w:val="0"/>
              <w:rPr>
                <w:rFonts w:hint="eastAsia"/>
                <w:lang w:val="en-US" w:eastAsia="zh-CN"/>
              </w:rPr>
            </w:pPr>
          </w:p>
        </w:tc>
      </w:tr>
      <w:tr w14:paraId="65A8A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14:paraId="02C1C6CA">
            <w:pPr>
              <w:pStyle w:val="29"/>
              <w:bidi w:val="0"/>
              <w:rPr>
                <w:rFonts w:hint="eastAsia"/>
                <w:lang w:val="en-US" w:eastAsia="zh-CN"/>
              </w:rPr>
            </w:pPr>
            <w:r>
              <w:rPr>
                <w:rFonts w:hint="eastAsia"/>
                <w:lang w:val="en-US" w:eastAsia="zh-CN"/>
              </w:rPr>
              <w:t>事故发生地点</w:t>
            </w:r>
          </w:p>
        </w:tc>
        <w:tc>
          <w:tcPr>
            <w:tcW w:w="6180" w:type="dxa"/>
            <w:gridSpan w:val="3"/>
            <w:tcBorders>
              <w:tl2br w:val="nil"/>
              <w:tr2bl w:val="nil"/>
            </w:tcBorders>
            <w:noWrap w:val="0"/>
            <w:vAlign w:val="top"/>
          </w:tcPr>
          <w:p w14:paraId="38770449">
            <w:pPr>
              <w:pStyle w:val="29"/>
              <w:bidi w:val="0"/>
              <w:rPr>
                <w:rFonts w:hint="eastAsia"/>
                <w:lang w:val="en-US" w:eastAsia="zh-CN"/>
              </w:rPr>
            </w:pPr>
          </w:p>
        </w:tc>
      </w:tr>
      <w:tr w14:paraId="266E4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14:paraId="6FD9BCCA">
            <w:pPr>
              <w:pStyle w:val="29"/>
              <w:bidi w:val="0"/>
              <w:rPr>
                <w:rFonts w:hint="eastAsia"/>
                <w:lang w:val="en-US" w:eastAsia="zh-CN"/>
              </w:rPr>
            </w:pPr>
            <w:r>
              <w:rPr>
                <w:rFonts w:hint="eastAsia"/>
                <w:lang w:val="en-US" w:eastAsia="zh-CN"/>
              </w:rPr>
              <w:t>事故涉及规模</w:t>
            </w:r>
          </w:p>
        </w:tc>
        <w:tc>
          <w:tcPr>
            <w:tcW w:w="6180" w:type="dxa"/>
            <w:gridSpan w:val="3"/>
            <w:tcBorders>
              <w:tl2br w:val="nil"/>
              <w:tr2bl w:val="nil"/>
            </w:tcBorders>
            <w:noWrap w:val="0"/>
            <w:vAlign w:val="top"/>
          </w:tcPr>
          <w:p w14:paraId="4732BFFF">
            <w:pPr>
              <w:pStyle w:val="29"/>
              <w:bidi w:val="0"/>
              <w:rPr>
                <w:rFonts w:hint="eastAsia"/>
                <w:lang w:val="en-US" w:eastAsia="zh-CN"/>
              </w:rPr>
            </w:pPr>
          </w:p>
        </w:tc>
      </w:tr>
      <w:tr w14:paraId="147BA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985" w:type="dxa"/>
            <w:gridSpan w:val="2"/>
            <w:tcBorders>
              <w:tl2br w:val="nil"/>
              <w:tr2bl w:val="nil"/>
            </w:tcBorders>
            <w:noWrap w:val="0"/>
            <w:vAlign w:val="center"/>
          </w:tcPr>
          <w:p w14:paraId="1E0A2606">
            <w:pPr>
              <w:pStyle w:val="29"/>
              <w:bidi w:val="0"/>
              <w:rPr>
                <w:rFonts w:hint="eastAsia"/>
                <w:lang w:val="en-US" w:eastAsia="zh-CN"/>
              </w:rPr>
            </w:pPr>
            <w:r>
              <w:rPr>
                <w:rFonts w:hint="eastAsia"/>
                <w:lang w:val="en-US" w:eastAsia="zh-CN"/>
              </w:rPr>
              <w:t>事故主要原因</w:t>
            </w:r>
          </w:p>
        </w:tc>
        <w:tc>
          <w:tcPr>
            <w:tcW w:w="6180" w:type="dxa"/>
            <w:gridSpan w:val="3"/>
            <w:tcBorders>
              <w:tl2br w:val="nil"/>
              <w:tr2bl w:val="nil"/>
            </w:tcBorders>
            <w:noWrap w:val="0"/>
            <w:vAlign w:val="top"/>
          </w:tcPr>
          <w:p w14:paraId="49FA302A">
            <w:pPr>
              <w:pStyle w:val="29"/>
              <w:bidi w:val="0"/>
              <w:rPr>
                <w:rFonts w:hint="eastAsia"/>
                <w:lang w:val="en-US" w:eastAsia="zh-CN"/>
              </w:rPr>
            </w:pPr>
          </w:p>
        </w:tc>
      </w:tr>
      <w:tr w14:paraId="57897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restart"/>
            <w:tcBorders>
              <w:tl2br w:val="nil"/>
              <w:tr2bl w:val="nil"/>
            </w:tcBorders>
            <w:noWrap w:val="0"/>
            <w:vAlign w:val="center"/>
          </w:tcPr>
          <w:p w14:paraId="365B0174">
            <w:pPr>
              <w:pStyle w:val="29"/>
              <w:bidi w:val="0"/>
              <w:rPr>
                <w:rFonts w:hint="eastAsia"/>
                <w:lang w:val="en-US" w:eastAsia="zh-CN"/>
              </w:rPr>
            </w:pPr>
            <w:r>
              <w:rPr>
                <w:rFonts w:hint="eastAsia"/>
                <w:lang w:val="en-US" w:eastAsia="zh-CN"/>
              </w:rPr>
              <w:t>人员伤亡</w:t>
            </w:r>
          </w:p>
          <w:p w14:paraId="168FE130">
            <w:pPr>
              <w:pStyle w:val="29"/>
              <w:bidi w:val="0"/>
              <w:rPr>
                <w:rFonts w:hint="eastAsia"/>
                <w:lang w:val="en-US" w:eastAsia="zh-CN"/>
              </w:rPr>
            </w:pPr>
            <w:r>
              <w:rPr>
                <w:rFonts w:hint="eastAsia"/>
                <w:lang w:val="en-US" w:eastAsia="zh-CN"/>
              </w:rPr>
              <w:t>情况</w:t>
            </w:r>
          </w:p>
        </w:tc>
        <w:tc>
          <w:tcPr>
            <w:tcW w:w="1302" w:type="dxa"/>
            <w:tcBorders>
              <w:tl2br w:val="nil"/>
              <w:tr2bl w:val="nil"/>
            </w:tcBorders>
            <w:noWrap w:val="0"/>
            <w:vAlign w:val="center"/>
          </w:tcPr>
          <w:p w14:paraId="6D13A27B">
            <w:pPr>
              <w:pStyle w:val="29"/>
              <w:bidi w:val="0"/>
              <w:rPr>
                <w:rFonts w:hint="eastAsia"/>
                <w:lang w:val="en-US" w:eastAsia="zh-CN"/>
              </w:rPr>
            </w:pPr>
            <w:r>
              <w:rPr>
                <w:rFonts w:hint="eastAsia"/>
                <w:lang w:val="en-US" w:eastAsia="zh-CN"/>
              </w:rPr>
              <w:t>死亡（人）</w:t>
            </w:r>
          </w:p>
        </w:tc>
        <w:tc>
          <w:tcPr>
            <w:tcW w:w="2297" w:type="dxa"/>
            <w:tcBorders>
              <w:tl2br w:val="nil"/>
              <w:tr2bl w:val="nil"/>
            </w:tcBorders>
            <w:noWrap w:val="0"/>
            <w:vAlign w:val="center"/>
          </w:tcPr>
          <w:p w14:paraId="446FCDE2">
            <w:pPr>
              <w:pStyle w:val="29"/>
              <w:bidi w:val="0"/>
              <w:rPr>
                <w:rFonts w:hint="eastAsia"/>
                <w:lang w:val="en-US" w:eastAsia="zh-CN"/>
              </w:rPr>
            </w:pPr>
          </w:p>
        </w:tc>
        <w:tc>
          <w:tcPr>
            <w:tcW w:w="1800" w:type="dxa"/>
            <w:vMerge w:val="restart"/>
            <w:tcBorders>
              <w:tl2br w:val="nil"/>
              <w:tr2bl w:val="nil"/>
            </w:tcBorders>
            <w:noWrap w:val="0"/>
            <w:vAlign w:val="center"/>
          </w:tcPr>
          <w:p w14:paraId="77D341E8">
            <w:pPr>
              <w:pStyle w:val="29"/>
              <w:bidi w:val="0"/>
              <w:rPr>
                <w:rFonts w:hint="eastAsia"/>
                <w:lang w:val="en-US" w:eastAsia="zh-CN"/>
              </w:rPr>
            </w:pPr>
            <w:r>
              <w:rPr>
                <w:rFonts w:hint="eastAsia"/>
                <w:lang w:val="en-US" w:eastAsia="zh-CN"/>
              </w:rPr>
              <w:t>直接经济</w:t>
            </w:r>
          </w:p>
          <w:p w14:paraId="36A7A9C5">
            <w:pPr>
              <w:pStyle w:val="29"/>
              <w:bidi w:val="0"/>
              <w:rPr>
                <w:rFonts w:hint="eastAsia"/>
                <w:lang w:val="en-US" w:eastAsia="zh-CN"/>
              </w:rPr>
            </w:pPr>
            <w:r>
              <w:rPr>
                <w:rFonts w:hint="eastAsia"/>
                <w:lang w:val="en-US" w:eastAsia="zh-CN"/>
              </w:rPr>
              <w:t>损失</w:t>
            </w:r>
          </w:p>
        </w:tc>
        <w:tc>
          <w:tcPr>
            <w:tcW w:w="2083" w:type="dxa"/>
            <w:tcBorders>
              <w:tl2br w:val="nil"/>
              <w:tr2bl w:val="nil"/>
            </w:tcBorders>
            <w:noWrap w:val="0"/>
            <w:vAlign w:val="top"/>
          </w:tcPr>
          <w:p w14:paraId="5CAD57A8">
            <w:pPr>
              <w:pStyle w:val="29"/>
              <w:bidi w:val="0"/>
              <w:rPr>
                <w:rFonts w:hint="eastAsia"/>
                <w:lang w:val="en-US" w:eastAsia="zh-CN"/>
              </w:rPr>
            </w:pPr>
          </w:p>
        </w:tc>
      </w:tr>
      <w:tr w14:paraId="04386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14:paraId="4BB96585">
            <w:pPr>
              <w:pStyle w:val="29"/>
              <w:bidi w:val="0"/>
              <w:rPr>
                <w:rFonts w:hint="eastAsia"/>
                <w:lang w:val="en-US" w:eastAsia="zh-CN"/>
              </w:rPr>
            </w:pPr>
          </w:p>
        </w:tc>
        <w:tc>
          <w:tcPr>
            <w:tcW w:w="1302" w:type="dxa"/>
            <w:tcBorders>
              <w:tl2br w:val="nil"/>
              <w:tr2bl w:val="nil"/>
            </w:tcBorders>
            <w:noWrap w:val="0"/>
            <w:vAlign w:val="center"/>
          </w:tcPr>
          <w:p w14:paraId="000766A2">
            <w:pPr>
              <w:pStyle w:val="29"/>
              <w:bidi w:val="0"/>
              <w:rPr>
                <w:rFonts w:hint="eastAsia"/>
                <w:lang w:val="en-US" w:eastAsia="zh-CN"/>
              </w:rPr>
            </w:pPr>
            <w:r>
              <w:rPr>
                <w:rFonts w:hint="eastAsia"/>
                <w:lang w:val="en-US" w:eastAsia="zh-CN"/>
              </w:rPr>
              <w:t>重伤（人）</w:t>
            </w:r>
          </w:p>
        </w:tc>
        <w:tc>
          <w:tcPr>
            <w:tcW w:w="2297" w:type="dxa"/>
            <w:tcBorders>
              <w:tl2br w:val="nil"/>
              <w:tr2bl w:val="nil"/>
            </w:tcBorders>
            <w:noWrap w:val="0"/>
            <w:vAlign w:val="top"/>
          </w:tcPr>
          <w:p w14:paraId="025D900D">
            <w:pPr>
              <w:pStyle w:val="29"/>
              <w:bidi w:val="0"/>
              <w:rPr>
                <w:rFonts w:hint="eastAsia"/>
                <w:lang w:val="en-US" w:eastAsia="zh-CN"/>
              </w:rPr>
            </w:pPr>
          </w:p>
        </w:tc>
        <w:tc>
          <w:tcPr>
            <w:tcW w:w="1800" w:type="dxa"/>
            <w:vMerge w:val="continue"/>
            <w:tcBorders>
              <w:tl2br w:val="nil"/>
              <w:tr2bl w:val="nil"/>
            </w:tcBorders>
            <w:noWrap w:val="0"/>
            <w:vAlign w:val="top"/>
          </w:tcPr>
          <w:p w14:paraId="48725D41">
            <w:pPr>
              <w:pStyle w:val="29"/>
              <w:bidi w:val="0"/>
              <w:rPr>
                <w:rFonts w:hint="eastAsia"/>
                <w:lang w:val="en-US" w:eastAsia="zh-CN"/>
              </w:rPr>
            </w:pPr>
          </w:p>
        </w:tc>
        <w:tc>
          <w:tcPr>
            <w:tcW w:w="2083" w:type="dxa"/>
            <w:tcBorders>
              <w:tl2br w:val="nil"/>
              <w:tr2bl w:val="nil"/>
            </w:tcBorders>
            <w:noWrap w:val="0"/>
            <w:vAlign w:val="top"/>
          </w:tcPr>
          <w:p w14:paraId="46B44C4A">
            <w:pPr>
              <w:pStyle w:val="29"/>
              <w:bidi w:val="0"/>
              <w:rPr>
                <w:rFonts w:hint="eastAsia"/>
                <w:lang w:val="en-US" w:eastAsia="zh-CN"/>
              </w:rPr>
            </w:pPr>
          </w:p>
        </w:tc>
      </w:tr>
      <w:tr w14:paraId="2A662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14:paraId="6DFB8F08">
            <w:pPr>
              <w:pStyle w:val="29"/>
              <w:bidi w:val="0"/>
              <w:rPr>
                <w:rFonts w:hint="eastAsia"/>
                <w:lang w:val="en-US" w:eastAsia="zh-CN"/>
              </w:rPr>
            </w:pPr>
          </w:p>
        </w:tc>
        <w:tc>
          <w:tcPr>
            <w:tcW w:w="1302" w:type="dxa"/>
            <w:tcBorders>
              <w:tl2br w:val="nil"/>
              <w:tr2bl w:val="nil"/>
            </w:tcBorders>
            <w:noWrap w:val="0"/>
            <w:vAlign w:val="center"/>
          </w:tcPr>
          <w:p w14:paraId="7A622765">
            <w:pPr>
              <w:pStyle w:val="29"/>
              <w:bidi w:val="0"/>
              <w:rPr>
                <w:rFonts w:hint="eastAsia"/>
                <w:lang w:val="en-US" w:eastAsia="zh-CN"/>
              </w:rPr>
            </w:pPr>
            <w:r>
              <w:rPr>
                <w:rFonts w:hint="eastAsia"/>
                <w:lang w:val="en-US" w:eastAsia="zh-CN"/>
              </w:rPr>
              <w:t>轻伤（人）</w:t>
            </w:r>
          </w:p>
        </w:tc>
        <w:tc>
          <w:tcPr>
            <w:tcW w:w="2297" w:type="dxa"/>
            <w:tcBorders>
              <w:tl2br w:val="nil"/>
              <w:tr2bl w:val="nil"/>
            </w:tcBorders>
            <w:noWrap w:val="0"/>
            <w:vAlign w:val="top"/>
          </w:tcPr>
          <w:p w14:paraId="4D872C25">
            <w:pPr>
              <w:pStyle w:val="29"/>
              <w:bidi w:val="0"/>
              <w:rPr>
                <w:rFonts w:hint="eastAsia"/>
                <w:lang w:val="en-US" w:eastAsia="zh-CN"/>
              </w:rPr>
            </w:pPr>
          </w:p>
        </w:tc>
        <w:tc>
          <w:tcPr>
            <w:tcW w:w="1800" w:type="dxa"/>
            <w:vMerge w:val="continue"/>
            <w:tcBorders>
              <w:tl2br w:val="nil"/>
              <w:tr2bl w:val="nil"/>
            </w:tcBorders>
            <w:noWrap w:val="0"/>
            <w:vAlign w:val="top"/>
          </w:tcPr>
          <w:p w14:paraId="3684A578">
            <w:pPr>
              <w:pStyle w:val="29"/>
              <w:bidi w:val="0"/>
              <w:rPr>
                <w:rFonts w:hint="eastAsia"/>
                <w:lang w:val="en-US" w:eastAsia="zh-CN"/>
              </w:rPr>
            </w:pPr>
          </w:p>
        </w:tc>
        <w:tc>
          <w:tcPr>
            <w:tcW w:w="2083" w:type="dxa"/>
            <w:tcBorders>
              <w:tl2br w:val="nil"/>
              <w:tr2bl w:val="nil"/>
            </w:tcBorders>
            <w:noWrap w:val="0"/>
            <w:vAlign w:val="top"/>
          </w:tcPr>
          <w:p w14:paraId="14D74CC4">
            <w:pPr>
              <w:pStyle w:val="29"/>
              <w:bidi w:val="0"/>
              <w:rPr>
                <w:rFonts w:hint="eastAsia"/>
                <w:lang w:val="en-US" w:eastAsia="zh-CN"/>
              </w:rPr>
            </w:pPr>
          </w:p>
        </w:tc>
      </w:tr>
      <w:tr w14:paraId="68A11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8" w:hRule="exact"/>
        </w:trPr>
        <w:tc>
          <w:tcPr>
            <w:tcW w:w="1683" w:type="dxa"/>
            <w:vMerge w:val="continue"/>
            <w:tcBorders>
              <w:tl2br w:val="nil"/>
              <w:tr2bl w:val="nil"/>
            </w:tcBorders>
            <w:noWrap w:val="0"/>
            <w:vAlign w:val="top"/>
          </w:tcPr>
          <w:p w14:paraId="7CC15B24">
            <w:pPr>
              <w:pStyle w:val="29"/>
              <w:bidi w:val="0"/>
              <w:rPr>
                <w:rFonts w:hint="eastAsia"/>
                <w:lang w:val="en-US" w:eastAsia="zh-CN"/>
              </w:rPr>
            </w:pPr>
          </w:p>
        </w:tc>
        <w:tc>
          <w:tcPr>
            <w:tcW w:w="1302" w:type="dxa"/>
            <w:tcBorders>
              <w:tl2br w:val="nil"/>
              <w:tr2bl w:val="nil"/>
            </w:tcBorders>
            <w:noWrap w:val="0"/>
            <w:vAlign w:val="center"/>
          </w:tcPr>
          <w:p w14:paraId="0BE13C03">
            <w:pPr>
              <w:pStyle w:val="29"/>
              <w:bidi w:val="0"/>
              <w:rPr>
                <w:rFonts w:hint="eastAsia"/>
                <w:lang w:val="en-US" w:eastAsia="zh-CN"/>
              </w:rPr>
            </w:pPr>
            <w:r>
              <w:rPr>
                <w:rFonts w:hint="eastAsia"/>
                <w:lang w:val="en-US" w:eastAsia="zh-CN"/>
              </w:rPr>
              <w:t>失踪（人）</w:t>
            </w:r>
          </w:p>
        </w:tc>
        <w:tc>
          <w:tcPr>
            <w:tcW w:w="2297" w:type="dxa"/>
            <w:tcBorders>
              <w:tl2br w:val="nil"/>
              <w:tr2bl w:val="nil"/>
            </w:tcBorders>
            <w:noWrap w:val="0"/>
            <w:vAlign w:val="top"/>
          </w:tcPr>
          <w:p w14:paraId="1075359D">
            <w:pPr>
              <w:pStyle w:val="29"/>
              <w:bidi w:val="0"/>
              <w:rPr>
                <w:rFonts w:hint="eastAsia"/>
                <w:lang w:val="en-US" w:eastAsia="zh-CN"/>
              </w:rPr>
            </w:pPr>
          </w:p>
        </w:tc>
        <w:tc>
          <w:tcPr>
            <w:tcW w:w="1800" w:type="dxa"/>
            <w:vMerge w:val="continue"/>
            <w:tcBorders>
              <w:tl2br w:val="nil"/>
              <w:tr2bl w:val="nil"/>
            </w:tcBorders>
            <w:noWrap w:val="0"/>
            <w:vAlign w:val="top"/>
          </w:tcPr>
          <w:p w14:paraId="431B01D0">
            <w:pPr>
              <w:pStyle w:val="29"/>
              <w:bidi w:val="0"/>
              <w:rPr>
                <w:rFonts w:hint="eastAsia"/>
                <w:lang w:val="en-US" w:eastAsia="zh-CN"/>
              </w:rPr>
            </w:pPr>
          </w:p>
        </w:tc>
        <w:tc>
          <w:tcPr>
            <w:tcW w:w="2083" w:type="dxa"/>
            <w:tcBorders>
              <w:tl2br w:val="nil"/>
              <w:tr2bl w:val="nil"/>
            </w:tcBorders>
            <w:noWrap w:val="0"/>
            <w:vAlign w:val="top"/>
          </w:tcPr>
          <w:p w14:paraId="283FBCEA">
            <w:pPr>
              <w:pStyle w:val="29"/>
              <w:bidi w:val="0"/>
              <w:rPr>
                <w:rFonts w:hint="eastAsia"/>
                <w:lang w:val="en-US" w:eastAsia="zh-CN"/>
              </w:rPr>
            </w:pPr>
          </w:p>
        </w:tc>
      </w:tr>
      <w:tr w14:paraId="230C3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683" w:type="dxa"/>
            <w:tcBorders>
              <w:tl2br w:val="nil"/>
              <w:tr2bl w:val="nil"/>
            </w:tcBorders>
            <w:noWrap w:val="0"/>
            <w:vAlign w:val="center"/>
          </w:tcPr>
          <w:p w14:paraId="3878700E">
            <w:pPr>
              <w:pStyle w:val="29"/>
              <w:bidi w:val="0"/>
              <w:rPr>
                <w:rFonts w:hint="eastAsia"/>
                <w:lang w:val="en-US" w:eastAsia="zh-CN"/>
              </w:rPr>
            </w:pPr>
            <w:r>
              <w:rPr>
                <w:rFonts w:hint="eastAsia"/>
                <w:lang w:val="en-US" w:eastAsia="zh-CN"/>
              </w:rPr>
              <w:t>应急处置</w:t>
            </w:r>
          </w:p>
          <w:p w14:paraId="47384537">
            <w:pPr>
              <w:pStyle w:val="29"/>
              <w:bidi w:val="0"/>
              <w:rPr>
                <w:rFonts w:hint="eastAsia"/>
                <w:lang w:val="en-US" w:eastAsia="zh-CN"/>
              </w:rPr>
            </w:pPr>
            <w:r>
              <w:rPr>
                <w:rFonts w:hint="eastAsia"/>
                <w:lang w:val="en-US" w:eastAsia="zh-CN"/>
              </w:rPr>
              <w:t>情况</w:t>
            </w:r>
          </w:p>
        </w:tc>
        <w:tc>
          <w:tcPr>
            <w:tcW w:w="7482" w:type="dxa"/>
            <w:gridSpan w:val="4"/>
            <w:tcBorders>
              <w:tl2br w:val="nil"/>
              <w:tr2bl w:val="nil"/>
            </w:tcBorders>
            <w:noWrap w:val="0"/>
            <w:vAlign w:val="top"/>
          </w:tcPr>
          <w:p w14:paraId="7150830F">
            <w:pPr>
              <w:pStyle w:val="29"/>
              <w:bidi w:val="0"/>
              <w:rPr>
                <w:rFonts w:hint="eastAsia"/>
                <w:lang w:val="en-US" w:eastAsia="zh-CN"/>
              </w:rPr>
            </w:pPr>
          </w:p>
        </w:tc>
      </w:tr>
      <w:tr w14:paraId="0EA8C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4" w:hRule="exact"/>
        </w:trPr>
        <w:tc>
          <w:tcPr>
            <w:tcW w:w="1683" w:type="dxa"/>
            <w:tcBorders>
              <w:tl2br w:val="nil"/>
              <w:tr2bl w:val="nil"/>
            </w:tcBorders>
            <w:noWrap w:val="0"/>
            <w:vAlign w:val="center"/>
          </w:tcPr>
          <w:p w14:paraId="3DC711AA">
            <w:pPr>
              <w:pStyle w:val="29"/>
              <w:bidi w:val="0"/>
              <w:jc w:val="center"/>
              <w:rPr>
                <w:rFonts w:hint="default"/>
                <w:lang w:val="en-US" w:eastAsia="zh-CN"/>
              </w:rPr>
            </w:pPr>
            <w:r>
              <w:rPr>
                <w:rFonts w:hint="eastAsia"/>
                <w:lang w:val="en-US" w:eastAsia="zh-CN"/>
              </w:rPr>
              <w:t>恢复进度及</w:t>
            </w:r>
          </w:p>
          <w:p w14:paraId="493B4C99">
            <w:pPr>
              <w:pStyle w:val="29"/>
              <w:bidi w:val="0"/>
              <w:jc w:val="center"/>
              <w:rPr>
                <w:rFonts w:hint="eastAsia"/>
                <w:lang w:val="en-US" w:eastAsia="zh-CN"/>
              </w:rPr>
            </w:pPr>
            <w:r>
              <w:rPr>
                <w:rFonts w:hint="eastAsia"/>
                <w:lang w:val="en-US" w:eastAsia="zh-CN"/>
              </w:rPr>
              <w:t>控制情况</w:t>
            </w:r>
          </w:p>
        </w:tc>
        <w:tc>
          <w:tcPr>
            <w:tcW w:w="7482" w:type="dxa"/>
            <w:gridSpan w:val="4"/>
            <w:tcBorders>
              <w:tl2br w:val="nil"/>
              <w:tr2bl w:val="nil"/>
            </w:tcBorders>
            <w:noWrap w:val="0"/>
            <w:vAlign w:val="top"/>
          </w:tcPr>
          <w:p w14:paraId="33D3E5AF">
            <w:pPr>
              <w:pStyle w:val="29"/>
              <w:bidi w:val="0"/>
              <w:rPr>
                <w:rFonts w:hint="eastAsia"/>
                <w:lang w:val="en-US" w:eastAsia="zh-CN"/>
              </w:rPr>
            </w:pPr>
          </w:p>
        </w:tc>
      </w:tr>
      <w:tr w14:paraId="50008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4" w:hRule="exact"/>
        </w:trPr>
        <w:tc>
          <w:tcPr>
            <w:tcW w:w="1683" w:type="dxa"/>
            <w:tcBorders>
              <w:tl2br w:val="nil"/>
              <w:tr2bl w:val="nil"/>
            </w:tcBorders>
            <w:noWrap w:val="0"/>
            <w:vAlign w:val="center"/>
          </w:tcPr>
          <w:p w14:paraId="2E89C93B">
            <w:pPr>
              <w:pStyle w:val="29"/>
              <w:bidi w:val="0"/>
              <w:rPr>
                <w:rFonts w:hint="eastAsia"/>
                <w:lang w:val="en-US" w:eastAsia="zh-CN"/>
              </w:rPr>
            </w:pPr>
            <w:r>
              <w:rPr>
                <w:rFonts w:hint="eastAsia"/>
                <w:lang w:val="en-US" w:eastAsia="zh-CN"/>
              </w:rPr>
              <w:t>其他应当报告的情况</w:t>
            </w:r>
          </w:p>
        </w:tc>
        <w:tc>
          <w:tcPr>
            <w:tcW w:w="7482" w:type="dxa"/>
            <w:gridSpan w:val="4"/>
            <w:tcBorders>
              <w:tl2br w:val="nil"/>
              <w:tr2bl w:val="nil"/>
            </w:tcBorders>
            <w:noWrap w:val="0"/>
            <w:vAlign w:val="top"/>
          </w:tcPr>
          <w:p w14:paraId="30AD1E95">
            <w:pPr>
              <w:pStyle w:val="29"/>
              <w:bidi w:val="0"/>
              <w:rPr>
                <w:rFonts w:hint="eastAsia"/>
                <w:lang w:val="en-US" w:eastAsia="zh-CN"/>
              </w:rPr>
            </w:pPr>
          </w:p>
        </w:tc>
      </w:tr>
    </w:tbl>
    <w:p w14:paraId="2A2C0033">
      <w:pPr>
        <w:ind w:left="0" w:leftChars="0" w:firstLine="0" w:firstLineChars="0"/>
        <w:rPr>
          <w:rFonts w:hint="eastAsia"/>
          <w:lang w:val="en-US" w:eastAsia="zh-CN"/>
        </w:rPr>
      </w:pPr>
    </w:p>
    <w:p w14:paraId="3EDAB4A7">
      <w:pPr>
        <w:pStyle w:val="3"/>
        <w:numPr>
          <w:ilvl w:val="0"/>
          <w:numId w:val="0"/>
        </w:numPr>
        <w:bidi w:val="0"/>
        <w:ind w:leftChars="0"/>
        <w:rPr>
          <w:rFonts w:hint="eastAsia"/>
          <w:lang w:val="en-US" w:eastAsia="zh-CN"/>
        </w:rPr>
      </w:pPr>
      <w:bookmarkStart w:id="587" w:name="_Toc866"/>
      <w:r>
        <w:rPr>
          <w:rFonts w:hint="eastAsia"/>
          <w:lang w:val="en-US" w:eastAsia="zh-CN"/>
        </w:rPr>
        <w:t>附件9：山西省煤矿事故信息表</w:t>
      </w:r>
      <w:bookmarkEnd w:id="586"/>
      <w:bookmarkEnd w:id="587"/>
    </w:p>
    <w:tbl>
      <w:tblPr>
        <w:tblStyle w:val="24"/>
        <w:tblW w:w="89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8"/>
        <w:gridCol w:w="1074"/>
        <w:gridCol w:w="1674"/>
        <w:gridCol w:w="1011"/>
        <w:gridCol w:w="1308"/>
        <w:gridCol w:w="1703"/>
      </w:tblGrid>
      <w:tr w14:paraId="6CF4C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300E16B9">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事故单位名称</w:t>
            </w:r>
          </w:p>
        </w:tc>
        <w:tc>
          <w:tcPr>
            <w:tcW w:w="3759" w:type="dxa"/>
            <w:gridSpan w:val="3"/>
            <w:tcBorders>
              <w:tl2br w:val="nil"/>
              <w:tr2bl w:val="nil"/>
            </w:tcBorders>
            <w:noWrap w:val="0"/>
            <w:vAlign w:val="center"/>
          </w:tcPr>
          <w:p w14:paraId="73E0130E">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68B9410D">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汇报时间</w:t>
            </w:r>
          </w:p>
        </w:tc>
        <w:tc>
          <w:tcPr>
            <w:tcW w:w="1703" w:type="dxa"/>
            <w:tcBorders>
              <w:tl2br w:val="nil"/>
              <w:tr2bl w:val="nil"/>
            </w:tcBorders>
            <w:noWrap w:val="0"/>
            <w:vAlign w:val="center"/>
          </w:tcPr>
          <w:p w14:paraId="583D88BB">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79C1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4C12F98A">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事故单位地址</w:t>
            </w:r>
          </w:p>
        </w:tc>
        <w:tc>
          <w:tcPr>
            <w:tcW w:w="3759" w:type="dxa"/>
            <w:gridSpan w:val="3"/>
            <w:tcBorders>
              <w:tl2br w:val="nil"/>
              <w:tr2bl w:val="nil"/>
            </w:tcBorders>
            <w:noWrap w:val="0"/>
            <w:vAlign w:val="center"/>
          </w:tcPr>
          <w:p w14:paraId="0401BA43">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499D449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性质</w:t>
            </w:r>
          </w:p>
        </w:tc>
        <w:tc>
          <w:tcPr>
            <w:tcW w:w="1703" w:type="dxa"/>
            <w:tcBorders>
              <w:tl2br w:val="nil"/>
              <w:tr2bl w:val="nil"/>
            </w:tcBorders>
            <w:noWrap w:val="0"/>
            <w:vAlign w:val="center"/>
          </w:tcPr>
          <w:p w14:paraId="62AB980A">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20EBF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420F3112">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事故类型</w:t>
            </w:r>
          </w:p>
        </w:tc>
        <w:tc>
          <w:tcPr>
            <w:tcW w:w="3759" w:type="dxa"/>
            <w:gridSpan w:val="3"/>
            <w:tcBorders>
              <w:tl2br w:val="nil"/>
              <w:tr2bl w:val="nil"/>
            </w:tcBorders>
            <w:noWrap w:val="0"/>
            <w:vAlign w:val="center"/>
          </w:tcPr>
          <w:p w14:paraId="72DB07C9">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7E99DEA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产能</w:t>
            </w:r>
          </w:p>
        </w:tc>
        <w:tc>
          <w:tcPr>
            <w:tcW w:w="1703" w:type="dxa"/>
            <w:tcBorders>
              <w:tl2br w:val="nil"/>
              <w:tr2bl w:val="nil"/>
            </w:tcBorders>
            <w:noWrap w:val="0"/>
            <w:vAlign w:val="center"/>
          </w:tcPr>
          <w:p w14:paraId="13C834E1">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49D83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5C31E40E">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事故单位联系电话</w:t>
            </w:r>
          </w:p>
        </w:tc>
        <w:tc>
          <w:tcPr>
            <w:tcW w:w="1074" w:type="dxa"/>
            <w:tcBorders>
              <w:tl2br w:val="nil"/>
              <w:tr2bl w:val="nil"/>
            </w:tcBorders>
            <w:noWrap w:val="0"/>
            <w:vAlign w:val="center"/>
          </w:tcPr>
          <w:p w14:paraId="72CBDA4F">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vMerge w:val="restart"/>
            <w:tcBorders>
              <w:tl2br w:val="nil"/>
              <w:tr2bl w:val="nil"/>
            </w:tcBorders>
            <w:noWrap w:val="0"/>
            <w:vAlign w:val="center"/>
          </w:tcPr>
          <w:p w14:paraId="06B85951">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企业负责人</w:t>
            </w:r>
          </w:p>
        </w:tc>
        <w:tc>
          <w:tcPr>
            <w:tcW w:w="1011" w:type="dxa"/>
            <w:tcBorders>
              <w:tl2br w:val="nil"/>
              <w:tr2bl w:val="nil"/>
            </w:tcBorders>
            <w:noWrap w:val="0"/>
            <w:vAlign w:val="center"/>
          </w:tcPr>
          <w:p w14:paraId="53C0B3C4">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21B2CB10">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电话</w:t>
            </w:r>
          </w:p>
        </w:tc>
        <w:tc>
          <w:tcPr>
            <w:tcW w:w="1703" w:type="dxa"/>
            <w:tcBorders>
              <w:tl2br w:val="nil"/>
              <w:tr2bl w:val="nil"/>
            </w:tcBorders>
            <w:noWrap w:val="0"/>
            <w:vAlign w:val="center"/>
          </w:tcPr>
          <w:p w14:paraId="0D2BBCC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1945D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26E24F6D">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事故单位联系传真</w:t>
            </w:r>
          </w:p>
        </w:tc>
        <w:tc>
          <w:tcPr>
            <w:tcW w:w="1074" w:type="dxa"/>
            <w:tcBorders>
              <w:tl2br w:val="nil"/>
              <w:tr2bl w:val="nil"/>
            </w:tcBorders>
            <w:noWrap w:val="0"/>
            <w:vAlign w:val="center"/>
          </w:tcPr>
          <w:p w14:paraId="356D4400">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vMerge w:val="continue"/>
            <w:tcBorders>
              <w:tl2br w:val="nil"/>
              <w:tr2bl w:val="nil"/>
            </w:tcBorders>
            <w:noWrap w:val="0"/>
            <w:vAlign w:val="center"/>
          </w:tcPr>
          <w:p w14:paraId="7E913ABD">
            <w:pPr>
              <w:widowControl/>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011" w:type="dxa"/>
            <w:tcBorders>
              <w:tl2br w:val="nil"/>
              <w:tr2bl w:val="nil"/>
            </w:tcBorders>
            <w:noWrap w:val="0"/>
            <w:vAlign w:val="center"/>
          </w:tcPr>
          <w:p w14:paraId="4370A93A">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00B4D8E2">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手机</w:t>
            </w:r>
          </w:p>
        </w:tc>
        <w:tc>
          <w:tcPr>
            <w:tcW w:w="1703" w:type="dxa"/>
            <w:tcBorders>
              <w:tl2br w:val="nil"/>
              <w:tr2bl w:val="nil"/>
            </w:tcBorders>
            <w:noWrap w:val="0"/>
            <w:vAlign w:val="center"/>
          </w:tcPr>
          <w:p w14:paraId="28D637EE">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640AC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054E520D">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带班领导</w:t>
            </w:r>
          </w:p>
        </w:tc>
        <w:tc>
          <w:tcPr>
            <w:tcW w:w="6770" w:type="dxa"/>
            <w:gridSpan w:val="5"/>
            <w:tcBorders>
              <w:tl2br w:val="nil"/>
              <w:tr2bl w:val="nil"/>
            </w:tcBorders>
            <w:noWrap w:val="0"/>
            <w:vAlign w:val="center"/>
          </w:tcPr>
          <w:p w14:paraId="4F8055FF">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24763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554B02F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事故单位主体名称</w:t>
            </w:r>
          </w:p>
        </w:tc>
        <w:tc>
          <w:tcPr>
            <w:tcW w:w="3759" w:type="dxa"/>
            <w:gridSpan w:val="3"/>
            <w:tcBorders>
              <w:tl2br w:val="nil"/>
              <w:tr2bl w:val="nil"/>
            </w:tcBorders>
            <w:noWrap w:val="0"/>
            <w:vAlign w:val="center"/>
          </w:tcPr>
          <w:p w14:paraId="30CB152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6539374C">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联系电话</w:t>
            </w:r>
          </w:p>
        </w:tc>
        <w:tc>
          <w:tcPr>
            <w:tcW w:w="1703" w:type="dxa"/>
            <w:tcBorders>
              <w:tl2br w:val="nil"/>
              <w:tr2bl w:val="nil"/>
            </w:tcBorders>
            <w:noWrap w:val="0"/>
            <w:vAlign w:val="center"/>
          </w:tcPr>
          <w:p w14:paraId="5B8C917F">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0A454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53FCA20E">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事故发生时间</w:t>
            </w:r>
          </w:p>
        </w:tc>
        <w:tc>
          <w:tcPr>
            <w:tcW w:w="6770" w:type="dxa"/>
            <w:gridSpan w:val="5"/>
            <w:tcBorders>
              <w:tl2br w:val="nil"/>
              <w:tr2bl w:val="nil"/>
            </w:tcBorders>
            <w:noWrap w:val="0"/>
            <w:vAlign w:val="center"/>
          </w:tcPr>
          <w:p w14:paraId="1DE3ED5C">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15DB9B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26C0AE67">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事故发生地点</w:t>
            </w:r>
          </w:p>
        </w:tc>
        <w:tc>
          <w:tcPr>
            <w:tcW w:w="6770" w:type="dxa"/>
            <w:gridSpan w:val="5"/>
            <w:tcBorders>
              <w:tl2br w:val="nil"/>
              <w:tr2bl w:val="nil"/>
            </w:tcBorders>
            <w:noWrap w:val="0"/>
            <w:vAlign w:val="center"/>
          </w:tcPr>
          <w:p w14:paraId="45769800">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7ADC8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688A79E0">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当班入井人数</w:t>
            </w:r>
          </w:p>
        </w:tc>
        <w:tc>
          <w:tcPr>
            <w:tcW w:w="1074" w:type="dxa"/>
            <w:tcBorders>
              <w:tl2br w:val="nil"/>
              <w:tr2bl w:val="nil"/>
            </w:tcBorders>
            <w:noWrap w:val="0"/>
            <w:vAlign w:val="center"/>
          </w:tcPr>
          <w:p w14:paraId="6D597952">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tcBorders>
              <w:tl2br w:val="nil"/>
              <w:tr2bl w:val="nil"/>
            </w:tcBorders>
            <w:noWrap w:val="0"/>
            <w:vAlign w:val="center"/>
          </w:tcPr>
          <w:p w14:paraId="69C39023">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升井人数</w:t>
            </w:r>
          </w:p>
        </w:tc>
        <w:tc>
          <w:tcPr>
            <w:tcW w:w="1011" w:type="dxa"/>
            <w:tcBorders>
              <w:tl2br w:val="nil"/>
              <w:tr2bl w:val="nil"/>
            </w:tcBorders>
            <w:noWrap w:val="0"/>
            <w:vAlign w:val="center"/>
          </w:tcPr>
          <w:p w14:paraId="26340677">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3B2B1DDE">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被困人数</w:t>
            </w:r>
          </w:p>
        </w:tc>
        <w:tc>
          <w:tcPr>
            <w:tcW w:w="1703" w:type="dxa"/>
            <w:tcBorders>
              <w:tl2br w:val="nil"/>
              <w:tr2bl w:val="nil"/>
            </w:tcBorders>
            <w:noWrap w:val="0"/>
            <w:vAlign w:val="center"/>
          </w:tcPr>
          <w:p w14:paraId="63ECF302">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502AD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2168" w:type="dxa"/>
            <w:tcBorders>
              <w:tl2br w:val="nil"/>
              <w:tr2bl w:val="nil"/>
            </w:tcBorders>
            <w:noWrap w:val="0"/>
            <w:vAlign w:val="center"/>
          </w:tcPr>
          <w:p w14:paraId="1B291A4B">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遇难人数</w:t>
            </w:r>
          </w:p>
        </w:tc>
        <w:tc>
          <w:tcPr>
            <w:tcW w:w="1074" w:type="dxa"/>
            <w:tcBorders>
              <w:tl2br w:val="nil"/>
              <w:tr2bl w:val="nil"/>
            </w:tcBorders>
            <w:noWrap w:val="0"/>
            <w:vAlign w:val="center"/>
          </w:tcPr>
          <w:p w14:paraId="0B6511F8">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674" w:type="dxa"/>
            <w:tcBorders>
              <w:tl2br w:val="nil"/>
              <w:tr2bl w:val="nil"/>
            </w:tcBorders>
            <w:noWrap w:val="0"/>
            <w:vAlign w:val="center"/>
          </w:tcPr>
          <w:p w14:paraId="368A104D">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下落不明人数</w:t>
            </w:r>
          </w:p>
        </w:tc>
        <w:tc>
          <w:tcPr>
            <w:tcW w:w="1011" w:type="dxa"/>
            <w:tcBorders>
              <w:tl2br w:val="nil"/>
              <w:tr2bl w:val="nil"/>
            </w:tcBorders>
            <w:noWrap w:val="0"/>
            <w:vAlign w:val="center"/>
          </w:tcPr>
          <w:p w14:paraId="5351238D">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308" w:type="dxa"/>
            <w:tcBorders>
              <w:tl2br w:val="nil"/>
              <w:tr2bl w:val="nil"/>
            </w:tcBorders>
            <w:noWrap w:val="0"/>
            <w:vAlign w:val="center"/>
          </w:tcPr>
          <w:p w14:paraId="70AC7CF4">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c>
          <w:tcPr>
            <w:tcW w:w="1703" w:type="dxa"/>
            <w:tcBorders>
              <w:tl2br w:val="nil"/>
              <w:tr2bl w:val="nil"/>
            </w:tcBorders>
            <w:noWrap w:val="0"/>
            <w:vAlign w:val="center"/>
          </w:tcPr>
          <w:p w14:paraId="3A3DA532">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60336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4" w:hRule="exact"/>
        </w:trPr>
        <w:tc>
          <w:tcPr>
            <w:tcW w:w="2168" w:type="dxa"/>
            <w:tcBorders>
              <w:tl2br w:val="nil"/>
              <w:tr2bl w:val="nil"/>
            </w:tcBorders>
            <w:noWrap w:val="0"/>
            <w:vAlign w:val="center"/>
          </w:tcPr>
          <w:p w14:paraId="3A28F697">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事故现场情况</w:t>
            </w:r>
          </w:p>
        </w:tc>
        <w:tc>
          <w:tcPr>
            <w:tcW w:w="6770" w:type="dxa"/>
            <w:gridSpan w:val="5"/>
            <w:tcBorders>
              <w:tl2br w:val="nil"/>
              <w:tr2bl w:val="nil"/>
            </w:tcBorders>
            <w:noWrap w:val="0"/>
            <w:vAlign w:val="center"/>
          </w:tcPr>
          <w:p w14:paraId="773A2AB7">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1997F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2168" w:type="dxa"/>
            <w:tcBorders>
              <w:tl2br w:val="nil"/>
              <w:tr2bl w:val="nil"/>
            </w:tcBorders>
            <w:noWrap w:val="0"/>
            <w:vAlign w:val="center"/>
          </w:tcPr>
          <w:p w14:paraId="516879E1">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事故简要经过</w:t>
            </w:r>
          </w:p>
          <w:p w14:paraId="6836680A">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（抢险救援经过）</w:t>
            </w:r>
          </w:p>
        </w:tc>
        <w:tc>
          <w:tcPr>
            <w:tcW w:w="6770" w:type="dxa"/>
            <w:gridSpan w:val="5"/>
            <w:tcBorders>
              <w:tl2br w:val="nil"/>
              <w:tr2bl w:val="nil"/>
            </w:tcBorders>
            <w:noWrap w:val="0"/>
            <w:vAlign w:val="center"/>
          </w:tcPr>
          <w:p w14:paraId="01023436">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7BEBC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2168" w:type="dxa"/>
            <w:tcBorders>
              <w:tl2br w:val="nil"/>
              <w:tr2bl w:val="nil"/>
            </w:tcBorders>
            <w:noWrap w:val="0"/>
            <w:vAlign w:val="center"/>
          </w:tcPr>
          <w:p w14:paraId="366E67A5">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事故简要分析说明</w:t>
            </w:r>
          </w:p>
        </w:tc>
        <w:tc>
          <w:tcPr>
            <w:tcW w:w="6770" w:type="dxa"/>
            <w:gridSpan w:val="5"/>
            <w:tcBorders>
              <w:tl2br w:val="nil"/>
              <w:tr2bl w:val="nil"/>
            </w:tcBorders>
            <w:noWrap w:val="0"/>
            <w:vAlign w:val="center"/>
          </w:tcPr>
          <w:p w14:paraId="2E168EE7">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r w14:paraId="3E8D8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168" w:type="dxa"/>
            <w:tcBorders>
              <w:tl2br w:val="nil"/>
              <w:tr2bl w:val="nil"/>
            </w:tcBorders>
            <w:noWrap w:val="0"/>
            <w:vAlign w:val="center"/>
          </w:tcPr>
          <w:p w14:paraId="3E446CDC">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r>
              <w:rPr>
                <w:rFonts w:hint="eastAsia" w:ascii="宋体" w:hAnsi="宋体" w:eastAsia="宋体" w:cs="宋体"/>
                <w:color w:val="auto"/>
                <w:kern w:val="0"/>
                <w:sz w:val="24"/>
                <w:szCs w:val="24"/>
                <w:lang w:val="zh-TW" w:bidi="zh-TW"/>
              </w:rPr>
              <w:t>已汇报情况</w:t>
            </w:r>
          </w:p>
        </w:tc>
        <w:tc>
          <w:tcPr>
            <w:tcW w:w="6770" w:type="dxa"/>
            <w:gridSpan w:val="5"/>
            <w:tcBorders>
              <w:tl2br w:val="nil"/>
              <w:tr2bl w:val="nil"/>
            </w:tcBorders>
            <w:noWrap w:val="0"/>
            <w:vAlign w:val="center"/>
          </w:tcPr>
          <w:p w14:paraId="7F147C0A">
            <w:pPr>
              <w:adjustRightInd/>
              <w:snapToGrid/>
              <w:spacing w:line="240" w:lineRule="auto"/>
              <w:ind w:firstLine="0" w:firstLineChars="0"/>
              <w:jc w:val="center"/>
              <w:rPr>
                <w:rFonts w:hint="eastAsia" w:ascii="宋体" w:hAnsi="宋体" w:eastAsia="宋体" w:cs="宋体"/>
                <w:color w:val="auto"/>
                <w:kern w:val="0"/>
                <w:sz w:val="24"/>
                <w:szCs w:val="24"/>
                <w:lang w:val="zh-TW" w:eastAsia="zh-TW" w:bidi="zh-TW"/>
              </w:rPr>
            </w:pPr>
          </w:p>
        </w:tc>
      </w:tr>
    </w:tbl>
    <w:p w14:paraId="4C237A94">
      <w:pPr>
        <w:rPr>
          <w:rFonts w:hint="eastAsia" w:ascii="宋体" w:hAnsi="宋体" w:eastAsia="宋体" w:cs="宋体"/>
          <w:lang w:val="en-US" w:eastAsia="zh-CN"/>
        </w:rPr>
      </w:pPr>
      <w:r>
        <w:rPr>
          <w:rFonts w:hint="eastAsia" w:ascii="宋体" w:hAnsi="宋体" w:eastAsia="宋体" w:cs="宋体"/>
          <w:lang w:val="en-US" w:eastAsia="zh-CN"/>
        </w:rPr>
        <w:br w:type="page"/>
      </w:r>
    </w:p>
    <w:p w14:paraId="31550A13">
      <w:pPr>
        <w:pStyle w:val="3"/>
        <w:numPr>
          <w:ilvl w:val="0"/>
          <w:numId w:val="0"/>
        </w:numPr>
        <w:bidi w:val="0"/>
        <w:ind w:leftChars="0"/>
        <w:rPr>
          <w:rFonts w:hint="eastAsia"/>
          <w:lang w:val="en-US" w:eastAsia="zh-CN"/>
        </w:rPr>
      </w:pPr>
      <w:bookmarkStart w:id="588" w:name="_Toc16619"/>
      <w:bookmarkStart w:id="589" w:name="_Toc14226"/>
      <w:r>
        <w:rPr>
          <w:rFonts w:hint="eastAsia"/>
          <w:lang w:val="en-US" w:eastAsia="zh-CN"/>
        </w:rPr>
        <w:t>附件10：矿井交通位置图</w:t>
      </w:r>
      <w:bookmarkEnd w:id="588"/>
      <w:bookmarkEnd w:id="589"/>
    </w:p>
    <w:p w14:paraId="632BC74B">
      <w:pPr>
        <w:bidi w:val="0"/>
        <w:ind w:left="0" w:leftChars="0" w:firstLine="0" w:firstLineChars="0"/>
        <w:jc w:val="center"/>
        <w:rPr>
          <w:rFonts w:hint="eastAsia" w:ascii="宋体" w:hAnsi="宋体" w:eastAsia="宋体" w:cs="宋体"/>
          <w:lang w:val="en-US" w:eastAsia="zh-CN"/>
        </w:rPr>
      </w:pPr>
      <w:r>
        <w:rPr>
          <w:sz w:val="44"/>
        </w:rPr>
        <mc:AlternateContent>
          <mc:Choice Requires="wps">
            <w:drawing>
              <wp:anchor distT="0" distB="0" distL="114300" distR="114300" simplePos="0" relativeHeight="251661312" behindDoc="0" locked="0" layoutInCell="1" allowOverlap="1">
                <wp:simplePos x="0" y="0"/>
                <wp:positionH relativeFrom="column">
                  <wp:posOffset>3644265</wp:posOffset>
                </wp:positionH>
                <wp:positionV relativeFrom="paragraph">
                  <wp:posOffset>1576070</wp:posOffset>
                </wp:positionV>
                <wp:extent cx="1076325" cy="361950"/>
                <wp:effectExtent l="163830" t="381000" r="17145" b="19050"/>
                <wp:wrapNone/>
                <wp:docPr id="15" name="矩形标注 15"/>
                <wp:cNvGraphicFramePr/>
                <a:graphic xmlns:a="http://schemas.openxmlformats.org/drawingml/2006/main">
                  <a:graphicData uri="http://schemas.microsoft.com/office/word/2010/wordprocessingShape">
                    <wps:wsp>
                      <wps:cNvSpPr/>
                      <wps:spPr>
                        <a:xfrm>
                          <a:off x="4594860" y="2740025"/>
                          <a:ext cx="1076325" cy="361950"/>
                        </a:xfrm>
                        <a:prstGeom prst="wedgeRectCallout">
                          <a:avLst>
                            <a:gd name="adj1" fmla="val -59030"/>
                            <a:gd name="adj2" fmla="val -139710"/>
                          </a:avLst>
                        </a:prstGeom>
                        <a:noFill/>
                        <a:ln w="2857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14:paraId="06FFA467">
                            <w:pPr>
                              <w:ind w:left="0" w:leftChars="0"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庄旺煤业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6.95pt;margin-top:124.1pt;height:28.5pt;width:84.75pt;z-index:251661312;v-text-anchor:middle;mso-width-relative:page;mso-height-relative:page;" filled="f" stroked="t" coordsize="21600,21600" o:gfxdata="UEsDBAoAAAAAAIdO4kAAAAAAAAAAAAAAAAAEAAAAZHJzL1BLAwQUAAAACACHTuJAKGs8CNsAAAAL&#10;AQAADwAAAGRycy9kb3ducmV2LnhtbE2Py07DMBBF90j8gzVIbBC166S0DXGq8qgQyorCB0zjIYmI&#10;H4qdtvw9ZgXL0T2690y5OZuBHWkMvbMK5jMBjGzjdG9bBR/vu9sVsBDRahycJQXfFGBTXV6UWGh3&#10;sm903MeWpRIbClTQxegLzkPTkcEwc55syj7daDCmc2y5HvGUys3ApRB33GBv00KHnh47ar72k1Ew&#10;1Q830r/U9fbJP29xnfvRi1elrq/m4h5YpHP8g+FXP6lDlZwObrI6sEHBYpmtE6pA5isJLBHLPMuB&#10;HRRkYiGBVyX//0P1A1BLAwQUAAAACACHTuJAoD7TOLUCAABKBQAADgAAAGRycy9lMm9Eb2MueG1s&#10;rVTNbhMxEL4j8Q6W7+3u5j9RN1WUqAipohEFcXa83l0j/2E72ZQX4DFAnODMmcehvAZj76ZNC4ce&#10;yGEz4xl/M/PNjM/O91KgHbOOa5Xj7DTFiCmqC66qHL99c3Eywch5ogoitGI5vmEOn8+fPztrzIz1&#10;dK1FwSwCEOVmjclx7b2ZJYmjNZPEnWrDFBhLbSXxoNoqKSxpAF2KpJemo6TRtjBWU+YcnK5aI+4Q&#10;7VMAdVlyylaabiVTvkW1TBAPJbmaG4fnMduyZNRflaVjHokcQ6U+fiEIyJvwTeZnZFZZYmpOuxTI&#10;U1J4VJMkXEHQO6gV8QRtLf8LSnJqtdOlP6VaJm0hkRGoIksfcXNdE8NiLUC1M3eku/8HS1/t1hbx&#10;AiZhiJEiEjr++/P3Xz+/3n75dPvjG4Jj4Kgxbgau12ZtO82BGArel1aGfygF7XM8GE4HkxGwe5Pj&#10;3niQpr14n8zY3iMKDlk6HvXhEFHw6I+y6TA2IblHMtb5F0xLFIQcN6yo2Gto5JIIobc+0kx2l85H&#10;vosuaVK8zzAqpYD27YhAJ8Np2j/098ip98Ap60/H2SGBDhRSOaQQIih9wYWIcyIUaqCsyXAc8icw&#10;/CUMHYjSAIFOVRgRUcFWUW9jmk4LXoTrAcjZarMUFkF2MHnxF6iFcA/cQuwVcXXrF03tlEruYfEE&#10;lzmeHN8WCkBCg9qWBMnvN/uuTxtd3ECHrW5H3xl6wSHCJXF+TSyQBb2C18BfwacUGurTnYRRre3H&#10;f50HfxhBsGLUwO5A7R+2xDKMxEsFwznNBoOwbFEZDMc9UOyxZXNsUVu51EAJtA+yi2Lw9+IgllbL&#10;d/BoLEJUMBFFIXbLcqcsfbvT8OxQtlhEN1gwQ/ylujY0gLe9XGy9LrkPvAeiWnY6BVYstqN7DsIO&#10;H+vR6/4Jn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KGs8CNsAAAALAQAADwAAAAAAAAABACAA&#10;AAAiAAAAZHJzL2Rvd25yZXYueG1sUEsBAhQAFAAAAAgAh07iQKA+0zi1AgAASgUAAA4AAAAAAAAA&#10;AQAgAAAAKgEAAGRycy9lMm9Eb2MueG1sUEsFBgAAAAAGAAYAWQEAAFEGAAAAAA==&#10;" adj="-1950,-19377">
                <v:fill on="f" focussize="0,0"/>
                <v:stroke weight="2.25pt" color="#000000 [3213]" miterlimit="8" joinstyle="miter"/>
                <v:imagedata o:title=""/>
                <o:lock v:ext="edit" aspectratio="f"/>
                <v:textbox>
                  <w:txbxContent>
                    <w:p w14:paraId="06FFA467">
                      <w:pPr>
                        <w:ind w:left="0" w:leftChars="0"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庄旺煤业</w:t>
                      </w:r>
                    </w:p>
                  </w:txbxContent>
                </v:textbox>
              </v:shape>
            </w:pict>
          </mc:Fallback>
        </mc:AlternateContent>
      </w:r>
      <w:r>
        <w:rPr>
          <w:rFonts w:hint="eastAsia" w:eastAsia="仿宋"/>
          <w:sz w:val="44"/>
          <w:szCs w:val="44"/>
          <w:lang w:eastAsia="zh-CN"/>
        </w:rPr>
        <w:drawing>
          <wp:inline distT="0" distB="0" distL="114300" distR="114300">
            <wp:extent cx="5821045" cy="4743450"/>
            <wp:effectExtent l="0" t="0" r="8255" b="0"/>
            <wp:docPr id="1" name="图片 1" descr="d4c848e4defe5689df4ea3246d35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c848e4defe5689df4ea3246d35fd3"/>
                    <pic:cNvPicPr>
                      <a:picLocks noChangeAspect="1"/>
                    </pic:cNvPicPr>
                  </pic:nvPicPr>
                  <pic:blipFill>
                    <a:blip r:embed="rId44"/>
                    <a:stretch>
                      <a:fillRect/>
                    </a:stretch>
                  </pic:blipFill>
                  <pic:spPr>
                    <a:xfrm>
                      <a:off x="0" y="0"/>
                      <a:ext cx="5821045" cy="4743450"/>
                    </a:xfrm>
                    <a:prstGeom prst="rect">
                      <a:avLst/>
                    </a:prstGeom>
                  </pic:spPr>
                </pic:pic>
              </a:graphicData>
            </a:graphic>
          </wp:inline>
        </w:drawing>
      </w:r>
    </w:p>
    <w:p w14:paraId="072FC5CD">
      <w:pPr>
        <w:rPr>
          <w:rFonts w:hint="eastAsia" w:ascii="宋体" w:hAnsi="宋体" w:eastAsia="宋体" w:cs="宋体"/>
          <w:lang w:val="en-US" w:eastAsia="zh-CN"/>
        </w:rPr>
      </w:pPr>
      <w:r>
        <w:rPr>
          <w:rFonts w:hint="eastAsia" w:ascii="宋体" w:hAnsi="宋体" w:eastAsia="宋体" w:cs="宋体"/>
          <w:lang w:val="en-US" w:eastAsia="zh-CN"/>
        </w:rPr>
        <w:br w:type="page"/>
      </w:r>
    </w:p>
    <w:p w14:paraId="37D17D4A">
      <w:pPr>
        <w:pStyle w:val="3"/>
        <w:numPr>
          <w:ilvl w:val="0"/>
          <w:numId w:val="0"/>
        </w:numPr>
        <w:bidi w:val="0"/>
        <w:ind w:leftChars="0"/>
        <w:rPr>
          <w:rFonts w:hint="eastAsia" w:ascii="宋体" w:hAnsi="宋体" w:eastAsia="宋体" w:cs="宋体"/>
          <w:lang w:val="en-US" w:eastAsia="zh-CN"/>
        </w:rPr>
      </w:pPr>
      <w:bookmarkStart w:id="590" w:name="_Toc14170"/>
      <w:bookmarkStart w:id="591" w:name="_Toc3682"/>
      <w:r>
        <w:rPr>
          <w:rFonts w:hint="eastAsia"/>
          <w:lang w:val="en-US" w:eastAsia="zh-CN"/>
        </w:rPr>
        <w:t>附件11：外部救援资源分布图</w:t>
      </w:r>
      <w:bookmarkEnd w:id="590"/>
      <w:bookmarkEnd w:id="591"/>
    </w:p>
    <w:p w14:paraId="59BC3584">
      <w:pPr>
        <w:bidi w:val="0"/>
        <w:ind w:left="0" w:leftChars="0" w:firstLine="0" w:firstLineChars="0"/>
        <w:jc w:val="both"/>
        <w:rPr>
          <w:rFonts w:hint="eastAsia" w:ascii="宋体" w:hAnsi="宋体" w:eastAsia="宋体" w:cs="宋体"/>
          <w:lang w:val="en-US" w:eastAsia="zh-CN"/>
        </w:rPr>
      </w:pPr>
      <w:r>
        <w:rPr>
          <w:rFonts w:hint="eastAsia" w:ascii="仿宋" w:hAnsi="仿宋" w:eastAsia="仿宋" w:cs="仿宋"/>
          <w:color w:val="auto"/>
          <w:highlight w:val="none"/>
          <w:lang w:eastAsia="zh-CN"/>
        </w:rPr>
        <w:drawing>
          <wp:inline distT="0" distB="0" distL="114300" distR="114300">
            <wp:extent cx="5830570" cy="4490720"/>
            <wp:effectExtent l="0" t="0" r="17780" b="5080"/>
            <wp:docPr id="23" name="图片 8" descr="89bdfef0de9e38217278c5bbd519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89bdfef0de9e38217278c5bbd51906d"/>
                    <pic:cNvPicPr>
                      <a:picLocks noChangeAspect="1"/>
                    </pic:cNvPicPr>
                  </pic:nvPicPr>
                  <pic:blipFill>
                    <a:blip r:embed="rId45"/>
                    <a:stretch>
                      <a:fillRect/>
                    </a:stretch>
                  </pic:blipFill>
                  <pic:spPr>
                    <a:xfrm>
                      <a:off x="0" y="0"/>
                      <a:ext cx="5830570" cy="4490720"/>
                    </a:xfrm>
                    <a:prstGeom prst="rect">
                      <a:avLst/>
                    </a:prstGeom>
                    <a:noFill/>
                    <a:ln>
                      <a:noFill/>
                    </a:ln>
                  </pic:spPr>
                </pic:pic>
              </a:graphicData>
            </a:graphic>
          </wp:inline>
        </w:drawing>
      </w:r>
      <w:r>
        <w:rPr>
          <w:rFonts w:hint="eastAsia" w:ascii="宋体" w:hAnsi="宋体" w:eastAsia="宋体" w:cs="宋体"/>
          <w:lang w:val="en-US" w:eastAsia="zh-CN"/>
        </w:rPr>
        <w:br w:type="page"/>
      </w:r>
    </w:p>
    <w:p w14:paraId="6D47048E">
      <w:pPr>
        <w:pStyle w:val="3"/>
        <w:numPr>
          <w:ilvl w:val="0"/>
          <w:numId w:val="0"/>
        </w:numPr>
        <w:bidi w:val="0"/>
        <w:ind w:leftChars="0"/>
        <w:rPr>
          <w:rFonts w:hint="eastAsia"/>
          <w:lang w:val="en-US" w:eastAsia="zh-CN"/>
        </w:rPr>
      </w:pPr>
      <w:bookmarkStart w:id="592" w:name="_Toc25862"/>
      <w:bookmarkStart w:id="593" w:name="_Toc28853"/>
      <w:r>
        <w:rPr>
          <w:rFonts w:hint="eastAsia"/>
          <w:lang w:val="en-US" w:eastAsia="zh-CN"/>
        </w:rPr>
        <w:t>附件12：井下避灾路线示意图</w:t>
      </w:r>
      <w:bookmarkEnd w:id="592"/>
      <w:bookmarkEnd w:id="593"/>
    </w:p>
    <w:p w14:paraId="36B71788">
      <w:pPr>
        <w:bidi w:val="0"/>
        <w:ind w:left="0" w:leftChars="0" w:firstLine="0" w:firstLineChars="0"/>
        <w:jc w:val="center"/>
        <w:rPr>
          <w:rFonts w:hint="eastAsia"/>
          <w:lang w:val="en-US" w:eastAsia="zh-CN"/>
        </w:rPr>
      </w:pPr>
      <w:r>
        <w:rPr>
          <w:rFonts w:hint="eastAsia"/>
          <w:lang w:val="en-US" w:eastAsia="zh-CN"/>
        </w:rPr>
        <w:drawing>
          <wp:inline distT="0" distB="0" distL="114300" distR="114300">
            <wp:extent cx="5748655" cy="3648075"/>
            <wp:effectExtent l="0" t="0" r="4445" b="9525"/>
            <wp:docPr id="24" name="图片 24" descr="4月避灾路线图 Model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月避灾路线图 Model (1)_00"/>
                    <pic:cNvPicPr>
                      <a:picLocks noChangeAspect="1"/>
                    </pic:cNvPicPr>
                  </pic:nvPicPr>
                  <pic:blipFill>
                    <a:blip r:embed="rId46"/>
                    <a:stretch>
                      <a:fillRect/>
                    </a:stretch>
                  </pic:blipFill>
                  <pic:spPr>
                    <a:xfrm>
                      <a:off x="0" y="0"/>
                      <a:ext cx="5748655" cy="3648075"/>
                    </a:xfrm>
                    <a:prstGeom prst="rect">
                      <a:avLst/>
                    </a:prstGeom>
                  </pic:spPr>
                </pic:pic>
              </a:graphicData>
            </a:graphic>
          </wp:inline>
        </w:drawing>
      </w:r>
    </w:p>
    <w:p w14:paraId="7C96FEFD">
      <w:pPr>
        <w:pStyle w:val="3"/>
        <w:numPr>
          <w:ilvl w:val="0"/>
          <w:numId w:val="0"/>
        </w:numPr>
        <w:bidi w:val="0"/>
        <w:ind w:leftChars="0"/>
        <w:rPr>
          <w:rFonts w:hint="eastAsia" w:ascii="宋体" w:hAnsi="宋体" w:eastAsia="宋体" w:cs="宋体"/>
          <w:b/>
          <w:kern w:val="2"/>
          <w:sz w:val="30"/>
          <w:lang w:val="en-US" w:eastAsia="zh-CN" w:bidi="ar-SA"/>
        </w:rPr>
      </w:pPr>
      <w:r>
        <w:rPr>
          <w:rFonts w:hint="eastAsia" w:ascii="宋体" w:hAnsi="宋体" w:eastAsia="宋体" w:cs="宋体"/>
          <w:lang w:val="en-US" w:eastAsia="zh-CN"/>
        </w:rPr>
        <w:br w:type="page"/>
      </w:r>
      <w:bookmarkStart w:id="594" w:name="_Toc4804"/>
      <w:bookmarkStart w:id="595" w:name="_Toc9770"/>
      <w:r>
        <w:rPr>
          <w:rFonts w:hint="eastAsia" w:ascii="宋体" w:hAnsi="宋体" w:eastAsia="宋体" w:cs="宋体"/>
          <w:b/>
          <w:kern w:val="2"/>
          <w:sz w:val="30"/>
          <w:lang w:val="en-US" w:eastAsia="zh-CN" w:bidi="ar-SA"/>
        </w:rPr>
        <w:t>附件1</w:t>
      </w:r>
      <w:r>
        <w:rPr>
          <w:rFonts w:hint="eastAsia" w:ascii="宋体" w:hAnsi="宋体" w:cs="宋体"/>
          <w:b/>
          <w:kern w:val="2"/>
          <w:sz w:val="30"/>
          <w:lang w:val="en-US" w:eastAsia="zh-CN" w:bidi="ar-SA"/>
        </w:rPr>
        <w:t>3</w:t>
      </w:r>
      <w:r>
        <w:rPr>
          <w:rFonts w:hint="eastAsia" w:ascii="宋体" w:hAnsi="宋体" w:eastAsia="宋体" w:cs="宋体"/>
          <w:b/>
          <w:kern w:val="2"/>
          <w:sz w:val="30"/>
          <w:lang w:val="en-US" w:eastAsia="zh-CN" w:bidi="ar-SA"/>
        </w:rPr>
        <w:t>：应急救援协议</w:t>
      </w:r>
      <w:bookmarkEnd w:id="594"/>
      <w:bookmarkEnd w:id="595"/>
    </w:p>
    <w:p w14:paraId="02431F71">
      <w:pPr>
        <w:bidi w:val="0"/>
        <w:ind w:left="0" w:leftChars="0" w:firstLine="0" w:firstLineChars="0"/>
        <w:rPr>
          <w:rFonts w:hint="eastAsia"/>
          <w:lang w:val="en-US" w:eastAsia="zh-CN"/>
        </w:rPr>
      </w:pPr>
      <w:r>
        <w:rPr>
          <w:rFonts w:hint="eastAsia"/>
          <w:lang w:val="en-US" w:eastAsia="zh-CN"/>
        </w:rPr>
        <w:drawing>
          <wp:inline distT="0" distB="0" distL="114300" distR="114300">
            <wp:extent cx="5830570" cy="7835900"/>
            <wp:effectExtent l="0" t="0" r="17780" b="12700"/>
            <wp:docPr id="32" name="图片 32" descr="2024年救护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4年救护协议_00"/>
                    <pic:cNvPicPr>
                      <a:picLocks noChangeAspect="1"/>
                    </pic:cNvPicPr>
                  </pic:nvPicPr>
                  <pic:blipFill>
                    <a:blip r:embed="rId47"/>
                    <a:stretch>
                      <a:fillRect/>
                    </a:stretch>
                  </pic:blipFill>
                  <pic:spPr>
                    <a:xfrm>
                      <a:off x="0" y="0"/>
                      <a:ext cx="5830570" cy="7835900"/>
                    </a:xfrm>
                    <a:prstGeom prst="rect">
                      <a:avLst/>
                    </a:prstGeom>
                  </pic:spPr>
                </pic:pic>
              </a:graphicData>
            </a:graphic>
          </wp:inline>
        </w:drawing>
      </w:r>
    </w:p>
    <w:p w14:paraId="7AA657FE">
      <w:pPr>
        <w:bidi w:val="0"/>
        <w:ind w:left="0" w:leftChars="0" w:firstLine="0" w:firstLineChars="0"/>
        <w:rPr>
          <w:rFonts w:hint="eastAsia"/>
          <w:lang w:val="en-US" w:eastAsia="zh-CN"/>
        </w:rPr>
      </w:pPr>
      <w:r>
        <w:rPr>
          <w:rFonts w:hint="eastAsia"/>
          <w:lang w:val="en-US" w:eastAsia="zh-CN"/>
        </w:rPr>
        <w:drawing>
          <wp:inline distT="0" distB="0" distL="114300" distR="114300">
            <wp:extent cx="5716270" cy="8121015"/>
            <wp:effectExtent l="0" t="0" r="17780" b="13335"/>
            <wp:docPr id="26" name="图片 26" descr="2024年救护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4年救护协议_01"/>
                    <pic:cNvPicPr>
                      <a:picLocks noChangeAspect="1"/>
                    </pic:cNvPicPr>
                  </pic:nvPicPr>
                  <pic:blipFill>
                    <a:blip r:embed="rId48"/>
                    <a:stretch>
                      <a:fillRect/>
                    </a:stretch>
                  </pic:blipFill>
                  <pic:spPr>
                    <a:xfrm>
                      <a:off x="0" y="0"/>
                      <a:ext cx="5716270" cy="8121015"/>
                    </a:xfrm>
                    <a:prstGeom prst="rect">
                      <a:avLst/>
                    </a:prstGeom>
                  </pic:spPr>
                </pic:pic>
              </a:graphicData>
            </a:graphic>
          </wp:inline>
        </w:drawing>
      </w:r>
    </w:p>
    <w:p w14:paraId="7305AF33">
      <w:pPr>
        <w:rPr>
          <w:rFonts w:hint="eastAsia" w:ascii="宋体" w:hAnsi="宋体" w:eastAsia="宋体" w:cs="宋体"/>
          <w:lang w:val="en-US" w:eastAsia="zh-CN"/>
        </w:rPr>
      </w:pPr>
      <w:r>
        <w:rPr>
          <w:rFonts w:hint="eastAsia" w:ascii="宋体" w:hAnsi="宋体" w:eastAsia="宋体" w:cs="宋体"/>
          <w:lang w:val="en-US" w:eastAsia="zh-CN"/>
        </w:rPr>
        <w:br w:type="page"/>
      </w:r>
    </w:p>
    <w:p w14:paraId="6BAF11F7">
      <w:pPr>
        <w:pStyle w:val="3"/>
        <w:numPr>
          <w:ilvl w:val="0"/>
          <w:numId w:val="0"/>
        </w:numPr>
        <w:bidi w:val="0"/>
        <w:ind w:leftChars="0"/>
        <w:rPr>
          <w:rFonts w:hint="eastAsia"/>
          <w:lang w:val="en-US" w:eastAsia="zh-CN"/>
        </w:rPr>
      </w:pPr>
      <w:bookmarkStart w:id="596" w:name="_Toc20662"/>
      <w:bookmarkStart w:id="597" w:name="_Toc5620"/>
      <w:r>
        <w:rPr>
          <w:rFonts w:hint="eastAsia"/>
          <w:lang w:val="en-US" w:eastAsia="zh-CN"/>
        </w:rPr>
        <w:t>附件14：医疗救护协议</w:t>
      </w:r>
      <w:bookmarkEnd w:id="596"/>
      <w:bookmarkEnd w:id="597"/>
    </w:p>
    <w:p w14:paraId="268CF004">
      <w:p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810885" cy="7930515"/>
            <wp:effectExtent l="0" t="0" r="18415" b="13335"/>
            <wp:docPr id="27" name="图片 27" descr="医疗协议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医疗协议7_00"/>
                    <pic:cNvPicPr>
                      <a:picLocks noChangeAspect="1"/>
                    </pic:cNvPicPr>
                  </pic:nvPicPr>
                  <pic:blipFill>
                    <a:blip r:embed="rId49"/>
                    <a:stretch>
                      <a:fillRect/>
                    </a:stretch>
                  </pic:blipFill>
                  <pic:spPr>
                    <a:xfrm>
                      <a:off x="0" y="0"/>
                      <a:ext cx="5810885" cy="7930515"/>
                    </a:xfrm>
                    <a:prstGeom prst="rect">
                      <a:avLst/>
                    </a:prstGeom>
                  </pic:spPr>
                </pic:pic>
              </a:graphicData>
            </a:graphic>
          </wp:inline>
        </w:drawing>
      </w:r>
    </w:p>
    <w:p w14:paraId="58B04FBA">
      <w:pPr>
        <w:rPr>
          <w:rFonts w:hint="eastAsia" w:ascii="宋体" w:hAnsi="宋体" w:eastAsia="宋体" w:cs="宋体"/>
          <w:lang w:val="en-US" w:eastAsia="zh-CN"/>
        </w:rPr>
      </w:pPr>
      <w:r>
        <w:rPr>
          <w:rFonts w:hint="eastAsia" w:ascii="宋体" w:hAnsi="宋体" w:eastAsia="宋体" w:cs="宋体"/>
          <w:lang w:val="en-US" w:eastAsia="zh-CN"/>
        </w:rPr>
        <w:br w:type="page"/>
      </w:r>
    </w:p>
    <w:p w14:paraId="2807D0B3">
      <w:pPr>
        <w:pStyle w:val="3"/>
        <w:numPr>
          <w:ilvl w:val="0"/>
          <w:numId w:val="0"/>
        </w:numPr>
        <w:bidi w:val="0"/>
        <w:ind w:leftChars="0"/>
        <w:rPr>
          <w:rFonts w:hint="eastAsia"/>
          <w:lang w:val="en-US" w:eastAsia="zh-CN"/>
        </w:rPr>
      </w:pPr>
      <w:bookmarkStart w:id="598" w:name="_Toc17149"/>
      <w:bookmarkStart w:id="599" w:name="_Toc25051"/>
      <w:r>
        <w:rPr>
          <w:rFonts w:hint="eastAsia"/>
          <w:lang w:val="en-US" w:eastAsia="zh-CN"/>
        </w:rPr>
        <w:t>附件15：医院地理位置及路线图</w:t>
      </w:r>
      <w:bookmarkEnd w:id="598"/>
      <w:bookmarkEnd w:id="599"/>
    </w:p>
    <w:p w14:paraId="7AC0E8A0">
      <w:pPr>
        <w:bidi w:val="0"/>
        <w:ind w:left="0" w:leftChars="0" w:firstLine="0" w:firstLineChars="0"/>
        <w:jc w:val="center"/>
        <w:rPr>
          <w:rFonts w:hint="eastAsia" w:ascii="宋体" w:hAnsi="宋体" w:eastAsia="宋体" w:cs="宋体"/>
          <w:lang w:val="en-US" w:eastAsia="zh-CN"/>
        </w:rPr>
      </w:pPr>
      <w:r>
        <w:rPr>
          <w:rFonts w:hint="eastAsia" w:ascii="宋体" w:hAnsi="宋体" w:eastAsia="宋体" w:cs="宋体"/>
          <w:sz w:val="30"/>
        </w:rPr>
        <mc:AlternateContent>
          <mc:Choice Requires="wps">
            <w:drawing>
              <wp:anchor distT="0" distB="0" distL="114300" distR="114300" simplePos="0" relativeHeight="251659264" behindDoc="0" locked="0" layoutInCell="1" allowOverlap="1">
                <wp:simplePos x="0" y="0"/>
                <wp:positionH relativeFrom="column">
                  <wp:posOffset>487045</wp:posOffset>
                </wp:positionH>
                <wp:positionV relativeFrom="paragraph">
                  <wp:posOffset>3634740</wp:posOffset>
                </wp:positionV>
                <wp:extent cx="1466215" cy="332105"/>
                <wp:effectExtent l="6350" t="6350" r="337185" b="23495"/>
                <wp:wrapNone/>
                <wp:docPr id="13" name="矩形标注 13"/>
                <wp:cNvGraphicFramePr/>
                <a:graphic xmlns:a="http://schemas.openxmlformats.org/drawingml/2006/main">
                  <a:graphicData uri="http://schemas.microsoft.com/office/word/2010/wordprocessingShape">
                    <wps:wsp>
                      <wps:cNvSpPr/>
                      <wps:spPr>
                        <a:xfrm flipH="1">
                          <a:off x="3952240" y="4817745"/>
                          <a:ext cx="1466215" cy="332105"/>
                        </a:xfrm>
                        <a:prstGeom prst="wedgeRectCallout">
                          <a:avLst>
                            <a:gd name="adj1" fmla="val -68925"/>
                            <a:gd name="adj2" fmla="val 27837"/>
                          </a:avLst>
                        </a:prstGeom>
                        <a:no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D8155F3">
                            <w:pPr>
                              <w:ind w:left="0" w:leftChars="0"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宁武人民医院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38.35pt;margin-top:286.2pt;height:26.15pt;width:115.45pt;z-index:251659264;v-text-anchor:middle;mso-width-relative:page;mso-height-relative:page;" filled="f" stroked="t" coordsize="21600,21600" o:gfxdata="UEsDBAoAAAAAAIdO4kAAAAAAAAAAAAAAAAAEAAAAZHJzL1BLAwQUAAAACACHTuJACVa3a9YAAAAK&#10;AQAADwAAAGRycy9kb3ducmV2LnhtbE2PQU7DMBBF90jcwRokdtRuaO0qZNJFBGtE4QBOPE2ixHaI&#10;nbRweswKlqP/9P+b4ni1I1tpDr13CNuNAEau8aZ3LcLH+8vDAViI2hk9ekcIXxTgWN7eFDo3/uLe&#10;aD3FlqUSF3KN0MU45ZyHpiOrw8ZP5FJ29rPVMZ1zy82sL6ncjjwTQnKre5cWOj1R1VEznBaLMPDh&#10;u1rPz6/156Gp+kXSWu0J8f5uK56ARbrGPxh+9ZM6lMmp9oszgY0ISqpEIuxVtgOWgEehJLAaQWY7&#10;Bbws+P8Xyh9QSwMEFAAAAAgAh07iQCxHuabNAgAAdAUAAA4AAABkcnMvZTJvRG9jLnhtbK1UzW4T&#10;MRC+I/EOlu9tkk3apFG3VZWogFTRihZxdrzexMh/2E435QV4DBAnOHPmcSivwWfvtoTCoQf2sJrx&#10;jL+Z+WbGh8cbrci18EFaU9LBbp8SYbitpFmW9PXV6c6EkhCZqZiyRpT0RgR6fPT0yWHjpqKwK6sq&#10;4QlATJg2rqSrGN201wt8JTQLu9YJA2NtvWYRql/2Ks8aoGvVK/r9/V5jfeW85SIEnM5bI+0Q/WMA&#10;bV1LLuaWr7UwsUX1QrGIksJKukCPcrZ1LXg8r+sgIlElRaUx/xEE8iL9e0eHbLr0zK0k71Jgj0nh&#10;QU2aSYOg91BzFhlZe/kXlJbc22DruMut7rWFZEZQxaD/gJvLFXMi1wKqg7snPfw/WP7y+sITWWES&#10;hpQYptHxnx+//vj++fbTh9tvXwiOwVHjwhSul+7Cd1qAmAre1F6TWkn3HBCZAhRFNiUdHuwVxQg8&#10;35R0NBmMx6O9lm2xiYTDYTDa3y8Ge5RweAyHxaCfHXotZsJ2PsRnwmqShJI2olqKV2jpjCll1zFH&#10;Y9dnIWbmqy59Vr0dUFJrhUZeM0V29icHRRd7ueVUbDsV48lwnPJD+A4S0l0CCd/YU6lUnhdlSIP8&#10;i3Ef5XGGJagxfBC1A5HBLClhaont4tHnJINVskrXE1C4CTPlCVJDSdJUtrkCJZQoFiIMmMr8dcn8&#10;cTXlM2dh1V7OppZTLSOWUkld0sn2bWVSRJEXATyl+lIr2+YlKW4Wm66jC1vdYBa8bZckOH4qEe8M&#10;aV0wDzJRLN6NeI5frSwYsJ1Eycr69/86T/4YVlgpabBlYOfdmnmBal8YjPHBYJRGJGZltDcuoPht&#10;y2LbYtZ6ZsEa2ovsspj8o7oTa2/1GzwvJykqTMxwxG770Cmz2G4/HiguTk6yG1bRsXhmLh2/G2Jj&#10;T9bR1vKespadjj8sY56U7uFI276tZ6/fj+XR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AlWt2vW&#10;AAAACgEAAA8AAAAAAAAAAQAgAAAAIgAAAGRycy9kb3ducmV2LnhtbFBLAQIUABQAAAAIAIdO4kAs&#10;R7mmzQIAAHQFAAAOAAAAAAAAAAEAIAAAACUBAABkcnMvZTJvRG9jLnhtbFBLBQYAAAAABgAGAFkB&#10;AABkBgAAAAA=&#10;" adj="-4088,16813">
                <v:fill on="f" focussize="0,0"/>
                <v:stroke weight="1pt" color="#000000 [2404]" miterlimit="8" joinstyle="miter"/>
                <v:imagedata o:title=""/>
                <o:lock v:ext="edit" aspectratio="f"/>
                <v:textbox>
                  <w:txbxContent>
                    <w:p w14:paraId="1D8155F3">
                      <w:pPr>
                        <w:ind w:left="0" w:leftChars="0"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宁武人民医院</w:t>
                      </w:r>
                    </w:p>
                  </w:txbxContent>
                </v:textbox>
              </v:shape>
            </w:pict>
          </mc:Fallback>
        </mc:AlternateContent>
      </w:r>
      <w:r>
        <w:rPr>
          <w:rFonts w:hint="eastAsia" w:ascii="宋体" w:hAnsi="宋体" w:eastAsia="宋体" w:cs="宋体"/>
          <w:sz w:val="30"/>
        </w:rPr>
        <mc:AlternateContent>
          <mc:Choice Requires="wps">
            <w:drawing>
              <wp:anchor distT="0" distB="0" distL="114300" distR="114300" simplePos="0" relativeHeight="251660288" behindDoc="0" locked="0" layoutInCell="1" allowOverlap="1">
                <wp:simplePos x="0" y="0"/>
                <wp:positionH relativeFrom="column">
                  <wp:posOffset>4230370</wp:posOffset>
                </wp:positionH>
                <wp:positionV relativeFrom="paragraph">
                  <wp:posOffset>2127885</wp:posOffset>
                </wp:positionV>
                <wp:extent cx="1009650" cy="314960"/>
                <wp:effectExtent l="6350" t="215900" r="127000" b="21590"/>
                <wp:wrapNone/>
                <wp:docPr id="14" name="矩形标注 14"/>
                <wp:cNvGraphicFramePr/>
                <a:graphic xmlns:a="http://schemas.openxmlformats.org/drawingml/2006/main">
                  <a:graphicData uri="http://schemas.microsoft.com/office/word/2010/wordprocessingShape">
                    <wps:wsp>
                      <wps:cNvSpPr/>
                      <wps:spPr>
                        <a:xfrm>
                          <a:off x="4752340" y="4341495"/>
                          <a:ext cx="1009650" cy="314960"/>
                        </a:xfrm>
                        <a:prstGeom prst="wedgeRectCallout">
                          <a:avLst>
                            <a:gd name="adj1" fmla="val 57232"/>
                            <a:gd name="adj2" fmla="val -111895"/>
                          </a:avLst>
                        </a:prstGeom>
                        <a:no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412F39A0">
                            <w:pPr>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庄旺煤业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1pt;margin-top:167.55pt;height:24.8pt;width:79.5pt;z-index:251660288;v-text-anchor:middle;mso-width-relative:page;mso-height-relative:page;" filled="f" stroked="t" coordsize="21600,21600" o:gfxdata="UEsDBAoAAAAAAIdO4kAAAAAAAAAAAAAAAAAEAAAAZHJzL1BLAwQUAAAACACHTuJAoptSrdgAAAAL&#10;AQAADwAAAGRycy9kb3ducmV2LnhtbE2PTU/DMAyG75P2HyJP4ral7VhXlabThMSBI4MD3NLG/dAa&#10;p2uyrfx7zAmOfv3o9ePiMNtB3HDyvSMF8SYCgVQ701Or4OP9ZZ2B8EGT0YMjVPCNHg7lclHo3Lg7&#10;veHtFFrBJeRzraALYcyl9HWHVvuNG5F417jJ6sDj1Eoz6TuX20EmUZRKq3viC50e8bnD+ny6WgV0&#10;lJfzp8Gqb/aN9K/Wz/NXrdTDKo6eQAScwx8Mv/qsDiU7Ve5KxotBQZqmCaMKtttdDIKJLNlxUnGS&#10;Pe5BloX8/0P5A1BLAwQUAAAACACHTuJAtExHWMMCAABrBQAADgAAAGRycy9lMm9Eb2MueG1srVTN&#10;bhMxEL4j8Q6W7+1m89OfqJsqSlSEVNGKFnF2vN5kkf+wnWzKC/AYIE5w5szjUF6Dz95tGwqHHsjB&#10;mdkZz3zzzYxPTrdKko1wvja6oPl+jxKhuSlrvSzom+uzvSNKfGC6ZNJoUdAb4enp5Pmzk8aORd+s&#10;jCyFIwii/bixBV2FYMdZ5vlKKOb3jRUaxso4xQJUt8xKxxpEVzLr93oHWWNcaZ3hwnt8nbdG2kV0&#10;TwloqqrmYm74Wgkd2qhOSBZQkl/V1tNJQltVgoeLqvIiEFlQVBrSiSSQF/HMJidsvHTMrmreQWBP&#10;gfCoJsVqjaT3oeYsMLJ29V+hVM2d8aYK+9yorC0kMYIq8t4jbq5WzIpUC6j29p50///C8lebS0fq&#10;EpMwpEQzhY7/+vTt548vt58/3n7/SvAZHDXWj+F6ZS9dp3mIseBt5VT8RylkW9Dh4ag/GILdG8iD&#10;YT48HrUci20gHA55r3d8MIIDh8cA9oPUhOwhknU+vBBGkSgUtBHlUrxGI2dMSrMOiWa2Ofch8V12&#10;oFn5LqekUhLt2zBJRof9Qb9r745Pf9dnL8/zoxYg8ncxId0hiAm0OaulTGMiNWlQQP+wF+EzzH6F&#10;mYOoLPjzekkJk0ssFQ8uofRG1mW8HgP5Gz+TjgAbaqp1aZprcEKJZD7AgGFMvwgZEP64GvHMmV+1&#10;l5OprUzVAbsoa1XQo93bUseMIs0/iIohYwfbnkUpbBfbrpELU95gBJxpd8NbflYj3zlgXTIHNlEs&#10;notwgaOSBgyYTqJkZdyHf32P/phRWClpsFxg5/2aOYFqX2pM73E+jDMSkjJEq6C4Xcti16LXambA&#10;GvoLdEmM/kHeiZUz6i1elWnMChPTHLnbPnTKLLRLj3eJi+k0uWEDLQvn+sryGLzt9nQdTFXfU9ay&#10;0/GHHUzN6d6LuOS7evJ6eCM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im1Kt2AAAAAsBAAAP&#10;AAAAAAAAAAEAIAAAACIAAABkcnMvZG93bnJldi54bWxQSwECFAAUAAAACACHTuJAtExHWMMCAABr&#10;BQAADgAAAAAAAAABACAAAAAnAQAAZHJzL2Uyb0RvYy54bWxQSwUGAAAAAAYABgBZAQAAXAYAAAAA&#10;" adj="23162,-13369">
                <v:fill on="f" focussize="0,0"/>
                <v:stroke weight="1pt" color="#000000 [2404]" miterlimit="8" joinstyle="miter"/>
                <v:imagedata o:title=""/>
                <o:lock v:ext="edit" aspectratio="f"/>
                <v:textbox>
                  <w:txbxContent>
                    <w:p w14:paraId="412F39A0">
                      <w:pPr>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庄旺煤业</w:t>
                      </w:r>
                    </w:p>
                  </w:txbxContent>
                </v:textbox>
              </v:shape>
            </w:pict>
          </mc:Fallback>
        </mc:AlternateContent>
      </w:r>
      <w:r>
        <w:rPr>
          <w:rFonts w:hint="eastAsia" w:ascii="宋体" w:hAnsi="宋体" w:eastAsia="宋体" w:cs="宋体"/>
          <w:lang w:val="en-US" w:eastAsia="zh-CN"/>
        </w:rPr>
        <w:drawing>
          <wp:inline distT="0" distB="0" distL="114300" distR="114300">
            <wp:extent cx="5821680" cy="4134485"/>
            <wp:effectExtent l="0" t="0" r="7620" b="18415"/>
            <wp:docPr id="28" name="图片 28" descr="adf65dc002431a5d82ebab4b3046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df65dc002431a5d82ebab4b3046c67"/>
                    <pic:cNvPicPr>
                      <a:picLocks noChangeAspect="1"/>
                    </pic:cNvPicPr>
                  </pic:nvPicPr>
                  <pic:blipFill>
                    <a:blip r:embed="rId50"/>
                    <a:stretch>
                      <a:fillRect/>
                    </a:stretch>
                  </pic:blipFill>
                  <pic:spPr>
                    <a:xfrm>
                      <a:off x="0" y="0"/>
                      <a:ext cx="5821680" cy="4134485"/>
                    </a:xfrm>
                    <a:prstGeom prst="rect">
                      <a:avLst/>
                    </a:prstGeom>
                  </pic:spPr>
                </pic:pic>
              </a:graphicData>
            </a:graphic>
          </wp:inline>
        </w:drawing>
      </w:r>
    </w:p>
    <w:p w14:paraId="5D294808">
      <w:pPr>
        <w:rPr>
          <w:rFonts w:hint="eastAsia" w:ascii="宋体" w:hAnsi="宋体" w:eastAsia="宋体" w:cs="宋体"/>
          <w:lang w:val="en-US" w:eastAsia="zh-CN"/>
        </w:rPr>
      </w:pPr>
      <w:r>
        <w:rPr>
          <w:rFonts w:hint="eastAsia" w:ascii="宋体" w:hAnsi="宋体" w:eastAsia="宋体" w:cs="宋体"/>
          <w:lang w:val="en-US" w:eastAsia="zh-CN"/>
        </w:rPr>
        <w:br w:type="page"/>
      </w:r>
    </w:p>
    <w:p w14:paraId="45D28375">
      <w:pPr>
        <w:pStyle w:val="3"/>
        <w:numPr>
          <w:ilvl w:val="0"/>
          <w:numId w:val="0"/>
        </w:numPr>
        <w:bidi w:val="0"/>
        <w:ind w:leftChars="0"/>
        <w:rPr>
          <w:rFonts w:hint="eastAsia"/>
          <w:lang w:val="en-US" w:eastAsia="zh-CN"/>
        </w:rPr>
      </w:pPr>
      <w:bookmarkStart w:id="600" w:name="_Toc6"/>
      <w:bookmarkStart w:id="601" w:name="_Toc11260"/>
      <w:r>
        <w:rPr>
          <w:rFonts w:hint="eastAsia"/>
          <w:lang w:val="en-US" w:eastAsia="zh-CN"/>
        </w:rPr>
        <w:t>附件16：应急救援队伍地理位置及路线图</w:t>
      </w:r>
      <w:bookmarkEnd w:id="600"/>
    </w:p>
    <w:p w14:paraId="138F5539">
      <w:pPr>
        <w:bidi w:val="0"/>
        <w:ind w:left="0" w:leftChars="0" w:firstLine="0" w:firstLineChars="0"/>
        <w:jc w:val="both"/>
        <w:rPr>
          <w:rFonts w:hint="eastAsia"/>
          <w:lang w:val="en-US" w:eastAsia="zh-CN"/>
        </w:rPr>
      </w:pPr>
      <w:r>
        <w:rPr>
          <w:rFonts w:hint="eastAsia" w:ascii="宋体" w:hAnsi="宋体" w:eastAsia="宋体" w:cs="宋体"/>
          <w:sz w:val="30"/>
        </w:rPr>
        <mc:AlternateContent>
          <mc:Choice Requires="wps">
            <w:drawing>
              <wp:anchor distT="0" distB="0" distL="114300" distR="114300" simplePos="0" relativeHeight="251667456" behindDoc="0" locked="0" layoutInCell="1" allowOverlap="1">
                <wp:simplePos x="0" y="0"/>
                <wp:positionH relativeFrom="column">
                  <wp:posOffset>1191895</wp:posOffset>
                </wp:positionH>
                <wp:positionV relativeFrom="paragraph">
                  <wp:posOffset>2644140</wp:posOffset>
                </wp:positionV>
                <wp:extent cx="1370330" cy="294640"/>
                <wp:effectExtent l="6350" t="371475" r="52070" b="19685"/>
                <wp:wrapNone/>
                <wp:docPr id="36" name="矩形标注 36"/>
                <wp:cNvGraphicFramePr/>
                <a:graphic xmlns:a="http://schemas.openxmlformats.org/drawingml/2006/main">
                  <a:graphicData uri="http://schemas.microsoft.com/office/word/2010/wordprocessingShape">
                    <wps:wsp>
                      <wps:cNvSpPr/>
                      <wps:spPr>
                        <a:xfrm flipH="1">
                          <a:off x="0" y="0"/>
                          <a:ext cx="1370330" cy="294640"/>
                        </a:xfrm>
                        <a:prstGeom prst="wedgeRectCallout">
                          <a:avLst>
                            <a:gd name="adj1" fmla="val -51946"/>
                            <a:gd name="adj2" fmla="val -168965"/>
                          </a:avLst>
                        </a:prstGeom>
                        <a:no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1B9D296B">
                            <w:pPr>
                              <w:ind w:left="0" w:leftChars="0" w:firstLine="0" w:firstLineChars="0"/>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忻州市应急救援队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flip:x;margin-left:93.85pt;margin-top:208.2pt;height:23.2pt;width:107.9pt;z-index:251667456;v-text-anchor:middle;mso-width-relative:page;mso-height-relative:page;" filled="f" stroked="t" coordsize="21600,21600" o:gfxdata="UEsDBAoAAAAAAIdO4kAAAAAAAAAAAAAAAAAEAAAAZHJzL1BLAwQUAAAACACHTuJAxzOI19sAAAAL&#10;AQAADwAAAGRycy9kb3ducmV2LnhtbE2PwU7DMAyG70i8Q2QkLhNLOkqblaY7ICEhwWUDNI5Z47VV&#10;m6Rq0m28PeYEN//yp9+fy83FDuyEU+i8U5AsBTB0tTedaxR8vD/fSWAhamf04B0q+MYAm+r6qtSF&#10;8We3xdMuNoxKXCi0gjbGseA81C1aHZZ+REe7o5+sjhSnhptJn6ncDnwlRMat7hxdaPWITy3W/W62&#10;Co55v97Lt37R+K/PtZwXL6/dPlXq9iYRj8AiXuIfDL/6pA4VOR387ExgA2WZ54QqSJMsBUZEKu4f&#10;gB1oyFYSeFXy/z9UP1BLAwQUAAAACACHTuJAYxrANr8CAABqBQAADgAAAGRycy9lMm9Eb2MueG1s&#10;rVTNbhMxEL4j8Q6W7zS/TduoSRUlKiBVtKJFnB2vNzHyH7aTTXgBHgPECc6ceRzKa/DZuw1p4dAD&#10;e1jNeMYz830z49OzjVZkLXyQ1oxo56BNiTDcFtIsRvTNzfmzY0pCZKZgyhoxolsR6Nn46ZPTyg1F&#10;1y6tKoQnCGLCsHIjuozRDVutwJdCs3BgnTAwltZrFqH6RavwrEJ0rVrddnvQqqwvnLdchIDTWW2k&#10;TUT/mIC2LCUXM8tXWphYR/VCsQhIYSldoONcbVkKHi/LMohI1IgCacx/JIE8T//W+JQNF565peRN&#10;CewxJTzApJk0SLoLNWORkZWXf4XSknsbbBkPuNWtGkhmBCg67QfcXC+ZExkLqA5uR3r4f2H5q/WV&#10;J7IY0d6AEsM0Ov7r07efP77cfv54+/0rwTE4qlwYwvXaXflGCxAT4E3pNSmVdC8wTJkCgCKbzPB2&#10;x7DYRMJx2OkdtXs9kM9h6570B/3cglYdJ8VzPsTnwmqShBGtRLEQr9HGKVPKrmLOwNYXIWa2i6Zk&#10;VrzrUFJqheatmSLPDjsI3nR3z6l7z6kzOD4ZHCYvFNAEhXRXQspg7LlUKk+JMqQCgu5RO9XPMPol&#10;Rg6idqAvmAUlTC2wUzz6XGawShbpegoUtmGqPEFxACVNYasbkEKJYiHCAKby1xRz72qqZ8bCsr6c&#10;TTUyLSNWUUk9osf7t5VJGUUefzCV8KUG1i1LUtzMN00f57bYYgK8rVcjOH4uke8CZV0xDzoBFq9F&#10;vMSvVBYM2EaiZGn9h3+dJ3+MKKyUVNgtsPN+xbwA2pcGw3vS6aPvJGalf3jUheL3LfN9i1npqQVr&#10;aDCqy2Lyj+pOLL3Vb/GoTFJWmJjhyF33oVGmsd55PEtcTCbZDQvoWLww147fja6xk1W0pdxRVrPT&#10;8IcVzJPSPBdpx/f17PXniRz/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cziNfbAAAACwEAAA8A&#10;AAAAAAAAAQAgAAAAIgAAAGRycy9kb3ducmV2LnhtbFBLAQIUABQAAAAIAIdO4kBjGsA2vwIAAGoF&#10;AAAOAAAAAAAAAAEAIAAAACoBAABkcnMvZTJvRG9jLnhtbFBLBQYAAAAABgAGAFkBAABbBgAAAAA=&#10;" adj="-420,-25696">
                <v:fill on="f" focussize="0,0"/>
                <v:stroke weight="1pt" color="#000000 [2404]" miterlimit="8" joinstyle="miter"/>
                <v:imagedata o:title=""/>
                <o:lock v:ext="edit" aspectratio="f"/>
                <v:textbox>
                  <w:txbxContent>
                    <w:p w14:paraId="1B9D296B">
                      <w:pPr>
                        <w:ind w:left="0" w:leftChars="0" w:firstLine="0" w:firstLineChars="0"/>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cs="宋体"/>
                          <w:b/>
                          <w:bCs/>
                          <w:color w:val="000000" w:themeColor="text1"/>
                          <w:sz w:val="21"/>
                          <w:szCs w:val="21"/>
                          <w:lang w:val="en-US" w:eastAsia="zh-CN"/>
                          <w14:textFill>
                            <w14:solidFill>
                              <w14:schemeClr w14:val="tx1"/>
                            </w14:solidFill>
                          </w14:textFill>
                        </w:rPr>
                        <w:t>忻州市应急救援队</w:t>
                      </w:r>
                    </w:p>
                  </w:txbxContent>
                </v:textbox>
              </v:shape>
            </w:pict>
          </mc:Fallback>
        </mc:AlternateContent>
      </w:r>
      <w:r>
        <w:rPr>
          <w:rFonts w:hint="eastAsia" w:ascii="宋体" w:hAnsi="宋体" w:eastAsia="宋体" w:cs="宋体"/>
          <w:sz w:val="30"/>
        </w:rPr>
        <mc:AlternateContent>
          <mc:Choice Requires="wps">
            <w:drawing>
              <wp:anchor distT="0" distB="0" distL="114300" distR="114300" simplePos="0" relativeHeight="251666432" behindDoc="0" locked="0" layoutInCell="1" allowOverlap="1">
                <wp:simplePos x="0" y="0"/>
                <wp:positionH relativeFrom="column">
                  <wp:posOffset>4697095</wp:posOffset>
                </wp:positionH>
                <wp:positionV relativeFrom="paragraph">
                  <wp:posOffset>2870835</wp:posOffset>
                </wp:positionV>
                <wp:extent cx="1009650" cy="314960"/>
                <wp:effectExtent l="6350" t="316865" r="12700" b="15875"/>
                <wp:wrapNone/>
                <wp:docPr id="35" name="矩形标注 35"/>
                <wp:cNvGraphicFramePr/>
                <a:graphic xmlns:a="http://schemas.openxmlformats.org/drawingml/2006/main">
                  <a:graphicData uri="http://schemas.microsoft.com/office/word/2010/wordprocessingShape">
                    <wps:wsp>
                      <wps:cNvSpPr/>
                      <wps:spPr>
                        <a:xfrm>
                          <a:off x="0" y="0"/>
                          <a:ext cx="1009650" cy="314960"/>
                        </a:xfrm>
                        <a:prstGeom prst="wedgeRectCallout">
                          <a:avLst>
                            <a:gd name="adj1" fmla="val 32704"/>
                            <a:gd name="adj2" fmla="val -145161"/>
                          </a:avLst>
                        </a:prstGeom>
                        <a:noFill/>
                        <a:ln w="12700" cap="flat" cmpd="sng" algn="ctr">
                          <a:solidFill>
                            <a:sysClr val="windowText" lastClr="000000"/>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txbx>
                        <w:txbxContent>
                          <w:p w14:paraId="2C3E5BCA">
                            <w:pPr>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庄旺煤业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9.85pt;margin-top:226.05pt;height:24.8pt;width:79.5pt;z-index:251666432;v-text-anchor:middle;mso-width-relative:page;mso-height-relative:page;" filled="f" stroked="t" coordsize="21600,21600" o:gfxdata="UEsDBAoAAAAAAIdO4kAAAAAAAAAAAAAAAAAEAAAAZHJzL1BLAwQUAAAACACHTuJAu19MC9gAAAAL&#10;AQAADwAAAGRycy9kb3ducmV2LnhtbE2Py07DMBBF90j8gzVI7KiTlpBH41QIiSUIAosu3XiaRI3H&#10;Uez09fUMK1jOzNWZc8vN2Q7iiJPvHSmIFxEIpMaZnloF31+vDxkIHzQZPThCBRf0sKlub0pdGHei&#10;TzzWoRUMIV9oBV0IYyGlbzq02i/ciMS3vZusDjxOrTSTPjHcDnIZRU/S6p74Q6dHfOmwOdSzZQoR&#10;fcyH+LLK6zd83yfXLT5flbq/i6M1iIDn8BeGX31Wh4qddm4m48WgIF3lKUcVPCbLGAQnsjzjzU5B&#10;EsUpyKqU/ztUP1BLAwQUAAAACACHTuJAnzJNCrgCAABfBQAADgAAAGRycy9lMm9Eb2MueG1srVTN&#10;bhMxEL4j8Q6W7+1m0yRto26qKFERUkUrWsTZ8Xqzi/yz2E424QV4DBAnOHPmcSivwWfvNg2FQw/k&#10;sJnxjGfm+2bGZ+cbJclaWFcZndH0sEeJ0NzklV5m9M3txcEJJc4znTNptMjoVjh6Pnn+7Kypx6Jv&#10;SiNzYQmCaDdu6oyW3tfjJHG8FIq5Q1MLDWNhrGIeql0muWUNoiuZ9Hu9UdIYm9fWcOEcTuetkXYR&#10;7VMCmqKouJgbvlJC+zaqFZJ5QHJlVTs6idUWheD+qiic8ERmFEh9/CIJ5EX4JpMzNl5aVpcV70pg&#10;TynhESbFKo2ku1Bz5hlZ2eqvUKri1jhT+ENuVNICiYwARdp7xM1NyWoRsYBqV+9Id/8vLH+1vrak&#10;yjN6NKREM4WO//r07eePL3efP959/0pwDI6a2o3helNf205zEAPgTWFV+AcUsom8bne8io0nHIdp&#10;r3c6GoJyDttROjgdReKTh9u1df6FMIoEIaONyJfiNZo3Y1KalY/UsvWl85HjvCuU5e9SSgol0bI1&#10;k+Sof9wbdC3d8+nv+xykg2E6SoMX8ncxId1XEBJoc1FJGUdDatIAAAKH8hnmvcCcQVQ1OHN6SQmT&#10;SywS9zZW6Yys8nA9BHJbN5OWoDZgqnRumltwQolkzsMAouKvK+aPq6GeOXNlezmaWmSq8tg/WamM&#10;nuzfljpkFHHmQVTAF7rW9ilIfrPYdM1bmHyLtlvT7oOr+UWFfJco65pZsAmweCL8FT6FNGDAdBIl&#10;pbEf/nUe/DGXsFLSYKHAzvsVswJoX2pM7Gk6GCCsj8pgeNyHYvcti32LXqmZAWvoL6qLYvD38l4s&#10;rFFv8ZJMQ1aYmObI3fahU2a+XXS8RVxMp9ENW1czf6lvah6Ct92errwpqh1lLTsdf9i7OCndGxEW&#10;e1+PXg/v4u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19MC9gAAAALAQAADwAAAAAAAAABACAA&#10;AAAiAAAAZHJzL2Rvd25yZXYueG1sUEsBAhQAFAAAAAgAh07iQJ8yTQq4AgAAXwUAAA4AAAAAAAAA&#10;AQAgAAAAJwEAAGRycy9lMm9Eb2MueG1sUEsFBgAAAAAGAAYAWQEAAFEGAAAAAA==&#10;" adj="17864,-20555">
                <v:fill on="f" focussize="0,0"/>
                <v:stroke weight="1pt" color="#000000 [2404]" miterlimit="8" joinstyle="miter"/>
                <v:imagedata o:title=""/>
                <o:lock v:ext="edit" aspectratio="f"/>
                <v:textbox>
                  <w:txbxContent>
                    <w:p w14:paraId="2C3E5BCA">
                      <w:pPr>
                        <w:ind w:left="0" w:leftChars="0" w:firstLine="0" w:firstLineChars="0"/>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庄旺煤业</w:t>
                      </w:r>
                    </w:p>
                  </w:txbxContent>
                </v:textbox>
              </v:shape>
            </w:pict>
          </mc:Fallback>
        </mc:AlternateContent>
      </w:r>
      <w:r>
        <w:rPr>
          <w:rFonts w:hint="eastAsia"/>
          <w:lang w:val="en-US" w:eastAsia="zh-CN"/>
        </w:rPr>
        <w:drawing>
          <wp:inline distT="0" distB="0" distL="114300" distR="114300">
            <wp:extent cx="5862955" cy="3773805"/>
            <wp:effectExtent l="0" t="0" r="4445" b="17145"/>
            <wp:docPr id="33" name="图片 33" descr="cdfc5f39ecd82c12154b6fc63e0b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dfc5f39ecd82c12154b6fc63e0b83c"/>
                    <pic:cNvPicPr>
                      <a:picLocks noChangeAspect="1"/>
                    </pic:cNvPicPr>
                  </pic:nvPicPr>
                  <pic:blipFill>
                    <a:blip r:embed="rId51"/>
                    <a:stretch>
                      <a:fillRect/>
                    </a:stretch>
                  </pic:blipFill>
                  <pic:spPr>
                    <a:xfrm>
                      <a:off x="0" y="0"/>
                      <a:ext cx="5862955" cy="3773805"/>
                    </a:xfrm>
                    <a:prstGeom prst="rect">
                      <a:avLst/>
                    </a:prstGeom>
                  </pic:spPr>
                </pic:pic>
              </a:graphicData>
            </a:graphic>
          </wp:inline>
        </w:drawing>
      </w:r>
    </w:p>
    <w:p w14:paraId="34577A75">
      <w:pPr>
        <w:rPr>
          <w:rFonts w:hint="eastAsia"/>
          <w:lang w:val="en-US" w:eastAsia="zh-CN"/>
        </w:rPr>
      </w:pPr>
      <w:r>
        <w:rPr>
          <w:rFonts w:hint="eastAsia"/>
          <w:lang w:val="en-US" w:eastAsia="zh-CN"/>
        </w:rPr>
        <w:br w:type="page"/>
      </w:r>
    </w:p>
    <w:p w14:paraId="393F6D27">
      <w:pPr>
        <w:pStyle w:val="3"/>
        <w:numPr>
          <w:ilvl w:val="0"/>
          <w:numId w:val="0"/>
        </w:numPr>
        <w:bidi w:val="0"/>
        <w:ind w:leftChars="0"/>
        <w:rPr>
          <w:rFonts w:hint="eastAsia"/>
          <w:lang w:val="en-US" w:eastAsia="zh-CN"/>
        </w:rPr>
      </w:pPr>
      <w:bookmarkStart w:id="602" w:name="_Toc1199"/>
      <w:r>
        <w:rPr>
          <w:rFonts w:hint="eastAsia"/>
          <w:lang w:val="en-US" w:eastAsia="zh-CN"/>
        </w:rPr>
        <w:t>附件17：应急救援指挥机构及职责</w:t>
      </w:r>
      <w:bookmarkEnd w:id="601"/>
      <w:bookmarkEnd w:id="602"/>
    </w:p>
    <w:p w14:paraId="20EF8DC4">
      <w:pPr>
        <w:bidi w:val="0"/>
        <w:rPr>
          <w:rFonts w:hint="eastAsia" w:ascii="宋体" w:hAnsi="宋体" w:eastAsia="宋体" w:cs="宋体"/>
        </w:rPr>
      </w:pPr>
      <w:r>
        <w:rPr>
          <w:rFonts w:hint="eastAsia" w:ascii="宋体" w:hAnsi="宋体" w:eastAsia="宋体" w:cs="宋体"/>
          <w:lang w:val="en-US" w:eastAsia="zh-CN"/>
        </w:rPr>
        <w:t>庄旺煤业</w:t>
      </w:r>
      <w:r>
        <w:rPr>
          <w:rFonts w:hint="eastAsia" w:ascii="宋体" w:hAnsi="宋体" w:eastAsia="宋体" w:cs="宋体"/>
        </w:rPr>
        <w:t>应急组织机构由应急指挥部、应急办公室和成员部门（矿属各相关单位）组成，机构组成如下：</w:t>
      </w:r>
    </w:p>
    <w:p w14:paraId="62DD311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组  长：</w:t>
      </w:r>
      <w:r>
        <w:rPr>
          <w:rFonts w:hint="eastAsia" w:ascii="宋体" w:hAnsi="宋体" w:eastAsia="宋体" w:cs="宋体"/>
          <w:color w:val="auto"/>
          <w:sz w:val="28"/>
          <w:szCs w:val="28"/>
          <w:lang w:val="en-US" w:eastAsia="zh-CN"/>
        </w:rPr>
        <w:t>彭镜达（经理）</w:t>
      </w:r>
    </w:p>
    <w:p w14:paraId="1000088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rPr>
        <w:t>副组长：</w:t>
      </w:r>
      <w:r>
        <w:rPr>
          <w:rFonts w:hint="eastAsia" w:ascii="宋体" w:hAnsi="宋体" w:eastAsia="宋体" w:cs="宋体"/>
          <w:color w:val="auto"/>
          <w:sz w:val="28"/>
          <w:szCs w:val="28"/>
          <w:lang w:val="en-US" w:eastAsia="zh-CN"/>
        </w:rPr>
        <w:t>王延庆（总工程师）       辛银春（安全副经理）</w:t>
      </w:r>
    </w:p>
    <w:p w14:paraId="51087330">
      <w:pPr>
        <w:keepNext w:val="0"/>
        <w:keepLines w:val="0"/>
        <w:pageBreakBefore w:val="0"/>
        <w:widowControl w:val="0"/>
        <w:kinsoku/>
        <w:wordWrap/>
        <w:overflowPunct/>
        <w:topLinePunct w:val="0"/>
        <w:autoSpaceDE/>
        <w:autoSpaceDN/>
        <w:bidi w:val="0"/>
        <w:adjustRightInd/>
        <w:snapToGrid/>
        <w:spacing w:line="560" w:lineRule="exact"/>
        <w:ind w:left="0" w:leftChars="0" w:firstLine="840" w:firstLineChars="3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val="zh-CN" w:eastAsia="zh-CN"/>
        </w:rPr>
        <w:t>姚</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val="zh-CN" w:eastAsia="zh-CN"/>
        </w:rPr>
        <w:t>忠（生产副经理）</w:t>
      </w: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贾俊园</w:t>
      </w:r>
      <w:r>
        <w:rPr>
          <w:rFonts w:hint="eastAsia" w:ascii="宋体" w:hAnsi="宋体" w:eastAsia="宋体" w:cs="宋体"/>
          <w:color w:val="auto"/>
          <w:sz w:val="28"/>
          <w:szCs w:val="28"/>
          <w:lang w:val="zh-CN" w:eastAsia="zh-CN"/>
        </w:rPr>
        <w:t>（机电副经理）</w:t>
      </w:r>
      <w:r>
        <w:rPr>
          <w:rFonts w:hint="eastAsia" w:ascii="宋体" w:hAnsi="宋体" w:eastAsia="宋体" w:cs="宋体"/>
          <w:color w:val="auto"/>
          <w:sz w:val="28"/>
          <w:szCs w:val="28"/>
          <w:lang w:eastAsia="zh-CN"/>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eastAsia="zh-CN"/>
        </w:rPr>
        <w:t xml:space="preserve"> </w:t>
      </w:r>
      <w:r>
        <w:rPr>
          <w:rFonts w:hint="eastAsia" w:ascii="宋体" w:hAnsi="宋体" w:eastAsia="宋体" w:cs="宋体"/>
          <w:color w:val="auto"/>
          <w:sz w:val="28"/>
          <w:szCs w:val="28"/>
          <w:lang w:val="en-US" w:eastAsia="zh-CN"/>
        </w:rPr>
        <w:t xml:space="preserve">  </w:t>
      </w:r>
    </w:p>
    <w:p w14:paraId="02307A1F">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毕建军（行政副经理）     </w:t>
      </w:r>
      <w:r>
        <w:rPr>
          <w:rFonts w:hint="eastAsia" w:ascii="宋体" w:hAnsi="宋体" w:eastAsia="宋体" w:cs="宋体"/>
          <w:color w:val="auto"/>
          <w:sz w:val="28"/>
          <w:szCs w:val="28"/>
          <w:lang w:val="zh-CN" w:eastAsia="zh-CN"/>
        </w:rPr>
        <w:t>任俊峰（经营副经理）</w:t>
      </w:r>
    </w:p>
    <w:p w14:paraId="51FECBB1">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孙伶虎（财务总监）       </w:t>
      </w:r>
      <w:r>
        <w:rPr>
          <w:rFonts w:hint="eastAsia" w:ascii="宋体" w:hAnsi="宋体" w:cs="宋体"/>
          <w:color w:val="auto"/>
          <w:sz w:val="28"/>
          <w:szCs w:val="28"/>
          <w:lang w:val="en-US" w:eastAsia="zh-CN"/>
        </w:rPr>
        <w:t>秦克荣</w:t>
      </w:r>
      <w:r>
        <w:rPr>
          <w:rFonts w:hint="eastAsia" w:ascii="宋体" w:hAnsi="宋体" w:eastAsia="宋体" w:cs="宋体"/>
          <w:color w:val="auto"/>
          <w:sz w:val="28"/>
          <w:szCs w:val="28"/>
          <w:lang w:val="en-US" w:eastAsia="zh-CN"/>
        </w:rPr>
        <w:t>（工会</w:t>
      </w:r>
      <w:r>
        <w:rPr>
          <w:rFonts w:hint="eastAsia" w:ascii="宋体" w:hAnsi="宋体" w:cs="宋体"/>
          <w:color w:val="auto"/>
          <w:sz w:val="28"/>
          <w:szCs w:val="28"/>
          <w:lang w:val="en-US" w:eastAsia="zh-CN"/>
        </w:rPr>
        <w:t>负责人</w:t>
      </w:r>
      <w:r>
        <w:rPr>
          <w:rFonts w:hint="eastAsia" w:ascii="宋体" w:hAnsi="宋体" w:eastAsia="宋体" w:cs="宋体"/>
          <w:color w:val="auto"/>
          <w:sz w:val="28"/>
          <w:szCs w:val="28"/>
          <w:lang w:val="en-US" w:eastAsia="zh-CN"/>
        </w:rPr>
        <w:t>）</w:t>
      </w:r>
    </w:p>
    <w:p w14:paraId="4A02D8ED">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刘  强（安全总监）</w:t>
      </w:r>
      <w:r>
        <w:rPr>
          <w:rFonts w:hint="eastAsia" w:ascii="宋体" w:hAnsi="宋体" w:eastAsia="宋体" w:cs="宋体"/>
          <w:color w:val="auto"/>
          <w:sz w:val="28"/>
          <w:szCs w:val="28"/>
          <w:lang w:val="en-US" w:eastAsia="zh-CN"/>
        </w:rPr>
        <w:t xml:space="preserve"> </w:t>
      </w:r>
    </w:p>
    <w:p w14:paraId="076DA13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成  员：</w:t>
      </w:r>
      <w:r>
        <w:rPr>
          <w:rFonts w:hint="eastAsia" w:ascii="宋体" w:hAnsi="宋体" w:eastAsia="宋体" w:cs="宋体"/>
          <w:color w:val="auto"/>
          <w:sz w:val="28"/>
          <w:szCs w:val="28"/>
          <w:lang w:eastAsia="zh-CN"/>
        </w:rPr>
        <w:t>李福合</w:t>
      </w:r>
      <w:r>
        <w:rPr>
          <w:rFonts w:hint="eastAsia" w:ascii="宋体" w:hAnsi="宋体" w:eastAsia="宋体" w:cs="宋体"/>
          <w:color w:val="auto"/>
          <w:sz w:val="28"/>
          <w:szCs w:val="28"/>
        </w:rPr>
        <w:t>（地</w:t>
      </w:r>
      <w:r>
        <w:rPr>
          <w:rFonts w:hint="eastAsia" w:ascii="宋体" w:hAnsi="宋体" w:eastAsia="宋体" w:cs="宋体"/>
          <w:color w:val="auto"/>
          <w:sz w:val="28"/>
          <w:szCs w:val="28"/>
          <w:lang w:val="en-US" w:eastAsia="zh-CN"/>
        </w:rPr>
        <w:t>质</w:t>
      </w:r>
      <w:r>
        <w:rPr>
          <w:rFonts w:hint="eastAsia" w:ascii="宋体" w:hAnsi="宋体" w:eastAsia="宋体" w:cs="宋体"/>
          <w:color w:val="auto"/>
          <w:sz w:val="28"/>
          <w:szCs w:val="28"/>
        </w:rPr>
        <w:t xml:space="preserve">副总工程师） 张千银（通风副总工程师） </w:t>
      </w:r>
    </w:p>
    <w:p w14:paraId="4873A785">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张海峰（</w:t>
      </w:r>
      <w:r>
        <w:rPr>
          <w:rFonts w:hint="eastAsia" w:ascii="宋体" w:hAnsi="宋体" w:eastAsia="宋体" w:cs="宋体"/>
          <w:color w:val="auto"/>
          <w:sz w:val="28"/>
          <w:szCs w:val="28"/>
          <w:lang w:eastAsia="zh-CN"/>
        </w:rPr>
        <w:t>生产</w:t>
      </w:r>
      <w:r>
        <w:rPr>
          <w:rFonts w:hint="eastAsia" w:ascii="宋体" w:hAnsi="宋体" w:eastAsia="宋体" w:cs="宋体"/>
          <w:color w:val="auto"/>
          <w:sz w:val="28"/>
          <w:szCs w:val="28"/>
        </w:rPr>
        <w:t>副总工程师）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贾俊锋(</w:t>
      </w:r>
      <w:r>
        <w:rPr>
          <w:rFonts w:hint="eastAsia" w:ascii="宋体" w:hAnsi="宋体" w:eastAsia="宋体" w:cs="宋体"/>
          <w:color w:val="auto"/>
          <w:sz w:val="28"/>
          <w:szCs w:val="28"/>
          <w:lang w:val="en-US" w:eastAsia="zh-CN"/>
        </w:rPr>
        <w:t>信息</w:t>
      </w:r>
      <w:r>
        <w:rPr>
          <w:rFonts w:hint="eastAsia" w:ascii="宋体" w:hAnsi="宋体" w:eastAsia="宋体" w:cs="宋体"/>
          <w:color w:val="auto"/>
          <w:sz w:val="28"/>
          <w:szCs w:val="28"/>
        </w:rPr>
        <w:t>主任</w:t>
      </w:r>
      <w:r>
        <w:rPr>
          <w:rFonts w:hint="eastAsia" w:ascii="宋体" w:hAnsi="宋体" w:eastAsia="宋体" w:cs="宋体"/>
          <w:color w:val="auto"/>
          <w:sz w:val="28"/>
          <w:szCs w:val="28"/>
          <w:lang w:val="en-US" w:eastAsia="zh-CN"/>
        </w:rPr>
        <w:t>工程师</w:t>
      </w:r>
      <w:r>
        <w:rPr>
          <w:rFonts w:hint="eastAsia" w:ascii="宋体" w:hAnsi="宋体" w:eastAsia="宋体" w:cs="宋体"/>
          <w:color w:val="auto"/>
          <w:sz w:val="28"/>
          <w:szCs w:val="28"/>
        </w:rPr>
        <w:t>）</w:t>
      </w:r>
    </w:p>
    <w:p w14:paraId="3050D75D">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徐  刚（调度主任）       </w:t>
      </w:r>
      <w:r>
        <w:rPr>
          <w:rFonts w:hint="eastAsia" w:ascii="宋体" w:hAnsi="宋体" w:cs="宋体"/>
          <w:color w:val="auto"/>
          <w:sz w:val="28"/>
          <w:szCs w:val="28"/>
          <w:lang w:val="en-US" w:eastAsia="zh-CN"/>
        </w:rPr>
        <w:t>王俊青</w:t>
      </w:r>
      <w:r>
        <w:rPr>
          <w:rFonts w:hint="eastAsia" w:ascii="宋体" w:hAnsi="宋体" w:eastAsia="宋体" w:cs="宋体"/>
          <w:color w:val="auto"/>
          <w:sz w:val="28"/>
          <w:szCs w:val="28"/>
          <w:lang w:val="en-US" w:eastAsia="zh-CN"/>
        </w:rPr>
        <w:t>（机电副总工程师）</w:t>
      </w:r>
    </w:p>
    <w:p w14:paraId="5F1B434D">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朱云山（技术副总工程师）</w:t>
      </w:r>
      <w:r>
        <w:rPr>
          <w:rFonts w:hint="eastAsia" w:ascii="宋体" w:hAnsi="宋体" w:eastAsia="宋体" w:cs="宋体"/>
          <w:color w:val="auto"/>
          <w:sz w:val="28"/>
          <w:szCs w:val="28"/>
          <w:lang w:eastAsia="zh-CN"/>
        </w:rPr>
        <w:t xml:space="preserve"> 廖鸿标（安全助理）</w:t>
      </w:r>
    </w:p>
    <w:p w14:paraId="733474A6">
      <w:pPr>
        <w:keepNext w:val="0"/>
        <w:keepLines w:val="0"/>
        <w:pageBreakBefore w:val="0"/>
        <w:widowControl w:val="0"/>
        <w:kinsoku/>
        <w:wordWrap/>
        <w:overflowPunct/>
        <w:topLinePunct w:val="0"/>
        <w:autoSpaceDE/>
        <w:autoSpaceDN/>
        <w:bidi w:val="0"/>
        <w:adjustRightInd/>
        <w:snapToGrid/>
        <w:spacing w:line="560" w:lineRule="exact"/>
        <w:ind w:firstLine="1680" w:firstLineChars="6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刘荣卿</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安全副总工程师</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 xml:space="preserve"> 徐尚文（地测防治水科科长）</w:t>
      </w:r>
    </w:p>
    <w:p w14:paraId="42DA0970">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孙占军（</w:t>
      </w:r>
      <w:r>
        <w:rPr>
          <w:rFonts w:hint="eastAsia" w:ascii="宋体" w:hAnsi="宋体" w:eastAsia="宋体" w:cs="宋体"/>
          <w:color w:val="auto"/>
          <w:sz w:val="28"/>
          <w:szCs w:val="28"/>
          <w:lang w:val="en-US" w:eastAsia="zh-CN"/>
        </w:rPr>
        <w:t>机电</w:t>
      </w:r>
      <w:r>
        <w:rPr>
          <w:rFonts w:hint="eastAsia" w:ascii="宋体" w:hAnsi="宋体" w:eastAsia="宋体" w:cs="宋体"/>
          <w:color w:val="auto"/>
          <w:sz w:val="28"/>
          <w:szCs w:val="28"/>
          <w:lang w:eastAsia="zh-CN"/>
        </w:rPr>
        <w:t>运输科科长）</w:t>
      </w:r>
      <w:r>
        <w:rPr>
          <w:rFonts w:hint="eastAsia" w:ascii="宋体" w:hAnsi="宋体" w:eastAsia="宋体" w:cs="宋体"/>
          <w:color w:val="auto"/>
          <w:sz w:val="28"/>
          <w:szCs w:val="28"/>
          <w:lang w:val="en-US" w:eastAsia="zh-CN"/>
        </w:rPr>
        <w:t xml:space="preserve"> 鲁佳丽（财务科科长） </w:t>
      </w:r>
    </w:p>
    <w:p w14:paraId="1813A05B">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梁丽阳（供应科科长）</w:t>
      </w:r>
      <w:r>
        <w:rPr>
          <w:rFonts w:hint="eastAsia" w:ascii="宋体" w:hAnsi="宋体" w:eastAsia="宋体" w:cs="宋体"/>
          <w:color w:val="auto"/>
          <w:sz w:val="28"/>
          <w:szCs w:val="28"/>
          <w:lang w:val="en-US" w:eastAsia="zh-CN"/>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 xml:space="preserve"> 任爱花（人力资源科科长）</w:t>
      </w:r>
    </w:p>
    <w:p w14:paraId="70740E31">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刘荣卿（兼职救护队队长） </w:t>
      </w:r>
      <w:r>
        <w:rPr>
          <w:rFonts w:hint="eastAsia" w:ascii="宋体" w:hAnsi="宋体" w:cs="宋体"/>
          <w:color w:val="auto"/>
          <w:sz w:val="28"/>
          <w:szCs w:val="28"/>
          <w:lang w:val="en-US" w:eastAsia="zh-CN"/>
        </w:rPr>
        <w:t xml:space="preserve"> </w:t>
      </w:r>
    </w:p>
    <w:p w14:paraId="40C66129">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赵福林（职业卫生防治科科长）</w:t>
      </w:r>
    </w:p>
    <w:p w14:paraId="5C61B4BA">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张  军（火工品库区主任） 马西文（</w:t>
      </w:r>
      <w:r>
        <w:rPr>
          <w:rFonts w:hint="eastAsia" w:ascii="宋体" w:hAnsi="宋体" w:eastAsia="宋体" w:cs="宋体"/>
          <w:spacing w:val="-20"/>
          <w:w w:val="80"/>
          <w:kern w:val="2"/>
          <w:sz w:val="28"/>
          <w:szCs w:val="28"/>
          <w:lang w:val="en-US" w:eastAsia="zh-CN" w:bidi="ar-SA"/>
        </w:rPr>
        <w:t>综治办主任兼保卫科科长</w:t>
      </w:r>
      <w:r>
        <w:rPr>
          <w:rFonts w:hint="eastAsia" w:ascii="宋体" w:hAnsi="宋体" w:eastAsia="宋体" w:cs="宋体"/>
          <w:color w:val="auto"/>
          <w:w w:val="80"/>
          <w:sz w:val="28"/>
          <w:szCs w:val="28"/>
          <w:lang w:val="en-US" w:eastAsia="zh-CN"/>
        </w:rPr>
        <w:t>）</w:t>
      </w:r>
    </w:p>
    <w:p w14:paraId="325BB5EF">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赵志军（综采队队长）     张军卫（综掘一队队长）</w:t>
      </w:r>
    </w:p>
    <w:p w14:paraId="051F68D7">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王书芳（综掘二队队长）   冀素安（探水队队长）</w:t>
      </w:r>
    </w:p>
    <w:p w14:paraId="6D105B84">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王传海（开拓队队长）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val="en-US" w:eastAsia="zh-CN"/>
        </w:rPr>
        <w:t>王明晨（辅助运输队队长）</w:t>
      </w:r>
    </w:p>
    <w:p w14:paraId="69EC1241">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李江卫（</w:t>
      </w:r>
      <w:r>
        <w:rPr>
          <w:rFonts w:hint="eastAsia" w:ascii="宋体" w:hAnsi="宋体" w:cs="宋体"/>
          <w:color w:val="auto"/>
          <w:sz w:val="28"/>
          <w:szCs w:val="28"/>
          <w:lang w:val="en-US" w:eastAsia="zh-CN"/>
        </w:rPr>
        <w:t>机电</w:t>
      </w:r>
      <w:r>
        <w:rPr>
          <w:rFonts w:hint="eastAsia" w:ascii="宋体" w:hAnsi="宋体" w:eastAsia="宋体" w:cs="宋体"/>
          <w:color w:val="auto"/>
          <w:sz w:val="28"/>
          <w:szCs w:val="28"/>
          <w:lang w:val="en-US" w:eastAsia="zh-CN"/>
        </w:rPr>
        <w:t>运输队队长） 黄显存（通维队队长）</w:t>
      </w:r>
    </w:p>
    <w:p w14:paraId="29F0A40F">
      <w:pPr>
        <w:keepNext w:val="0"/>
        <w:keepLines w:val="0"/>
        <w:pageBreakBefore w:val="0"/>
        <w:widowControl w:val="0"/>
        <w:kinsoku/>
        <w:wordWrap/>
        <w:overflowPunct/>
        <w:topLinePunct w:val="0"/>
        <w:autoSpaceDE/>
        <w:autoSpaceDN/>
        <w:bidi w:val="0"/>
        <w:adjustRightInd/>
        <w:snapToGrid/>
        <w:spacing w:line="560" w:lineRule="exact"/>
        <w:ind w:left="0" w:leftChars="0" w:firstLine="1680" w:firstLineChars="600"/>
        <w:textAlignment w:val="auto"/>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lang w:val="en-US" w:eastAsia="zh-CN"/>
        </w:rPr>
        <w:t>霍志敏（选煤厂厂长）</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b w:val="0"/>
          <w:bCs w:val="0"/>
          <w:color w:val="auto"/>
          <w:spacing w:val="-2"/>
          <w:sz w:val="28"/>
          <w:szCs w:val="28"/>
          <w:highlight w:val="none"/>
          <w:lang w:val="en-US" w:eastAsia="zh-CN"/>
        </w:rPr>
        <w:t xml:space="preserve"> </w:t>
      </w:r>
      <w:r>
        <w:rPr>
          <w:rFonts w:hint="eastAsia" w:ascii="宋体" w:hAnsi="宋体" w:eastAsia="宋体" w:cs="宋体"/>
          <w:b w:val="0"/>
          <w:bCs w:val="0"/>
          <w:color w:val="auto"/>
          <w:kern w:val="0"/>
          <w:sz w:val="28"/>
          <w:szCs w:val="28"/>
          <w:highlight w:val="none"/>
          <w:lang w:val="en-US" w:eastAsia="zh-CN" w:bidi="ar-SA"/>
        </w:rPr>
        <w:t xml:space="preserve"> </w:t>
      </w:r>
      <w:r>
        <w:rPr>
          <w:rFonts w:hint="eastAsia" w:ascii="宋体" w:hAnsi="宋体" w:eastAsia="宋体" w:cs="宋体"/>
          <w:kern w:val="2"/>
          <w:sz w:val="28"/>
          <w:szCs w:val="28"/>
          <w:lang w:val="en-US" w:eastAsia="zh-CN" w:bidi="ar-SA"/>
        </w:rPr>
        <w:t> </w:t>
      </w:r>
    </w:p>
    <w:p w14:paraId="39C0B61D">
      <w:pPr>
        <w:numPr>
          <w:ilvl w:val="0"/>
          <w:numId w:val="0"/>
        </w:numPr>
        <w:tabs>
          <w:tab w:val="left" w:pos="3640"/>
        </w:tabs>
        <w:bidi w:val="0"/>
        <w:ind w:leftChars="155" w:firstLine="560" w:firstLineChars="200"/>
        <w:rPr>
          <w:rFonts w:hint="eastAsia" w:ascii="宋体" w:hAnsi="宋体" w:cs="宋体"/>
          <w:lang w:val="en-US" w:eastAsia="zh-CN"/>
        </w:rPr>
      </w:pPr>
      <w:r>
        <w:rPr>
          <w:rFonts w:hint="eastAsia" w:ascii="宋体" w:hAnsi="宋体" w:cs="宋体"/>
          <w:lang w:val="en-US" w:eastAsia="zh-CN"/>
        </w:rPr>
        <w:t>指挥部办公室设在调度指挥中心（内部电话：8111、8000、8001，外部电话：0350-4775355），办公室主任由调度主任兼任，调度主任不在的情况下由调度副主任兼任。</w:t>
      </w:r>
    </w:p>
    <w:p w14:paraId="640A46F3">
      <w:pPr>
        <w:numPr>
          <w:ilvl w:val="0"/>
          <w:numId w:val="0"/>
        </w:numPr>
        <w:tabs>
          <w:tab w:val="left" w:pos="3640"/>
        </w:tabs>
        <w:bidi w:val="0"/>
        <w:ind w:leftChars="155" w:firstLine="562" w:firstLineChars="200"/>
        <w:rPr>
          <w:rFonts w:hint="eastAsia" w:ascii="宋体" w:hAnsi="宋体" w:eastAsia="宋体" w:cs="宋体"/>
          <w:b/>
          <w:bCs/>
          <w:lang w:val="en-US" w:eastAsia="zh-CN"/>
        </w:rPr>
      </w:pPr>
      <w:r>
        <w:rPr>
          <w:rFonts w:hint="eastAsia" w:ascii="宋体" w:hAnsi="宋体" w:eastAsia="宋体" w:cs="宋体"/>
          <w:b/>
          <w:bCs/>
          <w:lang w:val="en-US" w:eastAsia="zh-CN"/>
        </w:rPr>
        <w:t>一、 应急指挥部职责</w:t>
      </w:r>
    </w:p>
    <w:p w14:paraId="10D84678">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分析判断事故、事件或灾情的受影响区域、危害程度，确定相应预警级别、响应级别；</w:t>
      </w:r>
    </w:p>
    <w:p w14:paraId="692C1901">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决定启动应急救援预案，组织、指挥、协调各应急反应组织进行应急救援行动；</w:t>
      </w:r>
    </w:p>
    <w:p w14:paraId="00D718A0">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委派现场抢险指挥人员，批准现场抢救方案；</w:t>
      </w:r>
    </w:p>
    <w:p w14:paraId="6EA1CF93">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报告上级机关，与地方政府应急反应组织或机构进行联系。报告事故、事件或灾害情况；</w:t>
      </w:r>
    </w:p>
    <w:p w14:paraId="1ACD5369">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评估事态发展程度，决定升高或降低报警级别、响应级别；</w:t>
      </w:r>
    </w:p>
    <w:p w14:paraId="641F9382">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根据事态发展和控制程度，决定请求外部支援；</w:t>
      </w:r>
    </w:p>
    <w:p w14:paraId="46ADAD07">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组织行动，保证现场抢救人员和场外</w:t>
      </w:r>
      <w:r>
        <w:rPr>
          <w:rFonts w:hint="eastAsia" w:ascii="宋体" w:hAnsi="宋体" w:cs="宋体"/>
          <w:lang w:val="en-US" w:eastAsia="zh-CN"/>
        </w:rPr>
        <w:t>其他人员</w:t>
      </w:r>
      <w:r>
        <w:rPr>
          <w:rFonts w:hint="eastAsia" w:ascii="宋体" w:hAnsi="宋体" w:eastAsia="宋体" w:cs="宋体"/>
          <w:lang w:val="en-US" w:eastAsia="zh-CN"/>
        </w:rPr>
        <w:t>的安全；</w:t>
      </w:r>
    </w:p>
    <w:p w14:paraId="1664A052">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协调物资、设备、医疗、通讯、后勤等方面以支持反应组织；</w:t>
      </w:r>
    </w:p>
    <w:p w14:paraId="5ACE77EA">
      <w:pPr>
        <w:numPr>
          <w:ilvl w:val="0"/>
          <w:numId w:val="209"/>
        </w:numPr>
        <w:bidi w:val="0"/>
        <w:rPr>
          <w:rFonts w:hint="eastAsia" w:ascii="宋体" w:hAnsi="宋体" w:eastAsia="宋体" w:cs="宋体"/>
          <w:lang w:val="en-US" w:eastAsia="zh-CN"/>
        </w:rPr>
      </w:pPr>
      <w:r>
        <w:rPr>
          <w:rFonts w:hint="eastAsia" w:ascii="宋体" w:hAnsi="宋体" w:eastAsia="宋体" w:cs="宋体"/>
          <w:lang w:val="en-US" w:eastAsia="zh-CN"/>
        </w:rPr>
        <w:t>宣布应急恢复、应急结束。</w:t>
      </w:r>
    </w:p>
    <w:p w14:paraId="4F17FEA8">
      <w:pPr>
        <w:bidi w:val="0"/>
        <w:rPr>
          <w:rFonts w:hint="eastAsia" w:ascii="宋体" w:hAnsi="宋体" w:eastAsia="宋体" w:cs="宋体"/>
          <w:b/>
          <w:bCs/>
        </w:rPr>
      </w:pPr>
      <w:r>
        <w:rPr>
          <w:rFonts w:hint="eastAsia" w:ascii="宋体" w:hAnsi="宋体" w:eastAsia="宋体" w:cs="宋体"/>
          <w:b/>
          <w:bCs/>
          <w:lang w:val="en-US" w:eastAsia="zh-CN"/>
        </w:rPr>
        <w:t>二、</w:t>
      </w:r>
      <w:r>
        <w:rPr>
          <w:rFonts w:hint="eastAsia" w:ascii="宋体" w:hAnsi="宋体" w:eastAsia="宋体" w:cs="宋体"/>
          <w:b/>
          <w:bCs/>
        </w:rPr>
        <w:t>总指挥职责</w:t>
      </w:r>
    </w:p>
    <w:p w14:paraId="5D4CFF0E">
      <w:pPr>
        <w:numPr>
          <w:ilvl w:val="0"/>
          <w:numId w:val="210"/>
        </w:numPr>
        <w:bidi w:val="0"/>
        <w:rPr>
          <w:rFonts w:hint="eastAsia" w:ascii="宋体" w:hAnsi="宋体" w:eastAsia="宋体" w:cs="宋体"/>
          <w:lang w:val="en-US" w:eastAsia="zh-CN"/>
        </w:rPr>
      </w:pPr>
      <w:r>
        <w:rPr>
          <w:rFonts w:hint="eastAsia" w:ascii="宋体" w:hAnsi="宋体" w:eastAsia="宋体" w:cs="宋体"/>
          <w:lang w:val="en-US" w:eastAsia="zh-CN"/>
        </w:rPr>
        <w:t>根据现场的危险等级、潜在后果等，决定应急预案的启动；</w:t>
      </w:r>
    </w:p>
    <w:p w14:paraId="34A4FA0A">
      <w:pPr>
        <w:numPr>
          <w:ilvl w:val="0"/>
          <w:numId w:val="210"/>
        </w:numPr>
        <w:bidi w:val="0"/>
        <w:rPr>
          <w:rFonts w:hint="eastAsia" w:ascii="宋体" w:hAnsi="宋体" w:eastAsia="宋体" w:cs="宋体"/>
          <w:lang w:val="en-US" w:eastAsia="zh-CN"/>
        </w:rPr>
      </w:pPr>
      <w:r>
        <w:rPr>
          <w:rFonts w:hint="eastAsia" w:ascii="宋体" w:hAnsi="宋体" w:eastAsia="宋体" w:cs="宋体"/>
          <w:lang w:val="en-US" w:eastAsia="zh-CN"/>
        </w:rPr>
        <w:t>在总工程师和忻州市应急救援队的协助下负责制定营救遇难人员、处理事故和恢复生产的作战计划，统一行动部署。保证应急救援工作的顺利进行；</w:t>
      </w:r>
    </w:p>
    <w:p w14:paraId="0D70313A">
      <w:pPr>
        <w:numPr>
          <w:ilvl w:val="0"/>
          <w:numId w:val="210"/>
        </w:numPr>
        <w:bidi w:val="0"/>
        <w:rPr>
          <w:rFonts w:hint="eastAsia" w:ascii="宋体" w:hAnsi="宋体" w:eastAsia="宋体" w:cs="宋体"/>
          <w:lang w:val="en-US" w:eastAsia="zh-CN"/>
        </w:rPr>
      </w:pPr>
      <w:r>
        <w:rPr>
          <w:rFonts w:hint="eastAsia" w:ascii="宋体" w:hAnsi="宋体" w:eastAsia="宋体" w:cs="宋体"/>
          <w:lang w:val="en-US" w:eastAsia="zh-CN"/>
        </w:rPr>
        <w:t>指挥、协调应急程序行动及对外消息发布；</w:t>
      </w:r>
    </w:p>
    <w:p w14:paraId="04335504">
      <w:pPr>
        <w:numPr>
          <w:ilvl w:val="0"/>
          <w:numId w:val="210"/>
        </w:numPr>
        <w:bidi w:val="0"/>
        <w:rPr>
          <w:rFonts w:hint="eastAsia" w:ascii="宋体" w:hAnsi="宋体" w:eastAsia="宋体" w:cs="宋体"/>
          <w:lang w:val="en-US" w:eastAsia="zh-CN"/>
        </w:rPr>
      </w:pPr>
      <w:r>
        <w:rPr>
          <w:rFonts w:hint="eastAsia" w:ascii="宋体" w:hAnsi="宋体" w:eastAsia="宋体" w:cs="宋体"/>
          <w:lang w:val="en-US" w:eastAsia="zh-CN"/>
        </w:rPr>
        <w:t xml:space="preserve">事故或突发事件超出公司处置能力时，向上级公司、政府应急救援机构提出救援申请。  </w:t>
      </w:r>
    </w:p>
    <w:p w14:paraId="19E9D913">
      <w:pPr>
        <w:bidi w:val="0"/>
        <w:rPr>
          <w:rFonts w:hint="eastAsia" w:ascii="宋体" w:hAnsi="宋体" w:eastAsia="宋体" w:cs="宋体"/>
          <w:b/>
          <w:bCs/>
          <w:lang w:eastAsia="zh-CN"/>
        </w:rPr>
      </w:pPr>
      <w:r>
        <w:rPr>
          <w:rFonts w:hint="eastAsia" w:ascii="宋体" w:hAnsi="宋体" w:eastAsia="宋体" w:cs="宋体"/>
          <w:b/>
          <w:bCs/>
          <w:lang w:val="en-US" w:eastAsia="zh-CN"/>
        </w:rPr>
        <w:t>三、</w:t>
      </w:r>
      <w:r>
        <w:rPr>
          <w:rFonts w:hint="eastAsia" w:ascii="宋体" w:hAnsi="宋体" w:eastAsia="宋体" w:cs="宋体"/>
          <w:b/>
          <w:bCs/>
        </w:rPr>
        <w:t>副总指挥职责</w:t>
      </w:r>
    </w:p>
    <w:p w14:paraId="5A90DA8B">
      <w:pPr>
        <w:numPr>
          <w:ilvl w:val="0"/>
          <w:numId w:val="211"/>
        </w:numPr>
        <w:bidi w:val="0"/>
        <w:rPr>
          <w:rFonts w:hint="eastAsia" w:ascii="宋体" w:hAnsi="宋体" w:eastAsia="宋体" w:cs="宋体"/>
        </w:rPr>
      </w:pPr>
      <w:r>
        <w:rPr>
          <w:rFonts w:hint="eastAsia" w:ascii="宋体" w:hAnsi="宋体" w:eastAsia="宋体" w:cs="宋体"/>
          <w:lang w:eastAsia="zh-CN"/>
        </w:rPr>
        <w:t>总工程师是处理灾害事故的</w:t>
      </w:r>
      <w:r>
        <w:rPr>
          <w:rFonts w:hint="eastAsia" w:ascii="宋体" w:hAnsi="宋体" w:eastAsia="宋体" w:cs="宋体"/>
          <w:lang w:val="en-US" w:eastAsia="zh-CN"/>
        </w:rPr>
        <w:t>技术负责人</w:t>
      </w:r>
      <w:r>
        <w:rPr>
          <w:rFonts w:hint="eastAsia" w:ascii="宋体" w:hAnsi="宋体" w:eastAsia="宋体" w:cs="宋体"/>
          <w:lang w:eastAsia="zh-CN"/>
        </w:rPr>
        <w:t>，在经理领导下组织制定营救人员和处理事故作战计划及安全技术措施；</w:t>
      </w:r>
    </w:p>
    <w:p w14:paraId="1CF068A4">
      <w:pPr>
        <w:numPr>
          <w:ilvl w:val="0"/>
          <w:numId w:val="211"/>
        </w:numPr>
        <w:bidi w:val="0"/>
        <w:rPr>
          <w:rFonts w:hint="eastAsia" w:ascii="宋体" w:hAnsi="宋体" w:eastAsia="宋体" w:cs="宋体"/>
          <w:lang w:eastAsia="zh-CN"/>
        </w:rPr>
      </w:pPr>
      <w:r>
        <w:rPr>
          <w:rFonts w:hint="eastAsia" w:ascii="宋体" w:hAnsi="宋体" w:eastAsia="宋体" w:cs="宋体"/>
        </w:rPr>
        <w:t>安全</w:t>
      </w:r>
      <w:r>
        <w:rPr>
          <w:rFonts w:hint="eastAsia" w:ascii="宋体" w:hAnsi="宋体" w:eastAsia="宋体" w:cs="宋体"/>
          <w:lang w:eastAsia="zh-CN"/>
        </w:rPr>
        <w:t>副经理</w:t>
      </w:r>
      <w:r>
        <w:rPr>
          <w:rFonts w:hint="eastAsia" w:ascii="宋体" w:hAnsi="宋体" w:eastAsia="宋体" w:cs="宋体"/>
        </w:rPr>
        <w:t>负责组织</w:t>
      </w:r>
      <w:r>
        <w:rPr>
          <w:rFonts w:hint="eastAsia" w:ascii="宋体" w:hAnsi="宋体" w:eastAsia="宋体" w:cs="宋体"/>
          <w:lang w:val="en-US" w:eastAsia="zh-CN"/>
        </w:rPr>
        <w:t>兼职救护队做好前期事故处置，</w:t>
      </w:r>
      <w:r>
        <w:rPr>
          <w:rFonts w:hint="eastAsia" w:ascii="宋体" w:hAnsi="宋体" w:eastAsia="宋体" w:cs="宋体"/>
        </w:rPr>
        <w:t xml:space="preserve"> 抢救遇险人员、控制灾害，及时处置现场突发灾变。负责应急救援过程中的安全保证，严格控制入井人员，签发抢救事故</w:t>
      </w:r>
      <w:r>
        <w:rPr>
          <w:rFonts w:hint="eastAsia" w:ascii="宋体" w:hAnsi="宋体" w:eastAsia="宋体" w:cs="宋体"/>
          <w:lang w:eastAsia="zh-CN"/>
        </w:rPr>
        <w:t>用的</w:t>
      </w:r>
      <w:r>
        <w:rPr>
          <w:rFonts w:hint="eastAsia" w:ascii="宋体" w:hAnsi="宋体" w:eastAsia="宋体" w:cs="宋体"/>
        </w:rPr>
        <w:t>入井特别许可证。负责分管安全生产应急管理工作</w:t>
      </w:r>
      <w:r>
        <w:rPr>
          <w:rFonts w:hint="eastAsia" w:ascii="宋体" w:hAnsi="宋体" w:eastAsia="宋体" w:cs="宋体"/>
          <w:lang w:eastAsia="zh-CN"/>
        </w:rPr>
        <w:t>；</w:t>
      </w:r>
    </w:p>
    <w:p w14:paraId="06737DED">
      <w:pPr>
        <w:numPr>
          <w:ilvl w:val="0"/>
          <w:numId w:val="211"/>
        </w:numPr>
        <w:bidi w:val="0"/>
        <w:rPr>
          <w:rFonts w:hint="eastAsia" w:ascii="宋体" w:hAnsi="宋体" w:eastAsia="宋体" w:cs="宋体"/>
        </w:rPr>
      </w:pPr>
      <w:r>
        <w:rPr>
          <w:rFonts w:hint="eastAsia" w:ascii="宋体" w:hAnsi="宋体" w:eastAsia="宋体" w:cs="宋体"/>
        </w:rPr>
        <w:t>生产</w:t>
      </w:r>
      <w:r>
        <w:rPr>
          <w:rFonts w:hint="eastAsia" w:ascii="宋体" w:hAnsi="宋体" w:eastAsia="宋体" w:cs="宋体"/>
          <w:lang w:eastAsia="zh-CN"/>
        </w:rPr>
        <w:t>副经理</w:t>
      </w:r>
      <w:r>
        <w:rPr>
          <w:rFonts w:hint="eastAsia" w:ascii="宋体" w:hAnsi="宋体" w:eastAsia="宋体" w:cs="宋体"/>
        </w:rPr>
        <w:t>负责</w:t>
      </w:r>
      <w:r>
        <w:rPr>
          <w:rFonts w:hint="eastAsia" w:ascii="宋体" w:hAnsi="宋体" w:eastAsia="宋体" w:cs="宋体"/>
          <w:lang w:val="en-US" w:eastAsia="zh-CN"/>
        </w:rPr>
        <w:t>利用通讯系统</w:t>
      </w:r>
      <w:r>
        <w:rPr>
          <w:rFonts w:hint="eastAsia" w:ascii="宋体" w:hAnsi="宋体" w:eastAsia="宋体" w:cs="宋体"/>
        </w:rPr>
        <w:t>组织受困区域人员</w:t>
      </w:r>
      <w:r>
        <w:rPr>
          <w:rFonts w:hint="eastAsia" w:ascii="宋体" w:hAnsi="宋体" w:eastAsia="宋体" w:cs="宋体"/>
          <w:lang w:eastAsia="zh-CN"/>
        </w:rPr>
        <w:t>尽快</w:t>
      </w:r>
      <w:r>
        <w:rPr>
          <w:rFonts w:hint="eastAsia" w:ascii="宋体" w:hAnsi="宋体" w:eastAsia="宋体" w:cs="宋体"/>
        </w:rPr>
        <w:t>撤离</w:t>
      </w:r>
      <w:r>
        <w:rPr>
          <w:rFonts w:hint="eastAsia" w:ascii="宋体" w:hAnsi="宋体" w:eastAsia="宋体" w:cs="宋体"/>
          <w:lang w:eastAsia="zh-CN"/>
        </w:rPr>
        <w:t>，</w:t>
      </w:r>
      <w:r>
        <w:rPr>
          <w:rFonts w:hint="eastAsia" w:ascii="宋体" w:hAnsi="宋体" w:eastAsia="宋体" w:cs="宋体"/>
          <w:lang w:val="en-US" w:eastAsia="zh-CN"/>
        </w:rPr>
        <w:t>核查受威胁区域人员，利用通讯系统</w:t>
      </w:r>
      <w:r>
        <w:rPr>
          <w:rFonts w:hint="eastAsia" w:ascii="宋体" w:hAnsi="宋体" w:eastAsia="宋体" w:cs="宋体"/>
        </w:rPr>
        <w:t>组织受困区域人员</w:t>
      </w:r>
      <w:r>
        <w:rPr>
          <w:rFonts w:hint="eastAsia" w:ascii="宋体" w:hAnsi="宋体" w:eastAsia="宋体" w:cs="宋体"/>
          <w:lang w:eastAsia="zh-CN"/>
        </w:rPr>
        <w:t>尽快</w:t>
      </w:r>
      <w:r>
        <w:rPr>
          <w:rFonts w:hint="eastAsia" w:ascii="宋体" w:hAnsi="宋体" w:eastAsia="宋体" w:cs="宋体"/>
        </w:rPr>
        <w:t>撤离</w:t>
      </w:r>
      <w:r>
        <w:rPr>
          <w:rFonts w:hint="eastAsia" w:ascii="宋体" w:hAnsi="宋体" w:eastAsia="宋体" w:cs="宋体"/>
          <w:lang w:eastAsia="zh-CN"/>
        </w:rPr>
        <w:t>；</w:t>
      </w:r>
      <w:r>
        <w:rPr>
          <w:rFonts w:hint="eastAsia" w:ascii="宋体" w:hAnsi="宋体" w:eastAsia="宋体" w:cs="宋体"/>
        </w:rPr>
        <w:t>机电</w:t>
      </w:r>
      <w:r>
        <w:rPr>
          <w:rFonts w:hint="eastAsia" w:ascii="宋体" w:hAnsi="宋体" w:eastAsia="宋体" w:cs="宋体"/>
          <w:lang w:eastAsia="zh-CN"/>
        </w:rPr>
        <w:t>副经理</w:t>
      </w:r>
      <w:r>
        <w:rPr>
          <w:rFonts w:hint="eastAsia" w:ascii="宋体" w:hAnsi="宋体" w:eastAsia="宋体" w:cs="宋体"/>
        </w:rPr>
        <w:t>负责组织机电运输方面的抢救工作，负责需外调设备材料的种类、型号、数量计划的制定与联系，负责矿井通风、排水、供电设备在救援过程中的有效安全运行</w:t>
      </w:r>
      <w:r>
        <w:rPr>
          <w:rFonts w:hint="eastAsia" w:ascii="宋体" w:hAnsi="宋体" w:eastAsia="宋体" w:cs="宋体"/>
          <w:lang w:eastAsia="zh-CN"/>
        </w:rPr>
        <w:t>；</w:t>
      </w:r>
    </w:p>
    <w:p w14:paraId="69F155CD">
      <w:pPr>
        <w:numPr>
          <w:ilvl w:val="0"/>
          <w:numId w:val="211"/>
        </w:numPr>
        <w:bidi w:val="0"/>
        <w:rPr>
          <w:rFonts w:hint="eastAsia" w:ascii="宋体" w:hAnsi="宋体" w:eastAsia="宋体" w:cs="宋体"/>
        </w:rPr>
      </w:pPr>
      <w:r>
        <w:rPr>
          <w:rFonts w:hint="eastAsia" w:ascii="宋体" w:hAnsi="宋体" w:eastAsia="宋体" w:cs="宋体"/>
          <w:lang w:val="en-US" w:eastAsia="zh-CN"/>
        </w:rPr>
        <w:t>机电副经理负责组织机电运输方面的抢救工作，负责需外调设备材料的种类、型号、数量计划的制定与联系，负责矿井通风、排水、供电设备在救援过程中的有效安全运行</w:t>
      </w:r>
      <w:r>
        <w:rPr>
          <w:rFonts w:hint="eastAsia" w:ascii="宋体" w:hAnsi="宋体" w:cs="宋体"/>
          <w:lang w:val="en-US" w:eastAsia="zh-CN"/>
        </w:rPr>
        <w:t>；</w:t>
      </w:r>
    </w:p>
    <w:p w14:paraId="61364A22">
      <w:pPr>
        <w:numPr>
          <w:ilvl w:val="0"/>
          <w:numId w:val="211"/>
        </w:numPr>
        <w:bidi w:val="0"/>
        <w:rPr>
          <w:rFonts w:hint="eastAsia" w:ascii="宋体" w:hAnsi="宋体" w:eastAsia="宋体" w:cs="宋体"/>
          <w:lang w:val="en-US" w:eastAsia="zh-CN"/>
        </w:rPr>
      </w:pPr>
      <w:r>
        <w:rPr>
          <w:rFonts w:hint="eastAsia" w:ascii="宋体" w:hAnsi="宋体" w:eastAsia="宋体" w:cs="宋体"/>
          <w:lang w:val="en-US" w:eastAsia="zh-CN"/>
        </w:rPr>
        <w:t>经营</w:t>
      </w:r>
      <w:r>
        <w:rPr>
          <w:rFonts w:hint="eastAsia" w:ascii="宋体" w:hAnsi="宋体" w:eastAsia="宋体" w:cs="宋体"/>
          <w:lang w:eastAsia="zh-CN"/>
        </w:rPr>
        <w:t>副经理负责调集救灾所必需的设备材料</w:t>
      </w:r>
      <w:r>
        <w:rPr>
          <w:rFonts w:hint="eastAsia" w:ascii="宋体" w:hAnsi="宋体" w:cs="宋体"/>
          <w:lang w:eastAsia="zh-CN"/>
        </w:rPr>
        <w:t>，</w:t>
      </w:r>
      <w:r>
        <w:rPr>
          <w:rFonts w:hint="eastAsia" w:ascii="宋体" w:hAnsi="宋体" w:eastAsia="宋体" w:cs="宋体"/>
          <w:lang w:eastAsia="zh-CN"/>
        </w:rPr>
        <w:t>组织材料设备的入井安排；</w:t>
      </w:r>
    </w:p>
    <w:p w14:paraId="25C2CFA3">
      <w:pPr>
        <w:numPr>
          <w:ilvl w:val="0"/>
          <w:numId w:val="211"/>
        </w:numPr>
        <w:bidi w:val="0"/>
        <w:rPr>
          <w:rFonts w:hint="eastAsia" w:ascii="宋体" w:hAnsi="宋体" w:eastAsia="宋体" w:cs="宋体"/>
          <w:lang w:val="en-US" w:eastAsia="zh-CN"/>
        </w:rPr>
      </w:pPr>
      <w:r>
        <w:rPr>
          <w:rFonts w:hint="eastAsia" w:ascii="宋体" w:hAnsi="宋体" w:eastAsia="宋体" w:cs="宋体"/>
          <w:lang w:val="en-US" w:eastAsia="zh-CN"/>
        </w:rPr>
        <w:t>行政副经理负责事故期间人员接待、休息、膳食、车辆调度及其他后勤保障工作；</w:t>
      </w:r>
    </w:p>
    <w:p w14:paraId="7EF04D1E">
      <w:pPr>
        <w:numPr>
          <w:ilvl w:val="0"/>
          <w:numId w:val="211"/>
        </w:numPr>
        <w:bidi w:val="0"/>
        <w:rPr>
          <w:rFonts w:hint="eastAsia" w:ascii="宋体" w:hAnsi="宋体" w:eastAsia="宋体" w:cs="宋体"/>
          <w:lang w:val="en-US" w:eastAsia="zh-CN"/>
        </w:rPr>
      </w:pPr>
      <w:r>
        <w:rPr>
          <w:rFonts w:hint="eastAsia" w:ascii="宋体" w:hAnsi="宋体" w:eastAsia="宋体" w:cs="宋体"/>
          <w:lang w:val="en-US" w:eastAsia="zh-CN"/>
        </w:rPr>
        <w:t>工会主席</w:t>
      </w:r>
      <w:r>
        <w:rPr>
          <w:rFonts w:hint="eastAsia" w:ascii="宋体" w:hAnsi="宋体" w:eastAsia="宋体" w:cs="宋体"/>
        </w:rPr>
        <w:t>负责保护职工合法权益，参与事故调查和赔偿等善后处理工作，协助做好职工</w:t>
      </w:r>
      <w:r>
        <w:rPr>
          <w:rFonts w:hint="eastAsia" w:ascii="宋体" w:hAnsi="宋体" w:eastAsia="宋体" w:cs="宋体"/>
          <w:lang w:eastAsia="zh-CN"/>
        </w:rPr>
        <w:t>及家属的安抚</w:t>
      </w:r>
      <w:r>
        <w:rPr>
          <w:rFonts w:hint="eastAsia" w:ascii="宋体" w:hAnsi="宋体" w:eastAsia="宋体" w:cs="宋体"/>
        </w:rPr>
        <w:t>稳定工作</w:t>
      </w:r>
      <w:r>
        <w:rPr>
          <w:rFonts w:hint="eastAsia" w:ascii="宋体" w:hAnsi="宋体" w:eastAsia="宋体" w:cs="宋体"/>
          <w:lang w:eastAsia="zh-CN"/>
        </w:rPr>
        <w:t>；</w:t>
      </w:r>
    </w:p>
    <w:p w14:paraId="04407FD3">
      <w:pPr>
        <w:numPr>
          <w:ilvl w:val="0"/>
          <w:numId w:val="211"/>
        </w:numPr>
        <w:bidi w:val="0"/>
        <w:rPr>
          <w:rFonts w:hint="eastAsia" w:ascii="宋体" w:hAnsi="宋体" w:eastAsia="宋体" w:cs="宋体"/>
          <w:lang w:val="en-US" w:eastAsia="zh-CN"/>
        </w:rPr>
      </w:pPr>
      <w:r>
        <w:rPr>
          <w:rFonts w:hint="eastAsia" w:ascii="宋体" w:hAnsi="宋体" w:eastAsia="宋体" w:cs="宋体"/>
          <w:lang w:val="en-US" w:eastAsia="zh-CN"/>
        </w:rPr>
        <w:t>财务总监负责组织部门制定应急经费操作程序，在保证应急物资采购经费外，应根据相关要求做好应急状况下的应急经费筹备工作。</w:t>
      </w:r>
    </w:p>
    <w:p w14:paraId="3D836330">
      <w:pPr>
        <w:bidi w:val="0"/>
        <w:rPr>
          <w:rFonts w:hint="eastAsia" w:ascii="宋体" w:hAnsi="宋体" w:eastAsia="宋体" w:cs="宋体"/>
          <w:b/>
          <w:bCs/>
          <w:lang w:val="en-US" w:eastAsia="zh-CN"/>
        </w:rPr>
      </w:pPr>
      <w:r>
        <w:rPr>
          <w:rFonts w:hint="eastAsia" w:ascii="宋体" w:hAnsi="宋体" w:eastAsia="宋体" w:cs="宋体"/>
          <w:b/>
          <w:bCs/>
          <w:lang w:val="en-US" w:eastAsia="zh-CN"/>
        </w:rPr>
        <w:t>四、</w:t>
      </w:r>
      <w:r>
        <w:rPr>
          <w:rFonts w:hint="eastAsia" w:ascii="宋体" w:hAnsi="宋体" w:eastAsia="宋体" w:cs="宋体"/>
          <w:b/>
          <w:bCs/>
        </w:rPr>
        <w:t>应急办公室</w:t>
      </w:r>
      <w:r>
        <w:rPr>
          <w:rFonts w:hint="eastAsia" w:ascii="宋体" w:hAnsi="宋体" w:eastAsia="宋体" w:cs="宋体"/>
          <w:b/>
          <w:bCs/>
          <w:lang w:val="en-US" w:eastAsia="zh-CN"/>
        </w:rPr>
        <w:t>职责</w:t>
      </w:r>
    </w:p>
    <w:p w14:paraId="756422F8">
      <w:pPr>
        <w:bidi w:val="0"/>
        <w:rPr>
          <w:rFonts w:hint="eastAsia" w:ascii="宋体" w:hAnsi="宋体" w:eastAsia="宋体" w:cs="宋体"/>
          <w:lang w:val="en-US" w:eastAsia="zh-CN"/>
        </w:rPr>
      </w:pPr>
      <w:r>
        <w:rPr>
          <w:rFonts w:hint="eastAsia" w:ascii="宋体" w:hAnsi="宋体" w:eastAsia="宋体" w:cs="宋体"/>
          <w:lang w:val="en-US" w:eastAsia="zh-CN"/>
        </w:rPr>
        <w:t>应急值守办公室是应急指挥部的常设机构，本矿应急值守办公室设在矿调度值班室。应急值守办公室应明确值守领导、值守人员、值守电话。</w:t>
      </w:r>
    </w:p>
    <w:p w14:paraId="6E5EC052">
      <w:pPr>
        <w:bidi w:val="0"/>
        <w:rPr>
          <w:rFonts w:hint="eastAsia" w:ascii="宋体" w:hAnsi="宋体" w:eastAsia="宋体" w:cs="宋体"/>
          <w:lang w:val="en-US" w:eastAsia="zh-CN"/>
        </w:rPr>
      </w:pPr>
      <w:r>
        <w:rPr>
          <w:rFonts w:hint="eastAsia" w:ascii="宋体" w:hAnsi="宋体" w:eastAsia="宋体" w:cs="宋体"/>
          <w:lang w:val="en-US" w:eastAsia="zh-CN"/>
        </w:rPr>
        <w:t>值守领导：各值班矿领导</w:t>
      </w:r>
    </w:p>
    <w:p w14:paraId="788B9453">
      <w:pPr>
        <w:bidi w:val="0"/>
        <w:rPr>
          <w:rFonts w:hint="eastAsia" w:ascii="宋体" w:hAnsi="宋体" w:eastAsia="宋体" w:cs="宋体"/>
          <w:lang w:val="en-US" w:eastAsia="zh-CN"/>
        </w:rPr>
      </w:pPr>
      <w:r>
        <w:rPr>
          <w:rFonts w:hint="eastAsia" w:ascii="宋体" w:hAnsi="宋体" w:eastAsia="宋体" w:cs="宋体"/>
          <w:lang w:val="en-US" w:eastAsia="zh-CN"/>
        </w:rPr>
        <w:t>值守人员：值班科长、调度员、值班兼职救护队员。</w:t>
      </w:r>
    </w:p>
    <w:p w14:paraId="46BFF509">
      <w:pPr>
        <w:bidi w:val="0"/>
        <w:rPr>
          <w:rFonts w:hint="eastAsia" w:ascii="宋体" w:hAnsi="宋体" w:eastAsia="宋体" w:cs="宋体"/>
          <w:lang w:val="en-US" w:eastAsia="zh-CN"/>
        </w:rPr>
      </w:pPr>
      <w:r>
        <w:rPr>
          <w:rFonts w:hint="eastAsia" w:ascii="宋体" w:hAnsi="宋体" w:eastAsia="宋体" w:cs="宋体"/>
          <w:lang w:val="en-US" w:eastAsia="zh-CN"/>
        </w:rPr>
        <w:t>值守电话：外线：0350-4775355；内线：8111、8000、8001。</w:t>
      </w:r>
    </w:p>
    <w:p w14:paraId="0DAB6D97">
      <w:pPr>
        <w:bidi w:val="0"/>
        <w:rPr>
          <w:rFonts w:hint="eastAsia" w:ascii="宋体" w:hAnsi="宋体" w:eastAsia="宋体" w:cs="宋体"/>
        </w:rPr>
      </w:pPr>
      <w:r>
        <w:rPr>
          <w:rFonts w:hint="eastAsia" w:ascii="宋体" w:hAnsi="宋体" w:eastAsia="宋体" w:cs="宋体"/>
        </w:rPr>
        <w:t>应急办公室的主要职责如下：</w:t>
      </w:r>
    </w:p>
    <w:p w14:paraId="65EE76BE">
      <w:pPr>
        <w:numPr>
          <w:ilvl w:val="0"/>
          <w:numId w:val="212"/>
        </w:numPr>
        <w:bidi w:val="0"/>
        <w:rPr>
          <w:rFonts w:hint="eastAsia" w:ascii="宋体" w:hAnsi="宋体" w:eastAsia="宋体" w:cs="宋体"/>
          <w:lang w:val="en-US" w:eastAsia="zh-CN"/>
        </w:rPr>
      </w:pPr>
      <w:r>
        <w:rPr>
          <w:rFonts w:hint="eastAsia" w:ascii="宋体" w:hAnsi="宋体" w:eastAsia="宋体" w:cs="宋体"/>
          <w:lang w:val="en-US" w:eastAsia="zh-CN"/>
        </w:rPr>
        <w:t>负责发生生产安全事故和突发事件时，在矿长和其他领导未到达之前，担负起事故的临时指挥工作；</w:t>
      </w:r>
    </w:p>
    <w:p w14:paraId="403E504D">
      <w:pPr>
        <w:numPr>
          <w:ilvl w:val="0"/>
          <w:numId w:val="212"/>
        </w:numPr>
        <w:bidi w:val="0"/>
        <w:rPr>
          <w:rFonts w:hint="eastAsia" w:ascii="宋体" w:hAnsi="宋体" w:eastAsia="宋体" w:cs="宋体"/>
          <w:lang w:val="en-US" w:eastAsia="zh-CN"/>
        </w:rPr>
      </w:pPr>
      <w:r>
        <w:rPr>
          <w:rFonts w:hint="eastAsia" w:ascii="宋体" w:hAnsi="宋体" w:eastAsia="宋体" w:cs="宋体"/>
          <w:lang w:val="en-US" w:eastAsia="zh-CN"/>
        </w:rPr>
        <w:t>履行应急值守、信息汇总、掌握各类应急资源和协调工作，发挥协调、指导枢纽作用；</w:t>
      </w:r>
    </w:p>
    <w:p w14:paraId="45946BDA">
      <w:pPr>
        <w:numPr>
          <w:ilvl w:val="0"/>
          <w:numId w:val="212"/>
        </w:numPr>
        <w:bidi w:val="0"/>
        <w:rPr>
          <w:rFonts w:hint="eastAsia" w:ascii="宋体" w:hAnsi="宋体" w:eastAsia="宋体" w:cs="宋体"/>
          <w:lang w:val="en-US" w:eastAsia="zh-CN"/>
        </w:rPr>
      </w:pPr>
      <w:r>
        <w:rPr>
          <w:rFonts w:hint="eastAsia" w:ascii="宋体" w:hAnsi="宋体" w:eastAsia="宋体" w:cs="宋体"/>
          <w:lang w:val="en-US" w:eastAsia="zh-CN"/>
        </w:rPr>
        <w:t>了解、掌握事故现场的信息，依据事故性质下达初步指令，并立即向矿应急指挥部汇报；</w:t>
      </w:r>
    </w:p>
    <w:p w14:paraId="2AF858BB">
      <w:pPr>
        <w:numPr>
          <w:ilvl w:val="0"/>
          <w:numId w:val="212"/>
        </w:numPr>
        <w:bidi w:val="0"/>
        <w:rPr>
          <w:rFonts w:hint="eastAsia" w:ascii="宋体" w:hAnsi="宋体" w:eastAsia="宋体" w:cs="宋体"/>
        </w:rPr>
      </w:pPr>
      <w:r>
        <w:rPr>
          <w:rFonts w:hint="eastAsia" w:ascii="宋体" w:hAnsi="宋体" w:eastAsia="宋体" w:cs="宋体"/>
          <w:lang w:val="en-US" w:eastAsia="zh-CN"/>
        </w:rPr>
        <w:t>负责应急指挥部的工作联系，传达指挥部的指令并跟踪落实；</w:t>
      </w:r>
    </w:p>
    <w:p w14:paraId="3321ED4E">
      <w:pPr>
        <w:numPr>
          <w:ilvl w:val="0"/>
          <w:numId w:val="212"/>
        </w:numPr>
        <w:bidi w:val="0"/>
        <w:rPr>
          <w:rFonts w:hint="eastAsia" w:ascii="宋体" w:hAnsi="宋体" w:eastAsia="宋体" w:cs="宋体"/>
        </w:rPr>
      </w:pPr>
      <w:r>
        <w:rPr>
          <w:rFonts w:hint="eastAsia" w:ascii="宋体" w:hAnsi="宋体" w:eastAsia="宋体" w:cs="宋体"/>
          <w:lang w:val="en-US" w:eastAsia="zh-CN"/>
        </w:rPr>
        <w:t>负责上传、下达、接收和办理向上级报送的紧急重要事项，督促落实应急救援管理方面有关决定事项和领导批示、指示精神。</w:t>
      </w:r>
    </w:p>
    <w:p w14:paraId="25C7C0A3">
      <w:pPr>
        <w:bidi w:val="0"/>
        <w:rPr>
          <w:rFonts w:hint="eastAsia" w:ascii="宋体" w:hAnsi="宋体" w:eastAsia="宋体" w:cs="宋体"/>
          <w:b/>
          <w:bCs/>
          <w:lang w:val="en-US" w:eastAsia="zh-CN"/>
        </w:rPr>
      </w:pPr>
      <w:r>
        <w:rPr>
          <w:rFonts w:hint="eastAsia" w:ascii="宋体" w:hAnsi="宋体" w:eastAsia="宋体" w:cs="宋体"/>
          <w:b/>
          <w:bCs/>
          <w:lang w:val="en-US" w:eastAsia="zh-CN"/>
        </w:rPr>
        <w:t>五、</w:t>
      </w:r>
      <w:r>
        <w:rPr>
          <w:rFonts w:hint="eastAsia" w:ascii="宋体" w:hAnsi="宋体" w:eastAsia="宋体" w:cs="宋体"/>
          <w:b/>
          <w:bCs/>
        </w:rPr>
        <w:t>应急</w:t>
      </w:r>
      <w:r>
        <w:rPr>
          <w:rFonts w:hint="eastAsia" w:ascii="宋体" w:hAnsi="宋体" w:eastAsia="宋体" w:cs="宋体"/>
          <w:b/>
          <w:bCs/>
          <w:lang w:val="en-US" w:eastAsia="zh-CN"/>
        </w:rPr>
        <w:t>工作小组及职责</w:t>
      </w:r>
    </w:p>
    <w:p w14:paraId="4EC472C2">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抢险救援</w:t>
      </w:r>
      <w:r>
        <w:rPr>
          <w:rFonts w:hint="eastAsia" w:ascii="宋体" w:hAnsi="宋体" w:eastAsia="宋体" w:cs="宋体"/>
          <w:b/>
          <w:bCs/>
        </w:rPr>
        <w:t>组</w:t>
      </w:r>
    </w:p>
    <w:p w14:paraId="660B4E25">
      <w:pPr>
        <w:numPr>
          <w:ilvl w:val="0"/>
          <w:numId w:val="214"/>
        </w:numPr>
        <w:bidi w:val="0"/>
        <w:rPr>
          <w:rFonts w:hint="eastAsia" w:ascii="宋体" w:hAnsi="宋体" w:eastAsia="宋体" w:cs="宋体"/>
          <w:lang w:val="en-US" w:eastAsia="zh-CN"/>
        </w:rPr>
      </w:pPr>
      <w:r>
        <w:rPr>
          <w:rFonts w:hint="eastAsia" w:ascii="宋体" w:hAnsi="宋体" w:eastAsia="宋体" w:cs="宋体"/>
          <w:lang w:val="en-US" w:eastAsia="zh-CN"/>
        </w:rPr>
        <w:t>井下事故（指挥部根据井下事故性质决定）</w:t>
      </w:r>
    </w:p>
    <w:p w14:paraId="5B5EA733">
      <w:pPr>
        <w:bidi w:val="0"/>
        <w:rPr>
          <w:rFonts w:hint="eastAsia" w:ascii="宋体" w:hAnsi="宋体" w:eastAsia="宋体" w:cs="宋体"/>
          <w:lang w:val="en-US" w:eastAsia="zh-CN"/>
        </w:rPr>
      </w:pPr>
      <w:r>
        <w:rPr>
          <w:rFonts w:hint="eastAsia" w:ascii="宋体" w:hAnsi="宋体" w:eastAsia="宋体" w:cs="宋体"/>
          <w:lang w:val="en-US" w:eastAsia="zh-CN"/>
        </w:rPr>
        <w:t>组  长：安全副经理</w:t>
      </w:r>
    </w:p>
    <w:p w14:paraId="42397C9B">
      <w:pPr>
        <w:bidi w:val="0"/>
        <w:rPr>
          <w:rFonts w:hint="eastAsia" w:ascii="宋体" w:hAnsi="宋体" w:eastAsia="宋体" w:cs="宋体"/>
          <w:lang w:val="en-US" w:eastAsia="zh-CN"/>
        </w:rPr>
      </w:pPr>
      <w:r>
        <w:rPr>
          <w:rFonts w:hint="eastAsia" w:ascii="宋体" w:hAnsi="宋体" w:eastAsia="宋体" w:cs="宋体"/>
          <w:lang w:val="en-US" w:eastAsia="zh-CN"/>
        </w:rPr>
        <w:t>成  员：分管生产、通风、地测防治水科，调度指挥中心、</w:t>
      </w:r>
      <w:r>
        <w:rPr>
          <w:rFonts w:hint="eastAsia" w:ascii="宋体" w:hAnsi="宋体" w:cs="宋体"/>
          <w:lang w:val="en-US" w:eastAsia="zh-CN"/>
        </w:rPr>
        <w:t>机电运输科</w:t>
      </w:r>
      <w:r>
        <w:rPr>
          <w:rFonts w:hint="eastAsia" w:ascii="宋体" w:hAnsi="宋体" w:eastAsia="宋体" w:cs="宋体"/>
          <w:lang w:val="en-US" w:eastAsia="zh-CN"/>
        </w:rPr>
        <w:t>、安检科、综合办、保卫科、财务科、党办、各生产区队、驻矿医疗服务站、兼职救护队等单位负责人。</w:t>
      </w:r>
    </w:p>
    <w:p w14:paraId="0CA95AA0">
      <w:pPr>
        <w:numPr>
          <w:ilvl w:val="0"/>
          <w:numId w:val="214"/>
        </w:numPr>
        <w:bidi w:val="0"/>
        <w:ind w:left="0" w:leftChars="0" w:firstLine="560" w:firstLineChars="200"/>
        <w:rPr>
          <w:rFonts w:hint="eastAsia" w:ascii="宋体" w:hAnsi="宋体" w:eastAsia="宋体" w:cs="宋体"/>
          <w:lang w:val="en-US" w:eastAsia="zh-CN"/>
        </w:rPr>
      </w:pPr>
      <w:r>
        <w:rPr>
          <w:rFonts w:hint="eastAsia" w:ascii="宋体" w:hAnsi="宋体" w:eastAsia="宋体" w:cs="宋体"/>
          <w:lang w:val="en-US" w:eastAsia="zh-CN"/>
        </w:rPr>
        <w:t>地面火灾、火工品等突发事件或事故</w:t>
      </w:r>
    </w:p>
    <w:p w14:paraId="063533E5">
      <w:pPr>
        <w:bidi w:val="0"/>
        <w:rPr>
          <w:rFonts w:hint="eastAsia" w:ascii="宋体" w:hAnsi="宋体" w:eastAsia="宋体" w:cs="宋体"/>
          <w:lang w:val="en-US" w:eastAsia="zh-CN"/>
        </w:rPr>
      </w:pPr>
      <w:r>
        <w:rPr>
          <w:rFonts w:hint="eastAsia" w:ascii="宋体" w:hAnsi="宋体" w:eastAsia="宋体" w:cs="宋体"/>
          <w:lang w:val="en-US" w:eastAsia="zh-CN"/>
        </w:rPr>
        <w:t>组长：安全副经理</w:t>
      </w:r>
    </w:p>
    <w:p w14:paraId="20333EB7">
      <w:pPr>
        <w:bidi w:val="0"/>
        <w:rPr>
          <w:rFonts w:hint="eastAsia" w:ascii="宋体" w:hAnsi="宋体" w:eastAsia="宋体" w:cs="宋体"/>
          <w:lang w:val="en-US" w:eastAsia="zh-CN"/>
        </w:rPr>
      </w:pPr>
      <w:r>
        <w:rPr>
          <w:rFonts w:hint="eastAsia" w:ascii="宋体" w:hAnsi="宋体" w:eastAsia="宋体" w:cs="宋体"/>
          <w:lang w:val="en-US" w:eastAsia="zh-CN"/>
        </w:rPr>
        <w:t>成员：保卫科、火工品库、调度指挥中心、安检科、财务科、供应科及地面生产单位负责人。</w:t>
      </w:r>
    </w:p>
    <w:p w14:paraId="03DE71A8">
      <w:pPr>
        <w:numPr>
          <w:ilvl w:val="0"/>
          <w:numId w:val="214"/>
        </w:numPr>
        <w:bidi w:val="0"/>
        <w:ind w:left="0" w:leftChars="0" w:firstLine="560" w:firstLineChars="200"/>
        <w:rPr>
          <w:rFonts w:hint="eastAsia" w:ascii="宋体" w:hAnsi="宋体" w:eastAsia="宋体" w:cs="宋体"/>
          <w:lang w:val="en-US" w:eastAsia="zh-CN"/>
        </w:rPr>
      </w:pPr>
      <w:r>
        <w:rPr>
          <w:rFonts w:hint="eastAsia" w:ascii="宋体" w:hAnsi="宋体" w:eastAsia="宋体" w:cs="宋体"/>
          <w:lang w:val="en-US" w:eastAsia="zh-CN"/>
        </w:rPr>
        <w:t>其他事故</w:t>
      </w:r>
    </w:p>
    <w:p w14:paraId="239959D8">
      <w:pPr>
        <w:bidi w:val="0"/>
        <w:rPr>
          <w:rFonts w:hint="eastAsia" w:ascii="宋体" w:hAnsi="宋体" w:eastAsia="宋体" w:cs="宋体"/>
          <w:lang w:val="en-US" w:eastAsia="zh-CN"/>
        </w:rPr>
      </w:pPr>
      <w:r>
        <w:rPr>
          <w:rFonts w:hint="eastAsia" w:ascii="宋体" w:hAnsi="宋体" w:eastAsia="宋体" w:cs="宋体"/>
          <w:lang w:val="en-US" w:eastAsia="zh-CN"/>
        </w:rPr>
        <w:t>组长：由应急救援指挥部指定公司领导牵头（或负责人）。</w:t>
      </w:r>
    </w:p>
    <w:p w14:paraId="59003B8C">
      <w:pPr>
        <w:bidi w:val="0"/>
        <w:rPr>
          <w:rFonts w:hint="eastAsia" w:ascii="宋体" w:hAnsi="宋体" w:eastAsia="宋体" w:cs="宋体"/>
          <w:lang w:val="en-US" w:eastAsia="zh-CN"/>
        </w:rPr>
      </w:pPr>
      <w:r>
        <w:rPr>
          <w:rFonts w:hint="eastAsia" w:ascii="宋体" w:hAnsi="宋体" w:eastAsia="宋体" w:cs="宋体"/>
          <w:lang w:val="en-US" w:eastAsia="zh-CN"/>
        </w:rPr>
        <w:t>成员：由应急救援指挥部指定部（科）室和生产单位组成。</w:t>
      </w:r>
    </w:p>
    <w:p w14:paraId="759E92E1">
      <w:pPr>
        <w:bidi w:val="0"/>
        <w:rPr>
          <w:rFonts w:hint="eastAsia" w:ascii="宋体" w:hAnsi="宋体" w:eastAsia="宋体" w:cs="宋体"/>
          <w:lang w:val="en-US" w:eastAsia="zh-CN"/>
        </w:rPr>
      </w:pPr>
      <w:r>
        <w:rPr>
          <w:rFonts w:hint="eastAsia" w:ascii="宋体" w:hAnsi="宋体" w:eastAsia="宋体" w:cs="宋体"/>
          <w:lang w:val="en-US" w:eastAsia="zh-CN"/>
        </w:rPr>
        <w:t>职责：负责侦察、探明灾区情况，负责监督检查抢险救援方案的实施情况；将事故相关信息收集汇总，并按总指挥要求进行上报；对事故发生原因进行分析，完成事故调查报告，配合上级部门开展事故调查工作；负责事故期间的通讯联络，保证井上、下及矿区内外的广播、电话通讯畅通、监控设施运行正常。</w:t>
      </w:r>
    </w:p>
    <w:p w14:paraId="383DADA6">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技术专家</w:t>
      </w:r>
      <w:r>
        <w:rPr>
          <w:rFonts w:hint="eastAsia" w:ascii="宋体" w:hAnsi="宋体" w:eastAsia="宋体" w:cs="宋体"/>
          <w:b/>
          <w:bCs/>
        </w:rPr>
        <w:t>组</w:t>
      </w:r>
    </w:p>
    <w:p w14:paraId="292009B6">
      <w:pPr>
        <w:bidi w:val="0"/>
        <w:rPr>
          <w:rFonts w:hint="eastAsia" w:ascii="宋体" w:hAnsi="宋体" w:eastAsia="宋体" w:cs="宋体"/>
          <w:lang w:val="en-US" w:eastAsia="zh-CN"/>
        </w:rPr>
      </w:pPr>
      <w:r>
        <w:rPr>
          <w:rFonts w:hint="eastAsia" w:ascii="宋体" w:hAnsi="宋体" w:eastAsia="宋体" w:cs="宋体"/>
          <w:lang w:val="en-US" w:eastAsia="zh-CN"/>
        </w:rPr>
        <w:t>组长：总工程师</w:t>
      </w:r>
    </w:p>
    <w:p w14:paraId="0A2E20F8">
      <w:pPr>
        <w:bidi w:val="0"/>
        <w:rPr>
          <w:rFonts w:hint="eastAsia" w:ascii="宋体" w:hAnsi="宋体" w:eastAsia="宋体" w:cs="宋体"/>
          <w:lang w:val="en-US" w:eastAsia="zh-CN"/>
        </w:rPr>
      </w:pPr>
      <w:r>
        <w:rPr>
          <w:rFonts w:hint="eastAsia" w:ascii="宋体" w:hAnsi="宋体" w:eastAsia="宋体" w:cs="宋体"/>
          <w:lang w:val="en-US" w:eastAsia="zh-CN"/>
        </w:rPr>
        <w:t>成员：各副总工程师、安检科、调度指挥中心、</w:t>
      </w:r>
      <w:r>
        <w:rPr>
          <w:rFonts w:hint="eastAsia" w:ascii="宋体" w:hAnsi="宋体" w:cs="宋体"/>
          <w:lang w:val="en-US" w:eastAsia="zh-CN"/>
        </w:rPr>
        <w:t>机电运输科</w:t>
      </w:r>
      <w:r>
        <w:rPr>
          <w:rFonts w:hint="eastAsia" w:ascii="宋体" w:hAnsi="宋体" w:eastAsia="宋体" w:cs="宋体"/>
          <w:lang w:val="en-US" w:eastAsia="zh-CN"/>
        </w:rPr>
        <w:t>、地测科、通风科、各生产队组、驻矿医疗服务站、兼职救护队等有关单位技术负责人。</w:t>
      </w:r>
    </w:p>
    <w:p w14:paraId="51DFD50A">
      <w:pPr>
        <w:bidi w:val="0"/>
        <w:rPr>
          <w:rFonts w:hint="eastAsia" w:ascii="宋体" w:hAnsi="宋体" w:eastAsia="宋体" w:cs="宋体"/>
          <w:lang w:val="en-US" w:eastAsia="zh-CN"/>
        </w:rPr>
      </w:pPr>
      <w:r>
        <w:rPr>
          <w:rFonts w:hint="eastAsia" w:ascii="宋体" w:hAnsi="宋体" w:eastAsia="宋体" w:cs="宋体"/>
          <w:lang w:val="en-US" w:eastAsia="zh-CN"/>
        </w:rPr>
        <w:t>职责：对事故危害程度、范围和发展态势作出预测，为事故救援和恢复生产提供技术支持，制定抢险救灾方案和安全技术措施；指导应急救援队伍进行应急处理与处置；提出事故防范措施建议；收集整理救援过程中的技术资料，为指挥部提出建议和意见及相关依据，参与事故原因和应急处理分析；完成指挥部赋予的其他工作任务。</w:t>
      </w:r>
    </w:p>
    <w:p w14:paraId="390D99A4">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通讯信息保障</w:t>
      </w:r>
      <w:r>
        <w:rPr>
          <w:rFonts w:hint="eastAsia" w:ascii="宋体" w:hAnsi="宋体" w:eastAsia="宋体" w:cs="宋体"/>
          <w:b/>
          <w:bCs/>
        </w:rPr>
        <w:t>组</w:t>
      </w:r>
    </w:p>
    <w:p w14:paraId="14FF2DDD">
      <w:pPr>
        <w:bidi w:val="0"/>
        <w:rPr>
          <w:rFonts w:hint="eastAsia" w:ascii="宋体" w:hAnsi="宋体" w:eastAsia="宋体" w:cs="宋体"/>
          <w:lang w:val="en-US" w:eastAsia="zh-CN"/>
        </w:rPr>
      </w:pPr>
      <w:r>
        <w:rPr>
          <w:rFonts w:hint="eastAsia" w:ascii="宋体" w:hAnsi="宋体" w:eastAsia="宋体" w:cs="宋体"/>
          <w:lang w:val="en-US" w:eastAsia="zh-CN"/>
        </w:rPr>
        <w:t>组长：生产副经理</w:t>
      </w:r>
    </w:p>
    <w:p w14:paraId="342C8F48">
      <w:pPr>
        <w:bidi w:val="0"/>
        <w:rPr>
          <w:rFonts w:hint="eastAsia" w:ascii="宋体" w:hAnsi="宋体" w:eastAsia="宋体" w:cs="宋体"/>
          <w:lang w:val="en-US" w:eastAsia="zh-CN"/>
        </w:rPr>
      </w:pPr>
      <w:r>
        <w:rPr>
          <w:rFonts w:hint="eastAsia" w:ascii="宋体" w:hAnsi="宋体" w:eastAsia="宋体" w:cs="宋体"/>
          <w:lang w:val="en-US" w:eastAsia="zh-CN"/>
        </w:rPr>
        <w:t>成员：</w:t>
      </w:r>
      <w:r>
        <w:rPr>
          <w:rFonts w:hint="eastAsia" w:ascii="宋体" w:hAnsi="宋体" w:cs="宋体"/>
          <w:lang w:val="en-US" w:eastAsia="zh-CN"/>
        </w:rPr>
        <w:t>机电运输科</w:t>
      </w:r>
      <w:r>
        <w:rPr>
          <w:rFonts w:hint="eastAsia" w:ascii="宋体" w:hAnsi="宋体" w:eastAsia="宋体" w:cs="宋体"/>
          <w:lang w:val="en-US" w:eastAsia="zh-CN"/>
        </w:rPr>
        <w:t>、兼职救护队、财务科、调度指挥中心、综合办、各生产区队等有关单位负责人。</w:t>
      </w:r>
    </w:p>
    <w:p w14:paraId="7C8B00B0">
      <w:pPr>
        <w:bidi w:val="0"/>
        <w:rPr>
          <w:rFonts w:hint="eastAsia" w:ascii="宋体" w:hAnsi="宋体" w:eastAsia="宋体" w:cs="宋体"/>
        </w:rPr>
      </w:pPr>
      <w:r>
        <w:rPr>
          <w:rFonts w:hint="eastAsia" w:ascii="宋体" w:hAnsi="宋体" w:eastAsia="宋体" w:cs="宋体"/>
          <w:lang w:val="en-US" w:eastAsia="zh-CN"/>
        </w:rPr>
        <w:t>职责：坚守值机岗位，实时掌握井下事故的发生情况及变化情况，并随时汇报；确保通信联络系统完好畅通，发生故障要立即组织人员对通讯线路进行抢修；负责现场照明线路、设施的抢修，保证事故抢救用电；按总指挥部命令行事，恢复供电或切断电源；负责机电设备的故障检修，确保正常使用；负责媒体人员的接待工作；负责信息公开工作，根据公司领导指示，及时与新闻媒体联系；协助做好事故现场信息工作，正确引导媒体和公众舆论。</w:t>
      </w:r>
    </w:p>
    <w:p w14:paraId="768A0782">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rPr>
        <w:t>医疗</w:t>
      </w:r>
      <w:r>
        <w:rPr>
          <w:rFonts w:hint="eastAsia" w:ascii="宋体" w:hAnsi="宋体" w:eastAsia="宋体" w:cs="宋体"/>
          <w:b/>
          <w:bCs/>
          <w:lang w:val="en-US" w:eastAsia="zh-CN"/>
        </w:rPr>
        <w:t>救护保障</w:t>
      </w:r>
      <w:r>
        <w:rPr>
          <w:rFonts w:hint="eastAsia" w:ascii="宋体" w:hAnsi="宋体" w:eastAsia="宋体" w:cs="宋体"/>
          <w:b/>
          <w:bCs/>
        </w:rPr>
        <w:t>组</w:t>
      </w:r>
    </w:p>
    <w:p w14:paraId="53C11F81">
      <w:pPr>
        <w:bidi w:val="0"/>
        <w:rPr>
          <w:rFonts w:hint="eastAsia" w:ascii="宋体" w:hAnsi="宋体" w:eastAsia="宋体" w:cs="宋体"/>
          <w:lang w:val="en-US" w:eastAsia="zh-CN"/>
        </w:rPr>
      </w:pPr>
      <w:r>
        <w:rPr>
          <w:rFonts w:hint="eastAsia" w:ascii="宋体" w:hAnsi="宋体" w:eastAsia="宋体" w:cs="宋体"/>
          <w:lang w:val="en-US" w:eastAsia="zh-CN"/>
        </w:rPr>
        <w:t>组长：行政副经理</w:t>
      </w:r>
    </w:p>
    <w:p w14:paraId="5D09A932">
      <w:pPr>
        <w:bidi w:val="0"/>
        <w:rPr>
          <w:rFonts w:hint="eastAsia" w:ascii="宋体" w:hAnsi="宋体" w:eastAsia="宋体" w:cs="宋体"/>
          <w:lang w:val="en-US" w:eastAsia="zh-CN"/>
        </w:rPr>
      </w:pPr>
      <w:r>
        <w:rPr>
          <w:rFonts w:hint="eastAsia" w:ascii="宋体" w:hAnsi="宋体" w:eastAsia="宋体" w:cs="宋体"/>
          <w:lang w:val="en-US" w:eastAsia="zh-CN"/>
        </w:rPr>
        <w:t>成员：工会、党办、综合办、驻矿医疗服务等有关单位负责人。</w:t>
      </w:r>
    </w:p>
    <w:p w14:paraId="17AB3E4A">
      <w:pPr>
        <w:bidi w:val="0"/>
        <w:rPr>
          <w:rFonts w:hint="eastAsia" w:ascii="宋体" w:hAnsi="宋体" w:eastAsia="宋体" w:cs="宋体"/>
        </w:rPr>
      </w:pPr>
      <w:r>
        <w:rPr>
          <w:rFonts w:hint="eastAsia" w:ascii="宋体" w:hAnsi="宋体" w:eastAsia="宋体" w:cs="宋体"/>
          <w:lang w:val="en-US" w:eastAsia="zh-CN"/>
        </w:rPr>
        <w:t>职责：负责现场伤员的紧急救治和转院治疗工作；负责联系外部医院支援。</w:t>
      </w:r>
    </w:p>
    <w:p w14:paraId="3311B892">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治安保障运输</w:t>
      </w:r>
      <w:r>
        <w:rPr>
          <w:rFonts w:hint="eastAsia" w:ascii="宋体" w:hAnsi="宋体" w:eastAsia="宋体" w:cs="宋体"/>
          <w:b/>
          <w:bCs/>
        </w:rPr>
        <w:t>组</w:t>
      </w:r>
    </w:p>
    <w:p w14:paraId="37F77E1D">
      <w:pPr>
        <w:bidi w:val="0"/>
        <w:rPr>
          <w:rFonts w:hint="eastAsia" w:ascii="宋体" w:hAnsi="宋体" w:eastAsia="宋体" w:cs="宋体"/>
          <w:lang w:val="en-US" w:eastAsia="zh-CN"/>
        </w:rPr>
      </w:pPr>
      <w:r>
        <w:rPr>
          <w:rFonts w:hint="eastAsia" w:ascii="宋体" w:hAnsi="宋体" w:eastAsia="宋体" w:cs="宋体"/>
          <w:lang w:val="en-US" w:eastAsia="zh-CN"/>
        </w:rPr>
        <w:t>组长：保卫科科长</w:t>
      </w:r>
    </w:p>
    <w:p w14:paraId="02464EFD">
      <w:pPr>
        <w:bidi w:val="0"/>
        <w:rPr>
          <w:rFonts w:hint="eastAsia" w:ascii="宋体" w:hAnsi="宋体" w:eastAsia="宋体" w:cs="宋体"/>
          <w:lang w:val="en-US" w:eastAsia="zh-CN"/>
        </w:rPr>
      </w:pPr>
      <w:r>
        <w:rPr>
          <w:rFonts w:hint="eastAsia" w:ascii="宋体" w:hAnsi="宋体" w:eastAsia="宋体" w:cs="宋体"/>
          <w:lang w:val="en-US" w:eastAsia="zh-CN"/>
        </w:rPr>
        <w:t>成员：保卫科、综合办、小车队等有关单位负责人。</w:t>
      </w:r>
    </w:p>
    <w:p w14:paraId="39F1B672">
      <w:pPr>
        <w:bidi w:val="0"/>
        <w:rPr>
          <w:rFonts w:hint="eastAsia" w:ascii="宋体" w:hAnsi="宋体" w:eastAsia="宋体" w:cs="宋体"/>
        </w:rPr>
      </w:pPr>
      <w:r>
        <w:rPr>
          <w:rFonts w:hint="eastAsia" w:ascii="宋体" w:hAnsi="宋体" w:eastAsia="宋体" w:cs="宋体"/>
          <w:lang w:val="en-US" w:eastAsia="zh-CN"/>
        </w:rPr>
        <w:t>职责：负责组织抢救时的车辆调配工作；负责运送事故抢救人员和抢险物资；协助应急救援总指挥对事故现场及出入现场的交通实行管制，严格控制人员进入；维持现场秩序，为抢险工作提供方便；协助现场及周围人员的防护指导，组织人员安全疏散或转移。</w:t>
      </w:r>
    </w:p>
    <w:p w14:paraId="63A88F03">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后勤保障组</w:t>
      </w:r>
    </w:p>
    <w:p w14:paraId="54B8E7AE">
      <w:pPr>
        <w:bidi w:val="0"/>
        <w:rPr>
          <w:rFonts w:hint="eastAsia" w:ascii="宋体" w:hAnsi="宋体" w:eastAsia="宋体" w:cs="宋体"/>
          <w:lang w:val="en-US" w:eastAsia="zh-CN"/>
        </w:rPr>
      </w:pPr>
      <w:r>
        <w:rPr>
          <w:rFonts w:hint="eastAsia" w:ascii="宋体" w:hAnsi="宋体" w:eastAsia="宋体" w:cs="宋体"/>
          <w:lang w:val="en-US" w:eastAsia="zh-CN"/>
        </w:rPr>
        <w:t>组长：经营副经理</w:t>
      </w:r>
    </w:p>
    <w:p w14:paraId="62A2E595">
      <w:pPr>
        <w:bidi w:val="0"/>
        <w:rPr>
          <w:rFonts w:hint="eastAsia" w:ascii="宋体" w:hAnsi="宋体" w:eastAsia="宋体" w:cs="宋体"/>
          <w:lang w:val="en-US" w:eastAsia="zh-CN"/>
        </w:rPr>
      </w:pPr>
      <w:r>
        <w:rPr>
          <w:rFonts w:hint="eastAsia" w:ascii="宋体" w:hAnsi="宋体" w:eastAsia="宋体" w:cs="宋体"/>
          <w:lang w:val="en-US" w:eastAsia="zh-CN"/>
        </w:rPr>
        <w:t>成员：财务科、供应科负责人</w:t>
      </w:r>
    </w:p>
    <w:p w14:paraId="5DF7ECE7">
      <w:pPr>
        <w:bidi w:val="0"/>
        <w:rPr>
          <w:rFonts w:hint="eastAsia" w:ascii="宋体" w:hAnsi="宋体" w:eastAsia="宋体" w:cs="宋体"/>
          <w:lang w:val="en-US" w:eastAsia="zh-CN"/>
        </w:rPr>
      </w:pPr>
      <w:r>
        <w:rPr>
          <w:rFonts w:hint="eastAsia" w:ascii="宋体" w:hAnsi="宋体" w:eastAsia="宋体" w:cs="宋体"/>
          <w:lang w:val="en-US" w:eastAsia="zh-CN"/>
        </w:rPr>
        <w:t>职责：应急救援过程中，为所有抢险人员提供后勤服务保障。</w:t>
      </w:r>
    </w:p>
    <w:p w14:paraId="48E51043">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现场救援保卫</w:t>
      </w:r>
      <w:r>
        <w:rPr>
          <w:rFonts w:hint="eastAsia" w:ascii="宋体" w:hAnsi="宋体" w:eastAsia="宋体" w:cs="宋体"/>
          <w:b/>
          <w:bCs/>
        </w:rPr>
        <w:t>组</w:t>
      </w:r>
    </w:p>
    <w:p w14:paraId="4CF04FD0">
      <w:pPr>
        <w:bidi w:val="0"/>
        <w:rPr>
          <w:rFonts w:hint="eastAsia" w:ascii="宋体" w:hAnsi="宋体" w:eastAsia="宋体" w:cs="宋体"/>
          <w:lang w:val="en-US" w:eastAsia="zh-CN"/>
        </w:rPr>
      </w:pPr>
      <w:r>
        <w:rPr>
          <w:rFonts w:hint="eastAsia" w:ascii="宋体" w:hAnsi="宋体" w:eastAsia="宋体" w:cs="宋体"/>
          <w:lang w:val="en-US" w:eastAsia="zh-CN"/>
        </w:rPr>
        <w:t xml:space="preserve"> 组长：安全副经理</w:t>
      </w:r>
    </w:p>
    <w:p w14:paraId="0E00C278">
      <w:pPr>
        <w:bidi w:val="0"/>
        <w:rPr>
          <w:rFonts w:hint="eastAsia" w:ascii="宋体" w:hAnsi="宋体" w:eastAsia="宋体" w:cs="宋体"/>
          <w:lang w:val="en-US" w:eastAsia="zh-CN"/>
        </w:rPr>
      </w:pPr>
      <w:r>
        <w:rPr>
          <w:rFonts w:hint="eastAsia" w:ascii="宋体" w:hAnsi="宋体" w:eastAsia="宋体" w:cs="宋体"/>
          <w:lang w:val="en-US" w:eastAsia="zh-CN"/>
        </w:rPr>
        <w:t xml:space="preserve"> 成员：分管生产、通风、地测防治水科，调度指挥中心、</w:t>
      </w:r>
      <w:r>
        <w:rPr>
          <w:rFonts w:hint="eastAsia" w:ascii="宋体" w:hAnsi="宋体" w:cs="宋体"/>
          <w:lang w:val="en-US" w:eastAsia="zh-CN"/>
        </w:rPr>
        <w:t>机电运输科</w:t>
      </w:r>
      <w:r>
        <w:rPr>
          <w:rFonts w:hint="eastAsia" w:ascii="宋体" w:hAnsi="宋体" w:eastAsia="宋体" w:cs="宋体"/>
          <w:lang w:val="en-US" w:eastAsia="zh-CN"/>
        </w:rPr>
        <w:t>、安检科、各生产区队、兼职救护队等单位负责人。</w:t>
      </w:r>
    </w:p>
    <w:p w14:paraId="3C6EC87F">
      <w:pPr>
        <w:bidi w:val="0"/>
        <w:rPr>
          <w:rFonts w:hint="eastAsia" w:ascii="宋体" w:hAnsi="宋体" w:eastAsia="宋体" w:cs="宋体"/>
          <w:b/>
          <w:bCs/>
        </w:rPr>
      </w:pPr>
      <w:r>
        <w:rPr>
          <w:rFonts w:hint="eastAsia" w:ascii="宋体" w:hAnsi="宋体" w:eastAsia="宋体" w:cs="宋体"/>
          <w:lang w:val="en-US" w:eastAsia="zh-CN"/>
        </w:rPr>
        <w:t xml:space="preserve"> 职责：对事故现场情况进行侦察、评估，协同现场抢救总指挥制定抢救方案；组织一切力量严格按抢救方案实施现场抢救；控制事故现场的事态发展，协调、指挥现场各应急队伍；监督应急人员执行有效的应急操作，保证应急人员的安全；协助清理事故现场及恢复生产。</w:t>
      </w:r>
    </w:p>
    <w:p w14:paraId="38F6646E">
      <w:pPr>
        <w:numPr>
          <w:ilvl w:val="0"/>
          <w:numId w:val="213"/>
        </w:numPr>
        <w:bidi w:val="0"/>
        <w:ind w:left="0" w:leftChars="0" w:firstLine="420" w:firstLineChars="0"/>
        <w:rPr>
          <w:rFonts w:hint="eastAsia" w:ascii="宋体" w:hAnsi="宋体" w:eastAsia="宋体" w:cs="宋体"/>
          <w:b/>
          <w:bCs/>
        </w:rPr>
      </w:pPr>
      <w:r>
        <w:rPr>
          <w:rFonts w:hint="eastAsia" w:ascii="宋体" w:hAnsi="宋体" w:eastAsia="宋体" w:cs="宋体"/>
          <w:b/>
          <w:bCs/>
          <w:lang w:val="en-US" w:eastAsia="zh-CN"/>
        </w:rPr>
        <w:t>善后处置组</w:t>
      </w:r>
    </w:p>
    <w:p w14:paraId="686F095A">
      <w:pPr>
        <w:bidi w:val="0"/>
        <w:rPr>
          <w:rFonts w:hint="eastAsia" w:ascii="宋体" w:hAnsi="宋体" w:eastAsia="宋体" w:cs="宋体"/>
          <w:lang w:val="en-US" w:eastAsia="zh-CN"/>
        </w:rPr>
      </w:pPr>
      <w:r>
        <w:rPr>
          <w:rFonts w:hint="eastAsia" w:ascii="宋体" w:hAnsi="宋体" w:eastAsia="宋体" w:cs="宋体"/>
          <w:lang w:val="en-US" w:eastAsia="zh-CN"/>
        </w:rPr>
        <w:t>组长：工会主席</w:t>
      </w:r>
    </w:p>
    <w:p w14:paraId="220B097E">
      <w:pPr>
        <w:bidi w:val="0"/>
        <w:rPr>
          <w:rFonts w:hint="eastAsia" w:ascii="宋体" w:hAnsi="宋体" w:eastAsia="宋体" w:cs="宋体"/>
          <w:lang w:val="en-US" w:eastAsia="zh-CN"/>
        </w:rPr>
      </w:pPr>
      <w:r>
        <w:rPr>
          <w:rFonts w:hint="eastAsia" w:ascii="宋体" w:hAnsi="宋体" w:eastAsia="宋体" w:cs="宋体"/>
          <w:lang w:val="en-US" w:eastAsia="zh-CN"/>
        </w:rPr>
        <w:t>成员：综合办、工会办、党办、人力资源科、财务科、供应科等有关单位负责人。  </w:t>
      </w:r>
    </w:p>
    <w:p w14:paraId="0717956B">
      <w:pPr>
        <w:bidi w:val="0"/>
        <w:rPr>
          <w:rFonts w:hint="eastAsia" w:ascii="宋体" w:hAnsi="宋体" w:eastAsia="宋体" w:cs="宋体"/>
          <w:b/>
          <w:bCs/>
        </w:rPr>
      </w:pPr>
      <w:r>
        <w:rPr>
          <w:rFonts w:hint="eastAsia" w:ascii="宋体" w:hAnsi="宋体" w:eastAsia="宋体" w:cs="宋体"/>
          <w:lang w:val="en-US" w:eastAsia="zh-CN"/>
        </w:rPr>
        <w:t>职责：负责接待上级领导、兄弟单位增援人员；负责接待安置来访职工家属、伤亡职工家属；负责做好伤亡职工的善后处理工作。</w:t>
      </w:r>
    </w:p>
    <w:p w14:paraId="25D4E04A">
      <w:pPr>
        <w:rPr>
          <w:rFonts w:hint="eastAsia"/>
          <w:lang w:val="en-US" w:eastAsia="zh-CN"/>
        </w:rPr>
      </w:pPr>
    </w:p>
    <w:sectPr>
      <w:footerReference r:id="rId13" w:type="default"/>
      <w:pgSz w:w="11905" w:h="16838"/>
      <w:pgMar w:top="1417" w:right="1134" w:bottom="1134" w:left="1587" w:header="850" w:footer="992" w:gutter="0"/>
      <w:pgBorders>
        <w:top w:val="none" w:sz="0" w:space="0"/>
        <w:left w:val="none" w:sz="0" w:space="0"/>
        <w:bottom w:val="none" w:sz="0" w:space="0"/>
        <w:right w:val="none" w:sz="0" w:space="0"/>
      </w:pgBorders>
      <w:pgNumType w:fmt="decimal"/>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993910-C20E-4F4D-BDBB-348AD980C83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CD8D8EF2-C943-4A0B-A063-3DB558933066}"/>
  </w:font>
  <w:font w:name="CDCHPE+CTBiaoSongSJ">
    <w:altName w:val="宋体"/>
    <w:panose1 w:val="00000000000000000000"/>
    <w:charset w:val="86"/>
    <w:family w:val="decorative"/>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3" w:fontKey="{DA807C4E-5EBC-410C-94C0-7CDD3C395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39A2">
    <w:pPr>
      <w:pStyle w:val="18"/>
      <w:pBdr>
        <w:top w:val="thinThickSmallGap" w:color="622423" w:sz="24" w:space="1"/>
      </w:pBdr>
      <w:rPr>
        <w:rFonts w:ascii="Cambria" w:hAnsi="Cambria"/>
      </w:rPr>
    </w:pPr>
  </w:p>
  <w:p w14:paraId="12582A1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D5A5D">
    <w:pPr>
      <w:pStyle w:val="18"/>
      <w:pBdr>
        <w:top w:val="thinThickSmallGap" w:color="622423" w:sz="24" w:space="1"/>
      </w:pBdr>
      <w:rPr>
        <w:rFonts w:ascii="Cambria" w:hAnsi="Cambr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AFC60E">
                          <w:pPr>
                            <w:pStyle w:val="18"/>
                          </w:pPr>
                          <w:r>
                            <w:fldChar w:fldCharType="begin"/>
                          </w:r>
                          <w:r>
                            <w:instrText xml:space="preserve"> PAGE  \* MERGEFORMAT </w:instrText>
                          </w:r>
                          <w:r>
                            <w:fldChar w:fldCharType="separate"/>
                          </w:r>
                          <w:r>
                            <w:rPr>
                              <w:rFonts w:hint="default"/>
                            </w:rPr>
                            <w:t>V</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FAFC60E">
                    <w:pPr>
                      <w:pStyle w:val="18"/>
                    </w:pPr>
                    <w:r>
                      <w:fldChar w:fldCharType="begin"/>
                    </w:r>
                    <w:r>
                      <w:instrText xml:space="preserve"> PAGE  \* MERGEFORMAT </w:instrText>
                    </w:r>
                    <w:r>
                      <w:fldChar w:fldCharType="separate"/>
                    </w:r>
                    <w:r>
                      <w:rPr>
                        <w:rFonts w:hint="default"/>
                      </w:rPr>
                      <w:t>V</w:t>
                    </w:r>
                    <w:r>
                      <w:fldChar w:fldCharType="end"/>
                    </w:r>
                  </w:p>
                </w:txbxContent>
              </v:textbox>
            </v:shape>
          </w:pict>
        </mc:Fallback>
      </mc:AlternateContent>
    </w:r>
  </w:p>
  <w:p w14:paraId="5AE4AE1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077C4">
    <w:pPr>
      <w:pStyle w:val="18"/>
      <w:pBdr>
        <w:top w:val="thinThickSmallGap" w:color="622423" w:sz="24" w:space="1"/>
      </w:pBdr>
      <w:rPr>
        <w:rFonts w:ascii="Cambria" w:hAnsi="Cambria"/>
      </w:rPr>
    </w:pPr>
  </w:p>
  <w:p w14:paraId="40123B7A">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8572B">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0BFCB">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970BFCB">
                    <w:pPr>
                      <w:pStyle w:val="18"/>
                    </w:pPr>
                    <w:r>
                      <w:fldChar w:fldCharType="begin"/>
                    </w:r>
                    <w:r>
                      <w:instrText xml:space="preserve"> PAGE  \* MERGEFORMAT </w:instrText>
                    </w:r>
                    <w:r>
                      <w:fldChar w:fldCharType="separate"/>
                    </w:r>
                    <w:r>
                      <w:t>I</w:t>
                    </w:r>
                    <w:r>
                      <w:fldChar w:fldCharType="end"/>
                    </w:r>
                  </w:p>
                </w:txbxContent>
              </v:textbox>
            </v:shape>
          </w:pict>
        </mc:Fallback>
      </mc:AlternateContent>
    </w:r>
  </w:p>
  <w:p w14:paraId="4AB0191A">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B246A">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D1A8A">
                          <w:pPr>
                            <w:pStyle w:val="1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05D1A8A">
                    <w:pPr>
                      <w:pStyle w:val="18"/>
                    </w:pPr>
                    <w:r>
                      <w:fldChar w:fldCharType="begin"/>
                    </w:r>
                    <w:r>
                      <w:instrText xml:space="preserve"> PAGE  \* MERGEFORMAT </w:instrText>
                    </w:r>
                    <w:r>
                      <w:fldChar w:fldCharType="separate"/>
                    </w:r>
                    <w:r>
                      <w:t>II</w:t>
                    </w:r>
                    <w:r>
                      <w:fldChar w:fldCharType="end"/>
                    </w:r>
                  </w:p>
                </w:txbxContent>
              </v:textbox>
            </v:shape>
          </w:pict>
        </mc:Fallback>
      </mc:AlternateContent>
    </w:r>
  </w:p>
  <w:p w14:paraId="6C3D9D7B">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5ACE7">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D482B">
                          <w:pPr>
                            <w:pStyle w:val="18"/>
                          </w:pPr>
                          <w:r>
                            <w:fldChar w:fldCharType="begin"/>
                          </w:r>
                          <w:r>
                            <w:instrText xml:space="preserve"> PAGE  \* MERGEFORMAT </w:instrText>
                          </w:r>
                          <w:r>
                            <w:fldChar w:fldCharType="separate"/>
                          </w:r>
                          <w:r>
                            <w:t>XVI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25BD482B">
                    <w:pPr>
                      <w:pStyle w:val="18"/>
                    </w:pPr>
                    <w:r>
                      <w:fldChar w:fldCharType="begin"/>
                    </w:r>
                    <w:r>
                      <w:instrText xml:space="preserve"> PAGE  \* MERGEFORMAT </w:instrText>
                    </w:r>
                    <w:r>
                      <w:fldChar w:fldCharType="separate"/>
                    </w:r>
                    <w:r>
                      <w:t>XVI</w:t>
                    </w:r>
                    <w:r>
                      <w:fldChar w:fldCharType="end"/>
                    </w:r>
                  </w:p>
                </w:txbxContent>
              </v:textbox>
            </v:shape>
          </w:pict>
        </mc:Fallback>
      </mc:AlternateContent>
    </w:r>
  </w:p>
  <w:p w14:paraId="13E3017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9E14D">
    <w:pPr>
      <w:pStyle w:val="18"/>
      <w:pBdr>
        <w:top w:val="thinThickSmallGap" w:color="622423" w:sz="24" w:space="1"/>
      </w:pBdr>
      <w:rPr>
        <w:rFonts w:ascii="Cambria" w:hAnsi="Cambr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964AD">
                          <w:pPr>
                            <w:pStyle w:val="18"/>
                          </w:pPr>
                          <w:r>
                            <w:fldChar w:fldCharType="begin"/>
                          </w:r>
                          <w:r>
                            <w:instrText xml:space="preserve"> PAGE  \* MERGEFORMAT </w:instrText>
                          </w:r>
                          <w:r>
                            <w:fldChar w:fldCharType="separate"/>
                          </w:r>
                          <w:r>
                            <w:t>CLXXXIV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F9964AD">
                    <w:pPr>
                      <w:pStyle w:val="18"/>
                    </w:pPr>
                    <w:r>
                      <w:fldChar w:fldCharType="begin"/>
                    </w:r>
                    <w:r>
                      <w:instrText xml:space="preserve"> PAGE  \* MERGEFORMAT </w:instrText>
                    </w:r>
                    <w:r>
                      <w:fldChar w:fldCharType="separate"/>
                    </w:r>
                    <w:r>
                      <w:t>CLXXXIV</w:t>
                    </w:r>
                    <w:r>
                      <w:fldChar w:fldCharType="end"/>
                    </w:r>
                  </w:p>
                </w:txbxContent>
              </v:textbox>
            </v:shape>
          </w:pict>
        </mc:Fallback>
      </mc:AlternateContent>
    </w:r>
  </w:p>
  <w:p w14:paraId="40B4A93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E99BB">
    <w:pPr>
      <w:pStyle w:val="19"/>
      <w:keepNext w:val="0"/>
      <w:keepLines w:val="0"/>
      <w:pageBreakBefore w:val="0"/>
      <w:widowControl w:val="0"/>
      <w:pBdr>
        <w:bottom w:val="thickThinSmallGap" w:color="622423" w:sz="24" w:space="2"/>
      </w:pBdr>
      <w:kinsoku/>
      <w:wordWrap/>
      <w:overflowPunct/>
      <w:topLinePunct w:val="0"/>
      <w:bidi w:val="0"/>
      <w:adjustRightInd/>
      <w:snapToGrid w:val="0"/>
      <w:spacing w:line="240" w:lineRule="auto"/>
      <w:ind w:firstLine="0" w:firstLineChars="0"/>
      <w:textAlignment w:val="auto"/>
    </w:pPr>
    <w:r>
      <w:rPr>
        <w:rFonts w:ascii="Cambria" w:hAnsi="Cambria"/>
        <w:sz w:val="21"/>
        <w:szCs w:val="21"/>
      </w:rPr>
      <w:t>山西宁武</w:t>
    </w:r>
    <w:r>
      <w:rPr>
        <w:rFonts w:hint="eastAsia" w:ascii="Cambria" w:hAnsi="Cambria"/>
        <w:sz w:val="21"/>
        <w:szCs w:val="21"/>
        <w:lang w:val="en-US" w:eastAsia="zh-CN"/>
      </w:rPr>
      <w:t>大运华盛庄旺煤业</w:t>
    </w:r>
    <w:r>
      <w:rPr>
        <w:rFonts w:ascii="Cambria" w:hAnsi="Cambria"/>
        <w:sz w:val="21"/>
        <w:szCs w:val="21"/>
      </w:rPr>
      <w:t>有限公司生产安全事故应急预案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1325">
    <w:pPr>
      <w:pStyle w:val="19"/>
      <w:keepNext w:val="0"/>
      <w:keepLines w:val="0"/>
      <w:pageBreakBefore w:val="0"/>
      <w:widowControl w:val="0"/>
      <w:pBdr>
        <w:bottom w:val="thickThinSmallGap" w:color="622423" w:sz="24" w:space="2"/>
      </w:pBdr>
      <w:kinsoku/>
      <w:wordWrap/>
      <w:overflowPunct/>
      <w:topLinePunct w:val="0"/>
      <w:bidi w:val="0"/>
      <w:adjustRightInd/>
      <w:snapToGrid w:val="0"/>
      <w:spacing w:line="240" w:lineRule="auto"/>
      <w:ind w:firstLine="0" w:firstLineChars="0"/>
      <w:textAlignment w:val="auto"/>
    </w:pPr>
    <w:r>
      <w:rPr>
        <w:rFonts w:ascii="Cambria" w:hAnsi="Cambria"/>
        <w:sz w:val="21"/>
        <w:szCs w:val="21"/>
      </w:rPr>
      <w:t>山西宁武</w:t>
    </w:r>
    <w:r>
      <w:rPr>
        <w:rFonts w:hint="eastAsia" w:ascii="Cambria" w:hAnsi="Cambria"/>
        <w:sz w:val="21"/>
        <w:szCs w:val="21"/>
        <w:lang w:val="en-US" w:eastAsia="zh-CN"/>
      </w:rPr>
      <w:t>大运华盛庄旺煤业</w:t>
    </w:r>
    <w:r>
      <w:rPr>
        <w:rFonts w:ascii="Cambria" w:hAnsi="Cambria"/>
        <w:sz w:val="21"/>
        <w:szCs w:val="21"/>
      </w:rPr>
      <w:t>有限公司生产安全事故应急预案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8579A"/>
    <w:multiLevelType w:val="singleLevel"/>
    <w:tmpl w:val="8098579A"/>
    <w:lvl w:ilvl="0" w:tentative="0">
      <w:start w:val="1"/>
      <w:numFmt w:val="decimal"/>
      <w:suff w:val="space"/>
      <w:lvlText w:val="(%1)"/>
      <w:lvlJc w:val="left"/>
      <w:pPr>
        <w:ind w:left="425" w:hanging="425"/>
      </w:pPr>
      <w:rPr>
        <w:rFonts w:hint="default"/>
      </w:rPr>
    </w:lvl>
  </w:abstractNum>
  <w:abstractNum w:abstractNumId="1">
    <w:nsid w:val="81551840"/>
    <w:multiLevelType w:val="singleLevel"/>
    <w:tmpl w:val="81551840"/>
    <w:lvl w:ilvl="0" w:tentative="0">
      <w:start w:val="1"/>
      <w:numFmt w:val="decimal"/>
      <w:suff w:val="space"/>
      <w:lvlText w:val="(%1)"/>
      <w:lvlJc w:val="left"/>
      <w:pPr>
        <w:ind w:left="5" w:hanging="425"/>
      </w:pPr>
      <w:rPr>
        <w:rFonts w:hint="default"/>
      </w:rPr>
    </w:lvl>
  </w:abstractNum>
  <w:abstractNum w:abstractNumId="2">
    <w:nsid w:val="82A2BE0F"/>
    <w:multiLevelType w:val="singleLevel"/>
    <w:tmpl w:val="82A2BE0F"/>
    <w:lvl w:ilvl="0" w:tentative="0">
      <w:start w:val="1"/>
      <w:numFmt w:val="decimal"/>
      <w:suff w:val="space"/>
      <w:lvlText w:val="(%1)"/>
      <w:lvlJc w:val="left"/>
      <w:pPr>
        <w:ind w:left="425" w:hanging="425"/>
      </w:pPr>
      <w:rPr>
        <w:rFonts w:hint="default"/>
      </w:rPr>
    </w:lvl>
  </w:abstractNum>
  <w:abstractNum w:abstractNumId="3">
    <w:nsid w:val="837B6C9F"/>
    <w:multiLevelType w:val="singleLevel"/>
    <w:tmpl w:val="837B6C9F"/>
    <w:lvl w:ilvl="0" w:tentative="0">
      <w:start w:val="1"/>
      <w:numFmt w:val="decimal"/>
      <w:suff w:val="space"/>
      <w:lvlText w:val="(%1)"/>
      <w:lvlJc w:val="left"/>
      <w:pPr>
        <w:ind w:left="425" w:hanging="425"/>
      </w:pPr>
      <w:rPr>
        <w:rFonts w:hint="default"/>
      </w:rPr>
    </w:lvl>
  </w:abstractNum>
  <w:abstractNum w:abstractNumId="4">
    <w:nsid w:val="86D594E2"/>
    <w:multiLevelType w:val="singleLevel"/>
    <w:tmpl w:val="86D594E2"/>
    <w:lvl w:ilvl="0" w:tentative="0">
      <w:start w:val="1"/>
      <w:numFmt w:val="decimal"/>
      <w:suff w:val="space"/>
      <w:lvlText w:val="(%1)"/>
      <w:lvlJc w:val="left"/>
      <w:pPr>
        <w:ind w:left="425" w:hanging="425"/>
      </w:pPr>
      <w:rPr>
        <w:rFonts w:hint="default"/>
      </w:rPr>
    </w:lvl>
  </w:abstractNum>
  <w:abstractNum w:abstractNumId="5">
    <w:nsid w:val="87656AEF"/>
    <w:multiLevelType w:val="singleLevel"/>
    <w:tmpl w:val="87656AEF"/>
    <w:lvl w:ilvl="0" w:tentative="0">
      <w:start w:val="1"/>
      <w:numFmt w:val="decimal"/>
      <w:suff w:val="space"/>
      <w:lvlText w:val="(%1)"/>
      <w:lvlJc w:val="left"/>
      <w:pPr>
        <w:ind w:left="425" w:hanging="425"/>
      </w:pPr>
      <w:rPr>
        <w:rFonts w:hint="default"/>
      </w:rPr>
    </w:lvl>
  </w:abstractNum>
  <w:abstractNum w:abstractNumId="6">
    <w:nsid w:val="8823B6E8"/>
    <w:multiLevelType w:val="singleLevel"/>
    <w:tmpl w:val="8823B6E8"/>
    <w:lvl w:ilvl="0" w:tentative="0">
      <w:start w:val="1"/>
      <w:numFmt w:val="decimal"/>
      <w:suff w:val="space"/>
      <w:lvlText w:val="%1)"/>
      <w:lvlJc w:val="left"/>
      <w:pPr>
        <w:ind w:left="425" w:hanging="425"/>
      </w:pPr>
      <w:rPr>
        <w:rFonts w:hint="default"/>
      </w:rPr>
    </w:lvl>
  </w:abstractNum>
  <w:abstractNum w:abstractNumId="7">
    <w:nsid w:val="88CEE547"/>
    <w:multiLevelType w:val="singleLevel"/>
    <w:tmpl w:val="88CEE547"/>
    <w:lvl w:ilvl="0" w:tentative="0">
      <w:start w:val="1"/>
      <w:numFmt w:val="decimal"/>
      <w:suff w:val="space"/>
      <w:lvlText w:val="%1)"/>
      <w:lvlJc w:val="left"/>
      <w:pPr>
        <w:ind w:left="425" w:hanging="425"/>
      </w:pPr>
      <w:rPr>
        <w:rFonts w:hint="default"/>
      </w:rPr>
    </w:lvl>
  </w:abstractNum>
  <w:abstractNum w:abstractNumId="8">
    <w:nsid w:val="892E1F81"/>
    <w:multiLevelType w:val="singleLevel"/>
    <w:tmpl w:val="892E1F81"/>
    <w:lvl w:ilvl="0" w:tentative="0">
      <w:start w:val="1"/>
      <w:numFmt w:val="decimal"/>
      <w:suff w:val="space"/>
      <w:lvlText w:val="(%1)"/>
      <w:lvlJc w:val="left"/>
      <w:pPr>
        <w:ind w:left="425" w:hanging="425"/>
      </w:pPr>
      <w:rPr>
        <w:rFonts w:hint="default"/>
      </w:rPr>
    </w:lvl>
  </w:abstractNum>
  <w:abstractNum w:abstractNumId="9">
    <w:nsid w:val="8A7957D9"/>
    <w:multiLevelType w:val="singleLevel"/>
    <w:tmpl w:val="8A7957D9"/>
    <w:lvl w:ilvl="0" w:tentative="0">
      <w:start w:val="1"/>
      <w:numFmt w:val="decimal"/>
      <w:suff w:val="space"/>
      <w:lvlText w:val="(%1)"/>
      <w:lvlJc w:val="left"/>
      <w:pPr>
        <w:ind w:left="425" w:hanging="425"/>
      </w:pPr>
      <w:rPr>
        <w:rFonts w:hint="default"/>
      </w:rPr>
    </w:lvl>
  </w:abstractNum>
  <w:abstractNum w:abstractNumId="10">
    <w:nsid w:val="8BDE5D05"/>
    <w:multiLevelType w:val="singleLevel"/>
    <w:tmpl w:val="8BDE5D05"/>
    <w:lvl w:ilvl="0" w:tentative="0">
      <w:start w:val="1"/>
      <w:numFmt w:val="upperLetter"/>
      <w:suff w:val="space"/>
      <w:lvlText w:val="%1."/>
      <w:lvlJc w:val="left"/>
      <w:pPr>
        <w:ind w:left="425" w:hanging="425"/>
      </w:pPr>
      <w:rPr>
        <w:rFonts w:hint="default"/>
      </w:rPr>
    </w:lvl>
  </w:abstractNum>
  <w:abstractNum w:abstractNumId="11">
    <w:nsid w:val="8FD3D3D6"/>
    <w:multiLevelType w:val="singleLevel"/>
    <w:tmpl w:val="8FD3D3D6"/>
    <w:lvl w:ilvl="0" w:tentative="0">
      <w:start w:val="1"/>
      <w:numFmt w:val="upperLetter"/>
      <w:suff w:val="space"/>
      <w:lvlText w:val="%1."/>
      <w:lvlJc w:val="left"/>
      <w:pPr>
        <w:ind w:left="425" w:hanging="425"/>
      </w:pPr>
      <w:rPr>
        <w:rFonts w:hint="default"/>
      </w:rPr>
    </w:lvl>
  </w:abstractNum>
  <w:abstractNum w:abstractNumId="12">
    <w:nsid w:val="90198693"/>
    <w:multiLevelType w:val="singleLevel"/>
    <w:tmpl w:val="90198693"/>
    <w:lvl w:ilvl="0" w:tentative="0">
      <w:start w:val="1"/>
      <w:numFmt w:val="decimal"/>
      <w:suff w:val="space"/>
      <w:lvlText w:val="(%1)"/>
      <w:lvlJc w:val="left"/>
      <w:pPr>
        <w:ind w:left="425" w:hanging="425"/>
      </w:pPr>
      <w:rPr>
        <w:rFonts w:hint="default"/>
      </w:rPr>
    </w:lvl>
  </w:abstractNum>
  <w:abstractNum w:abstractNumId="13">
    <w:nsid w:val="93EB0EAE"/>
    <w:multiLevelType w:val="singleLevel"/>
    <w:tmpl w:val="93EB0EAE"/>
    <w:lvl w:ilvl="0" w:tentative="0">
      <w:start w:val="1"/>
      <w:numFmt w:val="decimal"/>
      <w:suff w:val="space"/>
      <w:lvlText w:val="%1)"/>
      <w:lvlJc w:val="left"/>
      <w:pPr>
        <w:ind w:left="5" w:hanging="425"/>
      </w:pPr>
      <w:rPr>
        <w:rFonts w:hint="default"/>
      </w:rPr>
    </w:lvl>
  </w:abstractNum>
  <w:abstractNum w:abstractNumId="14">
    <w:nsid w:val="947C597F"/>
    <w:multiLevelType w:val="singleLevel"/>
    <w:tmpl w:val="947C597F"/>
    <w:lvl w:ilvl="0" w:tentative="0">
      <w:start w:val="1"/>
      <w:numFmt w:val="upperLetter"/>
      <w:suff w:val="space"/>
      <w:lvlText w:val="%1."/>
      <w:lvlJc w:val="left"/>
      <w:pPr>
        <w:ind w:left="425" w:hanging="425"/>
      </w:pPr>
      <w:rPr>
        <w:rFonts w:hint="default"/>
      </w:rPr>
    </w:lvl>
  </w:abstractNum>
  <w:abstractNum w:abstractNumId="15">
    <w:nsid w:val="95DACA7D"/>
    <w:multiLevelType w:val="singleLevel"/>
    <w:tmpl w:val="95DACA7D"/>
    <w:lvl w:ilvl="0" w:tentative="0">
      <w:start w:val="1"/>
      <w:numFmt w:val="decimal"/>
      <w:suff w:val="space"/>
      <w:lvlText w:val="(%1)"/>
      <w:lvlJc w:val="left"/>
      <w:pPr>
        <w:ind w:left="425" w:hanging="425"/>
      </w:pPr>
      <w:rPr>
        <w:rFonts w:hint="default"/>
      </w:rPr>
    </w:lvl>
  </w:abstractNum>
  <w:abstractNum w:abstractNumId="16">
    <w:nsid w:val="95FF25CD"/>
    <w:multiLevelType w:val="singleLevel"/>
    <w:tmpl w:val="95FF25CD"/>
    <w:lvl w:ilvl="0" w:tentative="0">
      <w:start w:val="1"/>
      <w:numFmt w:val="decimal"/>
      <w:suff w:val="space"/>
      <w:lvlText w:val="(%1)"/>
      <w:lvlJc w:val="left"/>
      <w:pPr>
        <w:ind w:left="425" w:hanging="425"/>
      </w:pPr>
      <w:rPr>
        <w:rFonts w:hint="default"/>
      </w:rPr>
    </w:lvl>
  </w:abstractNum>
  <w:abstractNum w:abstractNumId="17">
    <w:nsid w:val="97AB6305"/>
    <w:multiLevelType w:val="singleLevel"/>
    <w:tmpl w:val="97AB6305"/>
    <w:lvl w:ilvl="0" w:tentative="0">
      <w:start w:val="1"/>
      <w:numFmt w:val="decimal"/>
      <w:suff w:val="space"/>
      <w:lvlText w:val="(%1)"/>
      <w:lvlJc w:val="left"/>
      <w:pPr>
        <w:ind w:left="425" w:hanging="425"/>
      </w:pPr>
      <w:rPr>
        <w:rFonts w:hint="default"/>
      </w:rPr>
    </w:lvl>
  </w:abstractNum>
  <w:abstractNum w:abstractNumId="18">
    <w:nsid w:val="98C124C6"/>
    <w:multiLevelType w:val="singleLevel"/>
    <w:tmpl w:val="98C124C6"/>
    <w:lvl w:ilvl="0" w:tentative="0">
      <w:start w:val="1"/>
      <w:numFmt w:val="decimal"/>
      <w:suff w:val="space"/>
      <w:lvlText w:val="(%1)"/>
      <w:lvlJc w:val="left"/>
      <w:pPr>
        <w:ind w:left="425" w:hanging="425"/>
      </w:pPr>
      <w:rPr>
        <w:rFonts w:hint="default"/>
      </w:rPr>
    </w:lvl>
  </w:abstractNum>
  <w:abstractNum w:abstractNumId="19">
    <w:nsid w:val="98EC5979"/>
    <w:multiLevelType w:val="singleLevel"/>
    <w:tmpl w:val="98EC5979"/>
    <w:lvl w:ilvl="0" w:tentative="0">
      <w:start w:val="1"/>
      <w:numFmt w:val="upperLetter"/>
      <w:suff w:val="space"/>
      <w:lvlText w:val="%1."/>
      <w:lvlJc w:val="left"/>
      <w:pPr>
        <w:ind w:left="425" w:hanging="425"/>
      </w:pPr>
      <w:rPr>
        <w:rFonts w:hint="default"/>
      </w:rPr>
    </w:lvl>
  </w:abstractNum>
  <w:abstractNum w:abstractNumId="20">
    <w:nsid w:val="9A1E5E3E"/>
    <w:multiLevelType w:val="singleLevel"/>
    <w:tmpl w:val="9A1E5E3E"/>
    <w:lvl w:ilvl="0" w:tentative="0">
      <w:start w:val="1"/>
      <w:numFmt w:val="decimal"/>
      <w:suff w:val="space"/>
      <w:lvlText w:val="%1)"/>
      <w:lvlJc w:val="left"/>
      <w:pPr>
        <w:ind w:left="425" w:hanging="425"/>
      </w:pPr>
      <w:rPr>
        <w:rFonts w:hint="default"/>
      </w:rPr>
    </w:lvl>
  </w:abstractNum>
  <w:abstractNum w:abstractNumId="21">
    <w:nsid w:val="9B8821ED"/>
    <w:multiLevelType w:val="singleLevel"/>
    <w:tmpl w:val="9B8821ED"/>
    <w:lvl w:ilvl="0" w:tentative="0">
      <w:start w:val="1"/>
      <w:numFmt w:val="decimal"/>
      <w:suff w:val="space"/>
      <w:lvlText w:val="%1)"/>
      <w:lvlJc w:val="left"/>
      <w:pPr>
        <w:ind w:left="5" w:hanging="425"/>
      </w:pPr>
      <w:rPr>
        <w:rFonts w:hint="default"/>
      </w:rPr>
    </w:lvl>
  </w:abstractNum>
  <w:abstractNum w:abstractNumId="22">
    <w:nsid w:val="9CDA2B3D"/>
    <w:multiLevelType w:val="singleLevel"/>
    <w:tmpl w:val="9CDA2B3D"/>
    <w:lvl w:ilvl="0" w:tentative="0">
      <w:start w:val="1"/>
      <w:numFmt w:val="upperLetter"/>
      <w:suff w:val="space"/>
      <w:lvlText w:val="%1."/>
      <w:lvlJc w:val="left"/>
      <w:pPr>
        <w:ind w:left="425" w:hanging="425"/>
      </w:pPr>
      <w:rPr>
        <w:rFonts w:hint="default"/>
        <w:b w:val="0"/>
        <w:bCs w:val="0"/>
      </w:rPr>
    </w:lvl>
  </w:abstractNum>
  <w:abstractNum w:abstractNumId="23">
    <w:nsid w:val="9DDDBCBF"/>
    <w:multiLevelType w:val="singleLevel"/>
    <w:tmpl w:val="9DDDBCBF"/>
    <w:lvl w:ilvl="0" w:tentative="0">
      <w:start w:val="1"/>
      <w:numFmt w:val="decimal"/>
      <w:suff w:val="space"/>
      <w:lvlText w:val="(%1)"/>
      <w:lvlJc w:val="left"/>
      <w:pPr>
        <w:ind w:left="425" w:hanging="425"/>
      </w:pPr>
      <w:rPr>
        <w:rFonts w:hint="default"/>
      </w:rPr>
    </w:lvl>
  </w:abstractNum>
  <w:abstractNum w:abstractNumId="24">
    <w:nsid w:val="9EB9BCFA"/>
    <w:multiLevelType w:val="singleLevel"/>
    <w:tmpl w:val="9EB9BCFA"/>
    <w:lvl w:ilvl="0" w:tentative="0">
      <w:start w:val="1"/>
      <w:numFmt w:val="decimal"/>
      <w:suff w:val="space"/>
      <w:lvlText w:val="%1)"/>
      <w:lvlJc w:val="left"/>
      <w:pPr>
        <w:ind w:left="425" w:hanging="425"/>
      </w:pPr>
      <w:rPr>
        <w:rFonts w:hint="default"/>
      </w:rPr>
    </w:lvl>
  </w:abstractNum>
  <w:abstractNum w:abstractNumId="25">
    <w:nsid w:val="9FCACB69"/>
    <w:multiLevelType w:val="singleLevel"/>
    <w:tmpl w:val="9FCACB69"/>
    <w:lvl w:ilvl="0" w:tentative="0">
      <w:start w:val="1"/>
      <w:numFmt w:val="decimal"/>
      <w:suff w:val="space"/>
      <w:lvlText w:val="%1)"/>
      <w:lvlJc w:val="left"/>
      <w:pPr>
        <w:ind w:left="5" w:hanging="425"/>
      </w:pPr>
      <w:rPr>
        <w:rFonts w:hint="default"/>
        <w:b w:val="0"/>
        <w:bCs w:val="0"/>
      </w:rPr>
    </w:lvl>
  </w:abstractNum>
  <w:abstractNum w:abstractNumId="26">
    <w:nsid w:val="A07DEC66"/>
    <w:multiLevelType w:val="singleLevel"/>
    <w:tmpl w:val="A07DEC66"/>
    <w:lvl w:ilvl="0" w:tentative="0">
      <w:start w:val="1"/>
      <w:numFmt w:val="decimal"/>
      <w:suff w:val="space"/>
      <w:lvlText w:val="(%1)"/>
      <w:lvlJc w:val="left"/>
      <w:pPr>
        <w:ind w:left="425" w:hanging="425"/>
      </w:pPr>
      <w:rPr>
        <w:rFonts w:hint="default"/>
      </w:rPr>
    </w:lvl>
  </w:abstractNum>
  <w:abstractNum w:abstractNumId="27">
    <w:nsid w:val="A1D46E0B"/>
    <w:multiLevelType w:val="multilevel"/>
    <w:tmpl w:val="A1D46E0B"/>
    <w:lvl w:ilvl="0" w:tentative="0">
      <w:start w:val="1"/>
      <w:numFmt w:val="decimal"/>
      <w:pStyle w:val="3"/>
      <w:suff w:val="space"/>
      <w:lvlText w:val="%1."/>
      <w:lvlJc w:val="left"/>
      <w:pPr>
        <w:tabs>
          <w:tab w:val="left" w:pos="420"/>
        </w:tabs>
        <w:ind w:left="0" w:leftChars="0" w:firstLine="0" w:firstLineChars="0"/>
      </w:pPr>
      <w:rPr>
        <w:rFonts w:hint="default"/>
      </w:rPr>
    </w:lvl>
    <w:lvl w:ilvl="1" w:tentative="0">
      <w:start w:val="1"/>
      <w:numFmt w:val="decimal"/>
      <w:pStyle w:val="4"/>
      <w:suff w:val="space"/>
      <w:lvlText w:val="%1.%2."/>
      <w:lvlJc w:val="left"/>
      <w:pPr>
        <w:tabs>
          <w:tab w:val="left" w:pos="420"/>
        </w:tabs>
        <w:ind w:left="0" w:leftChars="0" w:firstLine="0" w:firstLineChars="0"/>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8">
    <w:nsid w:val="A34082D9"/>
    <w:multiLevelType w:val="singleLevel"/>
    <w:tmpl w:val="A34082D9"/>
    <w:lvl w:ilvl="0" w:tentative="0">
      <w:start w:val="1"/>
      <w:numFmt w:val="decimal"/>
      <w:suff w:val="space"/>
      <w:lvlText w:val="(%1)"/>
      <w:lvlJc w:val="left"/>
      <w:pPr>
        <w:ind w:left="425" w:hanging="425"/>
      </w:pPr>
      <w:rPr>
        <w:rFonts w:hint="default"/>
      </w:rPr>
    </w:lvl>
  </w:abstractNum>
  <w:abstractNum w:abstractNumId="29">
    <w:nsid w:val="A4065C65"/>
    <w:multiLevelType w:val="singleLevel"/>
    <w:tmpl w:val="A4065C65"/>
    <w:lvl w:ilvl="0" w:tentative="0">
      <w:start w:val="1"/>
      <w:numFmt w:val="decimal"/>
      <w:suff w:val="space"/>
      <w:lvlText w:val="%1)"/>
      <w:lvlJc w:val="left"/>
      <w:pPr>
        <w:ind w:left="425" w:hanging="425"/>
      </w:pPr>
      <w:rPr>
        <w:rFonts w:hint="default"/>
      </w:rPr>
    </w:lvl>
  </w:abstractNum>
  <w:abstractNum w:abstractNumId="30">
    <w:nsid w:val="A442A61B"/>
    <w:multiLevelType w:val="singleLevel"/>
    <w:tmpl w:val="A442A61B"/>
    <w:lvl w:ilvl="0" w:tentative="0">
      <w:start w:val="1"/>
      <w:numFmt w:val="chineseCounting"/>
      <w:suff w:val="nothing"/>
      <w:lvlText w:val="（%1）"/>
      <w:lvlJc w:val="left"/>
      <w:pPr>
        <w:ind w:left="0" w:firstLine="420"/>
      </w:pPr>
      <w:rPr>
        <w:rFonts w:hint="eastAsia"/>
      </w:rPr>
    </w:lvl>
  </w:abstractNum>
  <w:abstractNum w:abstractNumId="31">
    <w:nsid w:val="A63F5FAD"/>
    <w:multiLevelType w:val="singleLevel"/>
    <w:tmpl w:val="A63F5FAD"/>
    <w:lvl w:ilvl="0" w:tentative="0">
      <w:start w:val="1"/>
      <w:numFmt w:val="upperLetter"/>
      <w:suff w:val="space"/>
      <w:lvlText w:val="%1."/>
      <w:lvlJc w:val="left"/>
      <w:pPr>
        <w:ind w:left="425" w:hanging="425"/>
      </w:pPr>
      <w:rPr>
        <w:rFonts w:hint="default"/>
      </w:rPr>
    </w:lvl>
  </w:abstractNum>
  <w:abstractNum w:abstractNumId="32">
    <w:nsid w:val="A66E90ED"/>
    <w:multiLevelType w:val="singleLevel"/>
    <w:tmpl w:val="A66E90ED"/>
    <w:lvl w:ilvl="0" w:tentative="0">
      <w:start w:val="1"/>
      <w:numFmt w:val="decimal"/>
      <w:suff w:val="space"/>
      <w:lvlText w:val="(%1)"/>
      <w:lvlJc w:val="left"/>
      <w:pPr>
        <w:ind w:left="425" w:hanging="425"/>
      </w:pPr>
      <w:rPr>
        <w:rFonts w:hint="default"/>
      </w:rPr>
    </w:lvl>
  </w:abstractNum>
  <w:abstractNum w:abstractNumId="33">
    <w:nsid w:val="A6D4E582"/>
    <w:multiLevelType w:val="singleLevel"/>
    <w:tmpl w:val="A6D4E582"/>
    <w:lvl w:ilvl="0" w:tentative="0">
      <w:start w:val="1"/>
      <w:numFmt w:val="decimal"/>
      <w:suff w:val="space"/>
      <w:lvlText w:val="(%1)"/>
      <w:lvlJc w:val="left"/>
      <w:pPr>
        <w:ind w:left="425" w:hanging="425"/>
      </w:pPr>
      <w:rPr>
        <w:rFonts w:hint="default"/>
      </w:rPr>
    </w:lvl>
  </w:abstractNum>
  <w:abstractNum w:abstractNumId="34">
    <w:nsid w:val="A810B246"/>
    <w:multiLevelType w:val="singleLevel"/>
    <w:tmpl w:val="A810B246"/>
    <w:lvl w:ilvl="0" w:tentative="0">
      <w:start w:val="1"/>
      <w:numFmt w:val="decimal"/>
      <w:lvlText w:val="%1)"/>
      <w:lvlJc w:val="left"/>
      <w:pPr>
        <w:ind w:left="425" w:hanging="425"/>
      </w:pPr>
      <w:rPr>
        <w:rFonts w:hint="default"/>
      </w:rPr>
    </w:lvl>
  </w:abstractNum>
  <w:abstractNum w:abstractNumId="35">
    <w:nsid w:val="A911DB47"/>
    <w:multiLevelType w:val="singleLevel"/>
    <w:tmpl w:val="A911DB47"/>
    <w:lvl w:ilvl="0" w:tentative="0">
      <w:start w:val="1"/>
      <w:numFmt w:val="decimal"/>
      <w:suff w:val="space"/>
      <w:lvlText w:val="(%1)"/>
      <w:lvlJc w:val="left"/>
      <w:pPr>
        <w:ind w:left="425" w:hanging="425"/>
      </w:pPr>
      <w:rPr>
        <w:rFonts w:hint="default"/>
      </w:rPr>
    </w:lvl>
  </w:abstractNum>
  <w:abstractNum w:abstractNumId="36">
    <w:nsid w:val="A98CA263"/>
    <w:multiLevelType w:val="singleLevel"/>
    <w:tmpl w:val="A98CA263"/>
    <w:lvl w:ilvl="0" w:tentative="0">
      <w:start w:val="1"/>
      <w:numFmt w:val="decimal"/>
      <w:suff w:val="space"/>
      <w:lvlText w:val="(%1)"/>
      <w:lvlJc w:val="left"/>
      <w:pPr>
        <w:ind w:left="425" w:hanging="425"/>
      </w:pPr>
      <w:rPr>
        <w:rFonts w:hint="default"/>
      </w:rPr>
    </w:lvl>
  </w:abstractNum>
  <w:abstractNum w:abstractNumId="37">
    <w:nsid w:val="AA7725A4"/>
    <w:multiLevelType w:val="singleLevel"/>
    <w:tmpl w:val="AA7725A4"/>
    <w:lvl w:ilvl="0" w:tentative="0">
      <w:start w:val="1"/>
      <w:numFmt w:val="decimal"/>
      <w:suff w:val="space"/>
      <w:lvlText w:val="(%1)"/>
      <w:lvlJc w:val="left"/>
      <w:pPr>
        <w:ind w:left="425" w:hanging="425"/>
      </w:pPr>
      <w:rPr>
        <w:rFonts w:hint="default"/>
      </w:rPr>
    </w:lvl>
  </w:abstractNum>
  <w:abstractNum w:abstractNumId="38">
    <w:nsid w:val="AD4DD9B8"/>
    <w:multiLevelType w:val="singleLevel"/>
    <w:tmpl w:val="AD4DD9B8"/>
    <w:lvl w:ilvl="0" w:tentative="0">
      <w:start w:val="1"/>
      <w:numFmt w:val="decimal"/>
      <w:suff w:val="space"/>
      <w:lvlText w:val="%1)"/>
      <w:lvlJc w:val="left"/>
      <w:pPr>
        <w:ind w:left="425" w:hanging="425"/>
      </w:pPr>
      <w:rPr>
        <w:rFonts w:hint="default"/>
      </w:rPr>
    </w:lvl>
  </w:abstractNum>
  <w:abstractNum w:abstractNumId="39">
    <w:nsid w:val="AEF762D0"/>
    <w:multiLevelType w:val="singleLevel"/>
    <w:tmpl w:val="AEF762D0"/>
    <w:lvl w:ilvl="0" w:tentative="0">
      <w:start w:val="1"/>
      <w:numFmt w:val="decimal"/>
      <w:suff w:val="space"/>
      <w:lvlText w:val="(%1)"/>
      <w:lvlJc w:val="left"/>
      <w:pPr>
        <w:ind w:left="425" w:hanging="425"/>
      </w:pPr>
      <w:rPr>
        <w:rFonts w:hint="default"/>
      </w:rPr>
    </w:lvl>
  </w:abstractNum>
  <w:abstractNum w:abstractNumId="40">
    <w:nsid w:val="AFE0EA08"/>
    <w:multiLevelType w:val="singleLevel"/>
    <w:tmpl w:val="AFE0EA08"/>
    <w:lvl w:ilvl="0" w:tentative="0">
      <w:start w:val="1"/>
      <w:numFmt w:val="decimal"/>
      <w:suff w:val="space"/>
      <w:lvlText w:val="%1)"/>
      <w:lvlJc w:val="left"/>
      <w:pPr>
        <w:ind w:left="5" w:hanging="425"/>
      </w:pPr>
      <w:rPr>
        <w:rFonts w:hint="default"/>
        <w:b w:val="0"/>
        <w:bCs w:val="0"/>
      </w:rPr>
    </w:lvl>
  </w:abstractNum>
  <w:abstractNum w:abstractNumId="41">
    <w:nsid w:val="B049A5BB"/>
    <w:multiLevelType w:val="singleLevel"/>
    <w:tmpl w:val="B049A5BB"/>
    <w:lvl w:ilvl="0" w:tentative="0">
      <w:start w:val="1"/>
      <w:numFmt w:val="decimal"/>
      <w:suff w:val="space"/>
      <w:lvlText w:val="(%1)"/>
      <w:lvlJc w:val="left"/>
      <w:pPr>
        <w:ind w:left="425" w:hanging="425"/>
      </w:pPr>
      <w:rPr>
        <w:rFonts w:hint="default"/>
      </w:rPr>
    </w:lvl>
  </w:abstractNum>
  <w:abstractNum w:abstractNumId="42">
    <w:nsid w:val="B119061D"/>
    <w:multiLevelType w:val="singleLevel"/>
    <w:tmpl w:val="B119061D"/>
    <w:lvl w:ilvl="0" w:tentative="0">
      <w:start w:val="1"/>
      <w:numFmt w:val="decimal"/>
      <w:suff w:val="space"/>
      <w:lvlText w:val="%1)"/>
      <w:lvlJc w:val="left"/>
      <w:pPr>
        <w:ind w:left="425" w:hanging="425"/>
      </w:pPr>
      <w:rPr>
        <w:rFonts w:hint="default"/>
      </w:rPr>
    </w:lvl>
  </w:abstractNum>
  <w:abstractNum w:abstractNumId="43">
    <w:nsid w:val="B36119F4"/>
    <w:multiLevelType w:val="singleLevel"/>
    <w:tmpl w:val="B36119F4"/>
    <w:lvl w:ilvl="0" w:tentative="0">
      <w:start w:val="1"/>
      <w:numFmt w:val="decimal"/>
      <w:suff w:val="space"/>
      <w:lvlText w:val="%1)"/>
      <w:lvlJc w:val="left"/>
      <w:pPr>
        <w:ind w:left="425" w:hanging="425"/>
      </w:pPr>
      <w:rPr>
        <w:rFonts w:hint="default"/>
      </w:rPr>
    </w:lvl>
  </w:abstractNum>
  <w:abstractNum w:abstractNumId="44">
    <w:nsid w:val="B5008EA9"/>
    <w:multiLevelType w:val="singleLevel"/>
    <w:tmpl w:val="B5008EA9"/>
    <w:lvl w:ilvl="0" w:tentative="0">
      <w:start w:val="1"/>
      <w:numFmt w:val="decimal"/>
      <w:suff w:val="space"/>
      <w:lvlText w:val="(%1)"/>
      <w:lvlJc w:val="left"/>
      <w:pPr>
        <w:ind w:left="425" w:hanging="425"/>
      </w:pPr>
      <w:rPr>
        <w:rFonts w:hint="default"/>
      </w:rPr>
    </w:lvl>
  </w:abstractNum>
  <w:abstractNum w:abstractNumId="45">
    <w:nsid w:val="B5E38F48"/>
    <w:multiLevelType w:val="singleLevel"/>
    <w:tmpl w:val="B5E38F48"/>
    <w:lvl w:ilvl="0" w:tentative="0">
      <w:start w:val="1"/>
      <w:numFmt w:val="decimal"/>
      <w:suff w:val="space"/>
      <w:lvlText w:val="(%1)"/>
      <w:lvlJc w:val="left"/>
      <w:pPr>
        <w:ind w:left="425" w:hanging="425"/>
      </w:pPr>
      <w:rPr>
        <w:rFonts w:hint="default"/>
      </w:rPr>
    </w:lvl>
  </w:abstractNum>
  <w:abstractNum w:abstractNumId="46">
    <w:nsid w:val="B6001C78"/>
    <w:multiLevelType w:val="singleLevel"/>
    <w:tmpl w:val="B6001C78"/>
    <w:lvl w:ilvl="0" w:tentative="0">
      <w:start w:val="1"/>
      <w:numFmt w:val="decimal"/>
      <w:suff w:val="space"/>
      <w:lvlText w:val="(%1)"/>
      <w:lvlJc w:val="left"/>
      <w:pPr>
        <w:ind w:left="425" w:hanging="425"/>
      </w:pPr>
      <w:rPr>
        <w:rFonts w:hint="default"/>
      </w:rPr>
    </w:lvl>
  </w:abstractNum>
  <w:abstractNum w:abstractNumId="47">
    <w:nsid w:val="B66FE4C4"/>
    <w:multiLevelType w:val="singleLevel"/>
    <w:tmpl w:val="B66FE4C4"/>
    <w:lvl w:ilvl="0" w:tentative="0">
      <w:start w:val="1"/>
      <w:numFmt w:val="upperLetter"/>
      <w:suff w:val="space"/>
      <w:lvlText w:val="%1."/>
      <w:lvlJc w:val="left"/>
      <w:pPr>
        <w:ind w:left="425" w:hanging="425"/>
      </w:pPr>
      <w:rPr>
        <w:rFonts w:hint="default"/>
      </w:rPr>
    </w:lvl>
  </w:abstractNum>
  <w:abstractNum w:abstractNumId="48">
    <w:nsid w:val="B9277BC5"/>
    <w:multiLevelType w:val="singleLevel"/>
    <w:tmpl w:val="B9277BC5"/>
    <w:lvl w:ilvl="0" w:tentative="0">
      <w:start w:val="1"/>
      <w:numFmt w:val="upperLetter"/>
      <w:suff w:val="space"/>
      <w:lvlText w:val="%1."/>
      <w:lvlJc w:val="left"/>
      <w:pPr>
        <w:ind w:left="425" w:hanging="425"/>
      </w:pPr>
      <w:rPr>
        <w:rFonts w:hint="default"/>
      </w:rPr>
    </w:lvl>
  </w:abstractNum>
  <w:abstractNum w:abstractNumId="49">
    <w:nsid w:val="BAEC5D17"/>
    <w:multiLevelType w:val="singleLevel"/>
    <w:tmpl w:val="BAEC5D17"/>
    <w:lvl w:ilvl="0" w:tentative="0">
      <w:start w:val="1"/>
      <w:numFmt w:val="decimal"/>
      <w:suff w:val="space"/>
      <w:lvlText w:val="%1)"/>
      <w:lvlJc w:val="left"/>
      <w:pPr>
        <w:ind w:left="425" w:hanging="425"/>
      </w:pPr>
      <w:rPr>
        <w:rFonts w:hint="default"/>
      </w:rPr>
    </w:lvl>
  </w:abstractNum>
  <w:abstractNum w:abstractNumId="50">
    <w:nsid w:val="BBBEBF78"/>
    <w:multiLevelType w:val="singleLevel"/>
    <w:tmpl w:val="BBBEBF78"/>
    <w:lvl w:ilvl="0" w:tentative="0">
      <w:start w:val="1"/>
      <w:numFmt w:val="decimal"/>
      <w:suff w:val="space"/>
      <w:lvlText w:val="(%1)"/>
      <w:lvlJc w:val="left"/>
      <w:pPr>
        <w:ind w:left="425" w:hanging="425"/>
      </w:pPr>
      <w:rPr>
        <w:rFonts w:hint="default"/>
      </w:rPr>
    </w:lvl>
  </w:abstractNum>
  <w:abstractNum w:abstractNumId="51">
    <w:nsid w:val="BF1C86AB"/>
    <w:multiLevelType w:val="singleLevel"/>
    <w:tmpl w:val="BF1C86AB"/>
    <w:lvl w:ilvl="0" w:tentative="0">
      <w:start w:val="1"/>
      <w:numFmt w:val="decimal"/>
      <w:suff w:val="space"/>
      <w:lvlText w:val="%1)"/>
      <w:lvlJc w:val="left"/>
      <w:pPr>
        <w:ind w:left="425" w:hanging="425"/>
      </w:pPr>
      <w:rPr>
        <w:rFonts w:hint="default"/>
      </w:rPr>
    </w:lvl>
  </w:abstractNum>
  <w:abstractNum w:abstractNumId="52">
    <w:nsid w:val="BF2C9C3B"/>
    <w:multiLevelType w:val="singleLevel"/>
    <w:tmpl w:val="BF2C9C3B"/>
    <w:lvl w:ilvl="0" w:tentative="0">
      <w:start w:val="1"/>
      <w:numFmt w:val="decimal"/>
      <w:suff w:val="space"/>
      <w:lvlText w:val="(%1)"/>
      <w:lvlJc w:val="left"/>
      <w:pPr>
        <w:ind w:left="425" w:hanging="425"/>
      </w:pPr>
      <w:rPr>
        <w:rFonts w:hint="default"/>
      </w:rPr>
    </w:lvl>
  </w:abstractNum>
  <w:abstractNum w:abstractNumId="53">
    <w:nsid w:val="C0D936AF"/>
    <w:multiLevelType w:val="singleLevel"/>
    <w:tmpl w:val="C0D936AF"/>
    <w:lvl w:ilvl="0" w:tentative="0">
      <w:start w:val="1"/>
      <w:numFmt w:val="decimal"/>
      <w:lvlText w:val="(%1)"/>
      <w:lvlJc w:val="left"/>
      <w:pPr>
        <w:ind w:left="425" w:hanging="425"/>
      </w:pPr>
      <w:rPr>
        <w:rFonts w:hint="default"/>
      </w:rPr>
    </w:lvl>
  </w:abstractNum>
  <w:abstractNum w:abstractNumId="54">
    <w:nsid w:val="C101D99B"/>
    <w:multiLevelType w:val="singleLevel"/>
    <w:tmpl w:val="C101D99B"/>
    <w:lvl w:ilvl="0" w:tentative="0">
      <w:start w:val="1"/>
      <w:numFmt w:val="upperLetter"/>
      <w:suff w:val="space"/>
      <w:lvlText w:val="%1."/>
      <w:lvlJc w:val="left"/>
      <w:pPr>
        <w:ind w:left="425" w:hanging="425"/>
      </w:pPr>
      <w:rPr>
        <w:rFonts w:hint="default"/>
      </w:rPr>
    </w:lvl>
  </w:abstractNum>
  <w:abstractNum w:abstractNumId="55">
    <w:nsid w:val="C6243EC9"/>
    <w:multiLevelType w:val="singleLevel"/>
    <w:tmpl w:val="C6243EC9"/>
    <w:lvl w:ilvl="0" w:tentative="0">
      <w:start w:val="1"/>
      <w:numFmt w:val="decimal"/>
      <w:suff w:val="space"/>
      <w:lvlText w:val="%1)"/>
      <w:lvlJc w:val="left"/>
      <w:pPr>
        <w:ind w:left="425" w:hanging="425"/>
      </w:pPr>
      <w:rPr>
        <w:rFonts w:hint="default"/>
      </w:rPr>
    </w:lvl>
  </w:abstractNum>
  <w:abstractNum w:abstractNumId="56">
    <w:nsid w:val="C7FBB5F7"/>
    <w:multiLevelType w:val="singleLevel"/>
    <w:tmpl w:val="C7FBB5F7"/>
    <w:lvl w:ilvl="0" w:tentative="0">
      <w:start w:val="1"/>
      <w:numFmt w:val="upperLetter"/>
      <w:suff w:val="space"/>
      <w:lvlText w:val="%1."/>
      <w:lvlJc w:val="left"/>
      <w:pPr>
        <w:ind w:left="425" w:hanging="425"/>
      </w:pPr>
      <w:rPr>
        <w:rFonts w:hint="default"/>
      </w:rPr>
    </w:lvl>
  </w:abstractNum>
  <w:abstractNum w:abstractNumId="57">
    <w:nsid w:val="C8AD6200"/>
    <w:multiLevelType w:val="singleLevel"/>
    <w:tmpl w:val="C8AD6200"/>
    <w:lvl w:ilvl="0" w:tentative="0">
      <w:start w:val="1"/>
      <w:numFmt w:val="decimal"/>
      <w:suff w:val="space"/>
      <w:lvlText w:val="(%1)"/>
      <w:lvlJc w:val="left"/>
      <w:pPr>
        <w:ind w:left="425" w:hanging="425"/>
      </w:pPr>
      <w:rPr>
        <w:rFonts w:hint="default"/>
      </w:rPr>
    </w:lvl>
  </w:abstractNum>
  <w:abstractNum w:abstractNumId="58">
    <w:nsid w:val="C9C9A025"/>
    <w:multiLevelType w:val="singleLevel"/>
    <w:tmpl w:val="C9C9A025"/>
    <w:lvl w:ilvl="0" w:tentative="0">
      <w:start w:val="1"/>
      <w:numFmt w:val="decimal"/>
      <w:suff w:val="space"/>
      <w:lvlText w:val="(%1)"/>
      <w:lvlJc w:val="left"/>
      <w:pPr>
        <w:ind w:left="425" w:hanging="425"/>
      </w:pPr>
      <w:rPr>
        <w:rFonts w:hint="default"/>
      </w:rPr>
    </w:lvl>
  </w:abstractNum>
  <w:abstractNum w:abstractNumId="59">
    <w:nsid w:val="CAB61D88"/>
    <w:multiLevelType w:val="singleLevel"/>
    <w:tmpl w:val="CAB61D88"/>
    <w:lvl w:ilvl="0" w:tentative="0">
      <w:start w:val="1"/>
      <w:numFmt w:val="decimal"/>
      <w:suff w:val="space"/>
      <w:lvlText w:val="%1)"/>
      <w:lvlJc w:val="left"/>
      <w:pPr>
        <w:ind w:left="425" w:hanging="425"/>
      </w:pPr>
      <w:rPr>
        <w:rFonts w:hint="default"/>
      </w:rPr>
    </w:lvl>
  </w:abstractNum>
  <w:abstractNum w:abstractNumId="60">
    <w:nsid w:val="CB82E316"/>
    <w:multiLevelType w:val="singleLevel"/>
    <w:tmpl w:val="CB82E316"/>
    <w:lvl w:ilvl="0" w:tentative="0">
      <w:start w:val="1"/>
      <w:numFmt w:val="decimal"/>
      <w:suff w:val="space"/>
      <w:lvlText w:val="(%1)"/>
      <w:lvlJc w:val="left"/>
      <w:pPr>
        <w:ind w:left="5" w:hanging="425"/>
      </w:pPr>
      <w:rPr>
        <w:rFonts w:hint="default"/>
      </w:rPr>
    </w:lvl>
  </w:abstractNum>
  <w:abstractNum w:abstractNumId="61">
    <w:nsid w:val="CC0CA8C6"/>
    <w:multiLevelType w:val="singleLevel"/>
    <w:tmpl w:val="CC0CA8C6"/>
    <w:lvl w:ilvl="0" w:tentative="0">
      <w:start w:val="1"/>
      <w:numFmt w:val="decimal"/>
      <w:suff w:val="space"/>
      <w:lvlText w:val="(%1)"/>
      <w:lvlJc w:val="left"/>
      <w:pPr>
        <w:ind w:left="425" w:hanging="425"/>
      </w:pPr>
      <w:rPr>
        <w:rFonts w:hint="default"/>
      </w:rPr>
    </w:lvl>
  </w:abstractNum>
  <w:abstractNum w:abstractNumId="62">
    <w:nsid w:val="CD27FED3"/>
    <w:multiLevelType w:val="singleLevel"/>
    <w:tmpl w:val="CD27FED3"/>
    <w:lvl w:ilvl="0" w:tentative="0">
      <w:start w:val="1"/>
      <w:numFmt w:val="decimal"/>
      <w:suff w:val="space"/>
      <w:lvlText w:val="(%1)"/>
      <w:lvlJc w:val="left"/>
      <w:pPr>
        <w:ind w:left="425" w:hanging="425"/>
      </w:pPr>
      <w:rPr>
        <w:rFonts w:hint="default"/>
      </w:rPr>
    </w:lvl>
  </w:abstractNum>
  <w:abstractNum w:abstractNumId="63">
    <w:nsid w:val="CD327CA7"/>
    <w:multiLevelType w:val="singleLevel"/>
    <w:tmpl w:val="CD327CA7"/>
    <w:lvl w:ilvl="0" w:tentative="0">
      <w:start w:val="1"/>
      <w:numFmt w:val="upperLetter"/>
      <w:suff w:val="space"/>
      <w:lvlText w:val="%1."/>
      <w:lvlJc w:val="left"/>
      <w:pPr>
        <w:ind w:left="425" w:hanging="425"/>
      </w:pPr>
      <w:rPr>
        <w:rFonts w:hint="default"/>
      </w:rPr>
    </w:lvl>
  </w:abstractNum>
  <w:abstractNum w:abstractNumId="64">
    <w:nsid w:val="CD6A0284"/>
    <w:multiLevelType w:val="singleLevel"/>
    <w:tmpl w:val="CD6A0284"/>
    <w:lvl w:ilvl="0" w:tentative="0">
      <w:start w:val="1"/>
      <w:numFmt w:val="decimal"/>
      <w:suff w:val="space"/>
      <w:lvlText w:val="%1)"/>
      <w:lvlJc w:val="left"/>
      <w:pPr>
        <w:ind w:left="5" w:hanging="425"/>
      </w:pPr>
      <w:rPr>
        <w:rFonts w:hint="default"/>
      </w:rPr>
    </w:lvl>
  </w:abstractNum>
  <w:abstractNum w:abstractNumId="65">
    <w:nsid w:val="CE754CA6"/>
    <w:multiLevelType w:val="singleLevel"/>
    <w:tmpl w:val="CE754CA6"/>
    <w:lvl w:ilvl="0" w:tentative="0">
      <w:start w:val="1"/>
      <w:numFmt w:val="decimal"/>
      <w:suff w:val="space"/>
      <w:lvlText w:val="%1)"/>
      <w:lvlJc w:val="left"/>
      <w:pPr>
        <w:ind w:left="5" w:hanging="425"/>
      </w:pPr>
      <w:rPr>
        <w:rFonts w:hint="default"/>
      </w:rPr>
    </w:lvl>
  </w:abstractNum>
  <w:abstractNum w:abstractNumId="66">
    <w:nsid w:val="CE8C0D2A"/>
    <w:multiLevelType w:val="singleLevel"/>
    <w:tmpl w:val="CE8C0D2A"/>
    <w:lvl w:ilvl="0" w:tentative="0">
      <w:start w:val="1"/>
      <w:numFmt w:val="decimal"/>
      <w:suff w:val="space"/>
      <w:lvlText w:val="(%1)"/>
      <w:lvlJc w:val="left"/>
      <w:pPr>
        <w:ind w:left="425" w:hanging="425"/>
      </w:pPr>
      <w:rPr>
        <w:rFonts w:hint="default"/>
      </w:rPr>
    </w:lvl>
  </w:abstractNum>
  <w:abstractNum w:abstractNumId="67">
    <w:nsid w:val="D2B0E36B"/>
    <w:multiLevelType w:val="singleLevel"/>
    <w:tmpl w:val="D2B0E36B"/>
    <w:lvl w:ilvl="0" w:tentative="0">
      <w:start w:val="1"/>
      <w:numFmt w:val="decimal"/>
      <w:suff w:val="space"/>
      <w:lvlText w:val="(%1)"/>
      <w:lvlJc w:val="left"/>
      <w:pPr>
        <w:ind w:left="425" w:hanging="425"/>
      </w:pPr>
      <w:rPr>
        <w:rFonts w:hint="default"/>
      </w:rPr>
    </w:lvl>
  </w:abstractNum>
  <w:abstractNum w:abstractNumId="68">
    <w:nsid w:val="D394B458"/>
    <w:multiLevelType w:val="singleLevel"/>
    <w:tmpl w:val="D394B458"/>
    <w:lvl w:ilvl="0" w:tentative="0">
      <w:start w:val="1"/>
      <w:numFmt w:val="upperLetter"/>
      <w:suff w:val="space"/>
      <w:lvlText w:val="%1."/>
      <w:lvlJc w:val="left"/>
      <w:pPr>
        <w:ind w:left="425" w:hanging="425"/>
      </w:pPr>
      <w:rPr>
        <w:rFonts w:hint="default"/>
      </w:rPr>
    </w:lvl>
  </w:abstractNum>
  <w:abstractNum w:abstractNumId="69">
    <w:nsid w:val="D43A9D90"/>
    <w:multiLevelType w:val="singleLevel"/>
    <w:tmpl w:val="D43A9D90"/>
    <w:lvl w:ilvl="0" w:tentative="0">
      <w:start w:val="1"/>
      <w:numFmt w:val="decimal"/>
      <w:suff w:val="space"/>
      <w:lvlText w:val="%1)"/>
      <w:lvlJc w:val="left"/>
      <w:pPr>
        <w:ind w:left="425" w:hanging="425"/>
      </w:pPr>
      <w:rPr>
        <w:rFonts w:hint="default"/>
      </w:rPr>
    </w:lvl>
  </w:abstractNum>
  <w:abstractNum w:abstractNumId="70">
    <w:nsid w:val="D4568A65"/>
    <w:multiLevelType w:val="singleLevel"/>
    <w:tmpl w:val="D4568A65"/>
    <w:lvl w:ilvl="0" w:tentative="0">
      <w:start w:val="1"/>
      <w:numFmt w:val="decimal"/>
      <w:suff w:val="space"/>
      <w:lvlText w:val="(%1)"/>
      <w:lvlJc w:val="left"/>
      <w:pPr>
        <w:ind w:left="425" w:hanging="425"/>
      </w:pPr>
      <w:rPr>
        <w:rFonts w:hint="default"/>
      </w:rPr>
    </w:lvl>
  </w:abstractNum>
  <w:abstractNum w:abstractNumId="71">
    <w:nsid w:val="D59FC4E1"/>
    <w:multiLevelType w:val="singleLevel"/>
    <w:tmpl w:val="D59FC4E1"/>
    <w:lvl w:ilvl="0" w:tentative="0">
      <w:start w:val="1"/>
      <w:numFmt w:val="decimal"/>
      <w:suff w:val="space"/>
      <w:lvlText w:val="(%1)"/>
      <w:lvlJc w:val="left"/>
      <w:pPr>
        <w:ind w:left="425" w:hanging="425"/>
      </w:pPr>
      <w:rPr>
        <w:rFonts w:hint="default"/>
      </w:rPr>
    </w:lvl>
  </w:abstractNum>
  <w:abstractNum w:abstractNumId="72">
    <w:nsid w:val="D696D690"/>
    <w:multiLevelType w:val="singleLevel"/>
    <w:tmpl w:val="D696D690"/>
    <w:lvl w:ilvl="0" w:tentative="0">
      <w:start w:val="1"/>
      <w:numFmt w:val="decimal"/>
      <w:lvlText w:val="%1)"/>
      <w:lvlJc w:val="left"/>
      <w:pPr>
        <w:ind w:left="425" w:hanging="425"/>
      </w:pPr>
      <w:rPr>
        <w:rFonts w:hint="default"/>
      </w:rPr>
    </w:lvl>
  </w:abstractNum>
  <w:abstractNum w:abstractNumId="73">
    <w:nsid w:val="D962C4A6"/>
    <w:multiLevelType w:val="singleLevel"/>
    <w:tmpl w:val="D962C4A6"/>
    <w:lvl w:ilvl="0" w:tentative="0">
      <w:start w:val="1"/>
      <w:numFmt w:val="decimal"/>
      <w:suff w:val="space"/>
      <w:lvlText w:val="%1)"/>
      <w:lvlJc w:val="left"/>
      <w:pPr>
        <w:ind w:left="425" w:hanging="425"/>
      </w:pPr>
      <w:rPr>
        <w:rFonts w:hint="default"/>
      </w:rPr>
    </w:lvl>
  </w:abstractNum>
  <w:abstractNum w:abstractNumId="74">
    <w:nsid w:val="DC23C0E9"/>
    <w:multiLevelType w:val="singleLevel"/>
    <w:tmpl w:val="DC23C0E9"/>
    <w:lvl w:ilvl="0" w:tentative="0">
      <w:start w:val="1"/>
      <w:numFmt w:val="decimal"/>
      <w:suff w:val="space"/>
      <w:lvlText w:val="(%1)"/>
      <w:lvlJc w:val="left"/>
      <w:pPr>
        <w:ind w:left="425" w:hanging="425"/>
      </w:pPr>
      <w:rPr>
        <w:rFonts w:hint="default"/>
      </w:rPr>
    </w:lvl>
  </w:abstractNum>
  <w:abstractNum w:abstractNumId="75">
    <w:nsid w:val="DCB4DFC0"/>
    <w:multiLevelType w:val="singleLevel"/>
    <w:tmpl w:val="DCB4DFC0"/>
    <w:lvl w:ilvl="0" w:tentative="0">
      <w:start w:val="1"/>
      <w:numFmt w:val="decimal"/>
      <w:suff w:val="space"/>
      <w:lvlText w:val="%1)"/>
      <w:lvlJc w:val="left"/>
      <w:pPr>
        <w:ind w:left="5" w:hanging="425"/>
      </w:pPr>
      <w:rPr>
        <w:rFonts w:hint="default"/>
      </w:rPr>
    </w:lvl>
  </w:abstractNum>
  <w:abstractNum w:abstractNumId="76">
    <w:nsid w:val="DDE429D7"/>
    <w:multiLevelType w:val="singleLevel"/>
    <w:tmpl w:val="DDE429D7"/>
    <w:lvl w:ilvl="0" w:tentative="0">
      <w:start w:val="1"/>
      <w:numFmt w:val="decimal"/>
      <w:suff w:val="space"/>
      <w:lvlText w:val="(%1)"/>
      <w:lvlJc w:val="left"/>
      <w:pPr>
        <w:ind w:left="425" w:hanging="425"/>
      </w:pPr>
      <w:rPr>
        <w:rFonts w:hint="default"/>
      </w:rPr>
    </w:lvl>
  </w:abstractNum>
  <w:abstractNum w:abstractNumId="77">
    <w:nsid w:val="E03478AC"/>
    <w:multiLevelType w:val="singleLevel"/>
    <w:tmpl w:val="E03478AC"/>
    <w:lvl w:ilvl="0" w:tentative="0">
      <w:start w:val="1"/>
      <w:numFmt w:val="decimal"/>
      <w:suff w:val="space"/>
      <w:lvlText w:val="(%1)"/>
      <w:lvlJc w:val="left"/>
      <w:pPr>
        <w:ind w:left="425" w:hanging="425"/>
      </w:pPr>
      <w:rPr>
        <w:rFonts w:hint="default"/>
      </w:rPr>
    </w:lvl>
  </w:abstractNum>
  <w:abstractNum w:abstractNumId="78">
    <w:nsid w:val="E034EEF5"/>
    <w:multiLevelType w:val="singleLevel"/>
    <w:tmpl w:val="E034EEF5"/>
    <w:lvl w:ilvl="0" w:tentative="0">
      <w:start w:val="1"/>
      <w:numFmt w:val="decimal"/>
      <w:suff w:val="space"/>
      <w:lvlText w:val="(%1)"/>
      <w:lvlJc w:val="left"/>
      <w:pPr>
        <w:ind w:left="425" w:hanging="425"/>
      </w:pPr>
      <w:rPr>
        <w:rFonts w:hint="default"/>
      </w:rPr>
    </w:lvl>
  </w:abstractNum>
  <w:abstractNum w:abstractNumId="79">
    <w:nsid w:val="E1C1CC29"/>
    <w:multiLevelType w:val="singleLevel"/>
    <w:tmpl w:val="E1C1CC29"/>
    <w:lvl w:ilvl="0" w:tentative="0">
      <w:start w:val="1"/>
      <w:numFmt w:val="upperLetter"/>
      <w:suff w:val="space"/>
      <w:lvlText w:val="%1."/>
      <w:lvlJc w:val="left"/>
      <w:pPr>
        <w:ind w:left="425" w:hanging="425"/>
      </w:pPr>
      <w:rPr>
        <w:rFonts w:hint="default"/>
      </w:rPr>
    </w:lvl>
  </w:abstractNum>
  <w:abstractNum w:abstractNumId="80">
    <w:nsid w:val="E3E163B8"/>
    <w:multiLevelType w:val="singleLevel"/>
    <w:tmpl w:val="E3E163B8"/>
    <w:lvl w:ilvl="0" w:tentative="0">
      <w:start w:val="1"/>
      <w:numFmt w:val="decimal"/>
      <w:suff w:val="space"/>
      <w:lvlText w:val="%1)"/>
      <w:lvlJc w:val="left"/>
      <w:pPr>
        <w:ind w:left="425" w:hanging="425"/>
      </w:pPr>
      <w:rPr>
        <w:rFonts w:hint="default"/>
      </w:rPr>
    </w:lvl>
  </w:abstractNum>
  <w:abstractNum w:abstractNumId="81">
    <w:nsid w:val="E70C5165"/>
    <w:multiLevelType w:val="singleLevel"/>
    <w:tmpl w:val="E70C5165"/>
    <w:lvl w:ilvl="0" w:tentative="0">
      <w:start w:val="1"/>
      <w:numFmt w:val="decimal"/>
      <w:suff w:val="space"/>
      <w:lvlText w:val="%1)"/>
      <w:lvlJc w:val="left"/>
      <w:pPr>
        <w:ind w:left="425" w:hanging="425"/>
      </w:pPr>
      <w:rPr>
        <w:rFonts w:hint="default"/>
      </w:rPr>
    </w:lvl>
  </w:abstractNum>
  <w:abstractNum w:abstractNumId="82">
    <w:nsid w:val="E7345CD4"/>
    <w:multiLevelType w:val="singleLevel"/>
    <w:tmpl w:val="E7345CD4"/>
    <w:lvl w:ilvl="0" w:tentative="0">
      <w:start w:val="1"/>
      <w:numFmt w:val="decimal"/>
      <w:suff w:val="space"/>
      <w:lvlText w:val="%1)"/>
      <w:lvlJc w:val="left"/>
      <w:pPr>
        <w:ind w:left="425" w:hanging="425"/>
      </w:pPr>
      <w:rPr>
        <w:rFonts w:hint="default"/>
      </w:rPr>
    </w:lvl>
  </w:abstractNum>
  <w:abstractNum w:abstractNumId="83">
    <w:nsid w:val="E8F3AFEF"/>
    <w:multiLevelType w:val="singleLevel"/>
    <w:tmpl w:val="E8F3AFEF"/>
    <w:lvl w:ilvl="0" w:tentative="0">
      <w:start w:val="1"/>
      <w:numFmt w:val="decimal"/>
      <w:suff w:val="space"/>
      <w:lvlText w:val="(%1)"/>
      <w:lvlJc w:val="left"/>
      <w:pPr>
        <w:ind w:left="425" w:hanging="425"/>
      </w:pPr>
      <w:rPr>
        <w:rFonts w:hint="default"/>
      </w:rPr>
    </w:lvl>
  </w:abstractNum>
  <w:abstractNum w:abstractNumId="84">
    <w:nsid w:val="E92906AA"/>
    <w:multiLevelType w:val="singleLevel"/>
    <w:tmpl w:val="E92906AA"/>
    <w:lvl w:ilvl="0" w:tentative="0">
      <w:start w:val="1"/>
      <w:numFmt w:val="decimal"/>
      <w:suff w:val="space"/>
      <w:lvlText w:val="(%1)"/>
      <w:lvlJc w:val="left"/>
      <w:pPr>
        <w:ind w:left="425" w:hanging="425"/>
      </w:pPr>
      <w:rPr>
        <w:rFonts w:hint="default"/>
      </w:rPr>
    </w:lvl>
  </w:abstractNum>
  <w:abstractNum w:abstractNumId="85">
    <w:nsid w:val="E95C7BCA"/>
    <w:multiLevelType w:val="singleLevel"/>
    <w:tmpl w:val="E95C7BCA"/>
    <w:lvl w:ilvl="0" w:tentative="0">
      <w:start w:val="1"/>
      <w:numFmt w:val="decimal"/>
      <w:suff w:val="space"/>
      <w:lvlText w:val="(%1)"/>
      <w:lvlJc w:val="left"/>
      <w:pPr>
        <w:ind w:left="425" w:hanging="425"/>
      </w:pPr>
      <w:rPr>
        <w:rFonts w:hint="default"/>
      </w:rPr>
    </w:lvl>
  </w:abstractNum>
  <w:abstractNum w:abstractNumId="86">
    <w:nsid w:val="E95CC43C"/>
    <w:multiLevelType w:val="singleLevel"/>
    <w:tmpl w:val="E95CC43C"/>
    <w:lvl w:ilvl="0" w:tentative="0">
      <w:start w:val="1"/>
      <w:numFmt w:val="decimal"/>
      <w:suff w:val="space"/>
      <w:lvlText w:val="%1)"/>
      <w:lvlJc w:val="left"/>
      <w:pPr>
        <w:ind w:left="5" w:hanging="425"/>
      </w:pPr>
      <w:rPr>
        <w:rFonts w:hint="default"/>
      </w:rPr>
    </w:lvl>
  </w:abstractNum>
  <w:abstractNum w:abstractNumId="87">
    <w:nsid w:val="EE176CD8"/>
    <w:multiLevelType w:val="singleLevel"/>
    <w:tmpl w:val="EE176CD8"/>
    <w:lvl w:ilvl="0" w:tentative="0">
      <w:start w:val="1"/>
      <w:numFmt w:val="decimal"/>
      <w:suff w:val="space"/>
      <w:lvlText w:val="(%1)"/>
      <w:lvlJc w:val="left"/>
      <w:pPr>
        <w:ind w:left="425" w:hanging="425"/>
      </w:pPr>
      <w:rPr>
        <w:rFonts w:hint="default"/>
      </w:rPr>
    </w:lvl>
  </w:abstractNum>
  <w:abstractNum w:abstractNumId="88">
    <w:nsid w:val="EE602F8B"/>
    <w:multiLevelType w:val="singleLevel"/>
    <w:tmpl w:val="EE602F8B"/>
    <w:lvl w:ilvl="0" w:tentative="0">
      <w:start w:val="1"/>
      <w:numFmt w:val="decimal"/>
      <w:suff w:val="space"/>
      <w:lvlText w:val="(%1)"/>
      <w:lvlJc w:val="left"/>
      <w:pPr>
        <w:ind w:left="5" w:hanging="425"/>
      </w:pPr>
      <w:rPr>
        <w:rFonts w:hint="default"/>
      </w:rPr>
    </w:lvl>
  </w:abstractNum>
  <w:abstractNum w:abstractNumId="89">
    <w:nsid w:val="F1886006"/>
    <w:multiLevelType w:val="singleLevel"/>
    <w:tmpl w:val="F1886006"/>
    <w:lvl w:ilvl="0" w:tentative="0">
      <w:start w:val="1"/>
      <w:numFmt w:val="upperLetter"/>
      <w:suff w:val="space"/>
      <w:lvlText w:val="%1."/>
      <w:lvlJc w:val="left"/>
      <w:pPr>
        <w:ind w:left="425" w:hanging="425"/>
      </w:pPr>
      <w:rPr>
        <w:rFonts w:hint="default"/>
      </w:rPr>
    </w:lvl>
  </w:abstractNum>
  <w:abstractNum w:abstractNumId="90">
    <w:nsid w:val="F347A013"/>
    <w:multiLevelType w:val="singleLevel"/>
    <w:tmpl w:val="F347A013"/>
    <w:lvl w:ilvl="0" w:tentative="0">
      <w:start w:val="1"/>
      <w:numFmt w:val="decimal"/>
      <w:suff w:val="space"/>
      <w:lvlText w:val="(%1)"/>
      <w:lvlJc w:val="left"/>
      <w:pPr>
        <w:ind w:left="425" w:hanging="425"/>
      </w:pPr>
      <w:rPr>
        <w:rFonts w:hint="default"/>
      </w:rPr>
    </w:lvl>
  </w:abstractNum>
  <w:abstractNum w:abstractNumId="91">
    <w:nsid w:val="F3F046D7"/>
    <w:multiLevelType w:val="singleLevel"/>
    <w:tmpl w:val="F3F046D7"/>
    <w:lvl w:ilvl="0" w:tentative="0">
      <w:start w:val="1"/>
      <w:numFmt w:val="decimal"/>
      <w:suff w:val="space"/>
      <w:lvlText w:val="(%1)"/>
      <w:lvlJc w:val="left"/>
      <w:pPr>
        <w:ind w:left="5" w:hanging="425"/>
      </w:pPr>
      <w:rPr>
        <w:rFonts w:hint="default"/>
      </w:rPr>
    </w:lvl>
  </w:abstractNum>
  <w:abstractNum w:abstractNumId="92">
    <w:nsid w:val="F4CB32A5"/>
    <w:multiLevelType w:val="singleLevel"/>
    <w:tmpl w:val="F4CB32A5"/>
    <w:lvl w:ilvl="0" w:tentative="0">
      <w:start w:val="1"/>
      <w:numFmt w:val="decimal"/>
      <w:suff w:val="space"/>
      <w:lvlText w:val="(%1)"/>
      <w:lvlJc w:val="left"/>
      <w:pPr>
        <w:ind w:left="425" w:hanging="425"/>
      </w:pPr>
      <w:rPr>
        <w:rFonts w:hint="default"/>
      </w:rPr>
    </w:lvl>
  </w:abstractNum>
  <w:abstractNum w:abstractNumId="93">
    <w:nsid w:val="F4F87C7C"/>
    <w:multiLevelType w:val="singleLevel"/>
    <w:tmpl w:val="F4F87C7C"/>
    <w:lvl w:ilvl="0" w:tentative="0">
      <w:start w:val="1"/>
      <w:numFmt w:val="decimal"/>
      <w:suff w:val="space"/>
      <w:lvlText w:val="%1)"/>
      <w:lvlJc w:val="left"/>
      <w:pPr>
        <w:ind w:left="5" w:hanging="425"/>
      </w:pPr>
      <w:rPr>
        <w:rFonts w:hint="default"/>
      </w:rPr>
    </w:lvl>
  </w:abstractNum>
  <w:abstractNum w:abstractNumId="94">
    <w:nsid w:val="F5008F1C"/>
    <w:multiLevelType w:val="singleLevel"/>
    <w:tmpl w:val="F5008F1C"/>
    <w:lvl w:ilvl="0" w:tentative="0">
      <w:start w:val="1"/>
      <w:numFmt w:val="upperLetter"/>
      <w:suff w:val="space"/>
      <w:lvlText w:val="%1."/>
      <w:lvlJc w:val="left"/>
      <w:pPr>
        <w:ind w:left="425" w:hanging="425"/>
      </w:pPr>
      <w:rPr>
        <w:rFonts w:hint="default"/>
      </w:rPr>
    </w:lvl>
  </w:abstractNum>
  <w:abstractNum w:abstractNumId="95">
    <w:nsid w:val="F54D3EB0"/>
    <w:multiLevelType w:val="singleLevel"/>
    <w:tmpl w:val="F54D3EB0"/>
    <w:lvl w:ilvl="0" w:tentative="0">
      <w:start w:val="1"/>
      <w:numFmt w:val="upperLetter"/>
      <w:suff w:val="space"/>
      <w:lvlText w:val="%1."/>
      <w:lvlJc w:val="left"/>
      <w:pPr>
        <w:ind w:left="425" w:hanging="425"/>
      </w:pPr>
      <w:rPr>
        <w:rFonts w:hint="default"/>
      </w:rPr>
    </w:lvl>
  </w:abstractNum>
  <w:abstractNum w:abstractNumId="96">
    <w:nsid w:val="F66A8CD7"/>
    <w:multiLevelType w:val="singleLevel"/>
    <w:tmpl w:val="F66A8CD7"/>
    <w:lvl w:ilvl="0" w:tentative="0">
      <w:start w:val="1"/>
      <w:numFmt w:val="upperLetter"/>
      <w:suff w:val="space"/>
      <w:lvlText w:val="%1."/>
      <w:lvlJc w:val="left"/>
      <w:pPr>
        <w:ind w:left="425" w:hanging="425"/>
      </w:pPr>
      <w:rPr>
        <w:rFonts w:hint="default"/>
      </w:rPr>
    </w:lvl>
  </w:abstractNum>
  <w:abstractNum w:abstractNumId="97">
    <w:nsid w:val="F7787C1F"/>
    <w:multiLevelType w:val="singleLevel"/>
    <w:tmpl w:val="F7787C1F"/>
    <w:lvl w:ilvl="0" w:tentative="0">
      <w:start w:val="1"/>
      <w:numFmt w:val="decimal"/>
      <w:suff w:val="space"/>
      <w:lvlText w:val="%1)"/>
      <w:lvlJc w:val="left"/>
      <w:pPr>
        <w:ind w:left="5" w:hanging="425"/>
      </w:pPr>
      <w:rPr>
        <w:rFonts w:hint="default"/>
      </w:rPr>
    </w:lvl>
  </w:abstractNum>
  <w:abstractNum w:abstractNumId="98">
    <w:nsid w:val="F7AB42AF"/>
    <w:multiLevelType w:val="singleLevel"/>
    <w:tmpl w:val="F7AB42AF"/>
    <w:lvl w:ilvl="0" w:tentative="0">
      <w:start w:val="1"/>
      <w:numFmt w:val="decimal"/>
      <w:suff w:val="space"/>
      <w:lvlText w:val="(%1)"/>
      <w:lvlJc w:val="left"/>
      <w:pPr>
        <w:ind w:left="425" w:hanging="425"/>
      </w:pPr>
      <w:rPr>
        <w:rFonts w:hint="default"/>
      </w:rPr>
    </w:lvl>
  </w:abstractNum>
  <w:abstractNum w:abstractNumId="99">
    <w:nsid w:val="F94FC94D"/>
    <w:multiLevelType w:val="singleLevel"/>
    <w:tmpl w:val="F94FC94D"/>
    <w:lvl w:ilvl="0" w:tentative="0">
      <w:start w:val="1"/>
      <w:numFmt w:val="decimal"/>
      <w:suff w:val="space"/>
      <w:lvlText w:val="%1)"/>
      <w:lvlJc w:val="left"/>
      <w:pPr>
        <w:ind w:left="425" w:hanging="425"/>
      </w:pPr>
      <w:rPr>
        <w:rFonts w:hint="default"/>
      </w:rPr>
    </w:lvl>
  </w:abstractNum>
  <w:abstractNum w:abstractNumId="100">
    <w:nsid w:val="F950E4A5"/>
    <w:multiLevelType w:val="singleLevel"/>
    <w:tmpl w:val="F950E4A5"/>
    <w:lvl w:ilvl="0" w:tentative="0">
      <w:start w:val="1"/>
      <w:numFmt w:val="decimal"/>
      <w:suff w:val="space"/>
      <w:lvlText w:val="%1)"/>
      <w:lvlJc w:val="left"/>
      <w:pPr>
        <w:ind w:left="425" w:hanging="425"/>
      </w:pPr>
      <w:rPr>
        <w:rFonts w:hint="default"/>
      </w:rPr>
    </w:lvl>
  </w:abstractNum>
  <w:abstractNum w:abstractNumId="101">
    <w:nsid w:val="F9D95D66"/>
    <w:multiLevelType w:val="singleLevel"/>
    <w:tmpl w:val="F9D95D66"/>
    <w:lvl w:ilvl="0" w:tentative="0">
      <w:start w:val="1"/>
      <w:numFmt w:val="decimal"/>
      <w:suff w:val="space"/>
      <w:lvlText w:val="%1)"/>
      <w:lvlJc w:val="left"/>
      <w:pPr>
        <w:ind w:left="5" w:hanging="425"/>
      </w:pPr>
      <w:rPr>
        <w:rFonts w:hint="default"/>
      </w:rPr>
    </w:lvl>
  </w:abstractNum>
  <w:abstractNum w:abstractNumId="102">
    <w:nsid w:val="FA5037B6"/>
    <w:multiLevelType w:val="multilevel"/>
    <w:tmpl w:val="FA5037B6"/>
    <w:lvl w:ilvl="0" w:tentative="0">
      <w:start w:val="1"/>
      <w:numFmt w:val="decimal"/>
      <w:pStyle w:val="2"/>
      <w:isLgl/>
      <w:suff w:val="space"/>
      <w:lvlText w:val="%1."/>
      <w:lvlJc w:val="left"/>
      <w:pPr>
        <w:tabs>
          <w:tab w:val="left" w:pos="420"/>
        </w:tabs>
        <w:ind w:left="0" w:leftChars="0" w:firstLine="0" w:firstLineChars="0"/>
      </w:pPr>
      <w:rPr>
        <w:rFonts w:hint="default"/>
      </w:rPr>
    </w:lvl>
    <w:lvl w:ilvl="1" w:tentative="0">
      <w:start w:val="1"/>
      <w:numFmt w:val="decimal"/>
      <w:isLgl/>
      <w:suff w:val="space"/>
      <w:lvlText w:val="%1.%2."/>
      <w:lvlJc w:val="left"/>
      <w:pPr>
        <w:tabs>
          <w:tab w:val="left" w:pos="420"/>
        </w:tabs>
        <w:ind w:left="0" w:leftChars="0" w:firstLine="0" w:firstLineChars="0"/>
      </w:pPr>
      <w:rPr>
        <w:rFonts w:hint="default"/>
      </w:rPr>
    </w:lvl>
    <w:lvl w:ilvl="2" w:tentative="0">
      <w:start w:val="1"/>
      <w:numFmt w:val="decimal"/>
      <w:isLgl/>
      <w:suff w:val="space"/>
      <w:lvlText w:val="%1.%2.%3."/>
      <w:lvlJc w:val="left"/>
      <w:pPr>
        <w:tabs>
          <w:tab w:val="left" w:pos="420"/>
        </w:tabs>
        <w:ind w:left="0" w:leftChars="0" w:firstLine="0" w:firstLineChars="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03">
    <w:nsid w:val="FB1897A6"/>
    <w:multiLevelType w:val="singleLevel"/>
    <w:tmpl w:val="FB1897A6"/>
    <w:lvl w:ilvl="0" w:tentative="0">
      <w:start w:val="3"/>
      <w:numFmt w:val="decimal"/>
      <w:suff w:val="nothing"/>
      <w:lvlText w:val="（%1）"/>
      <w:lvlJc w:val="left"/>
    </w:lvl>
  </w:abstractNum>
  <w:abstractNum w:abstractNumId="104">
    <w:nsid w:val="FD4A29E3"/>
    <w:multiLevelType w:val="singleLevel"/>
    <w:tmpl w:val="FD4A29E3"/>
    <w:lvl w:ilvl="0" w:tentative="0">
      <w:start w:val="1"/>
      <w:numFmt w:val="decimal"/>
      <w:suff w:val="space"/>
      <w:lvlText w:val="(%1)"/>
      <w:lvlJc w:val="left"/>
      <w:pPr>
        <w:ind w:left="425" w:hanging="425"/>
      </w:pPr>
      <w:rPr>
        <w:rFonts w:hint="default"/>
      </w:rPr>
    </w:lvl>
  </w:abstractNum>
  <w:abstractNum w:abstractNumId="105">
    <w:nsid w:val="FD83984B"/>
    <w:multiLevelType w:val="singleLevel"/>
    <w:tmpl w:val="FD83984B"/>
    <w:lvl w:ilvl="0" w:tentative="0">
      <w:start w:val="1"/>
      <w:numFmt w:val="decimal"/>
      <w:suff w:val="space"/>
      <w:lvlText w:val="(%1)"/>
      <w:lvlJc w:val="left"/>
      <w:pPr>
        <w:ind w:left="425" w:hanging="425"/>
      </w:pPr>
      <w:rPr>
        <w:rFonts w:hint="default"/>
      </w:rPr>
    </w:lvl>
  </w:abstractNum>
  <w:abstractNum w:abstractNumId="106">
    <w:nsid w:val="FD98B5CE"/>
    <w:multiLevelType w:val="singleLevel"/>
    <w:tmpl w:val="FD98B5CE"/>
    <w:lvl w:ilvl="0" w:tentative="0">
      <w:start w:val="1"/>
      <w:numFmt w:val="decimal"/>
      <w:suff w:val="space"/>
      <w:lvlText w:val="%1)"/>
      <w:lvlJc w:val="left"/>
      <w:pPr>
        <w:ind w:left="425" w:hanging="425"/>
      </w:pPr>
      <w:rPr>
        <w:rFonts w:hint="default"/>
      </w:rPr>
    </w:lvl>
  </w:abstractNum>
  <w:abstractNum w:abstractNumId="107">
    <w:nsid w:val="FEB2CE2C"/>
    <w:multiLevelType w:val="singleLevel"/>
    <w:tmpl w:val="FEB2CE2C"/>
    <w:lvl w:ilvl="0" w:tentative="0">
      <w:start w:val="1"/>
      <w:numFmt w:val="upperLetter"/>
      <w:suff w:val="space"/>
      <w:lvlText w:val="%1."/>
      <w:lvlJc w:val="left"/>
      <w:pPr>
        <w:ind w:left="425" w:hanging="425"/>
      </w:pPr>
      <w:rPr>
        <w:rFonts w:hint="default"/>
      </w:rPr>
    </w:lvl>
  </w:abstractNum>
  <w:abstractNum w:abstractNumId="108">
    <w:nsid w:val="FEDE3C06"/>
    <w:multiLevelType w:val="singleLevel"/>
    <w:tmpl w:val="FEDE3C06"/>
    <w:lvl w:ilvl="0" w:tentative="0">
      <w:start w:val="1"/>
      <w:numFmt w:val="decimal"/>
      <w:suff w:val="space"/>
      <w:lvlText w:val="%1)"/>
      <w:lvlJc w:val="left"/>
      <w:pPr>
        <w:ind w:left="425" w:hanging="425"/>
      </w:pPr>
      <w:rPr>
        <w:rFonts w:hint="default"/>
      </w:rPr>
    </w:lvl>
  </w:abstractNum>
  <w:abstractNum w:abstractNumId="109">
    <w:nsid w:val="FF184807"/>
    <w:multiLevelType w:val="singleLevel"/>
    <w:tmpl w:val="FF184807"/>
    <w:lvl w:ilvl="0" w:tentative="0">
      <w:start w:val="1"/>
      <w:numFmt w:val="decimal"/>
      <w:suff w:val="nothing"/>
      <w:lvlText w:val="%1）"/>
      <w:lvlJc w:val="left"/>
    </w:lvl>
  </w:abstractNum>
  <w:abstractNum w:abstractNumId="110">
    <w:nsid w:val="0075FA6C"/>
    <w:multiLevelType w:val="singleLevel"/>
    <w:tmpl w:val="0075FA6C"/>
    <w:lvl w:ilvl="0" w:tentative="0">
      <w:start w:val="1"/>
      <w:numFmt w:val="decimal"/>
      <w:suff w:val="space"/>
      <w:lvlText w:val="(%1)"/>
      <w:lvlJc w:val="left"/>
      <w:pPr>
        <w:ind w:left="5" w:hanging="425"/>
      </w:pPr>
      <w:rPr>
        <w:rFonts w:hint="default"/>
      </w:rPr>
    </w:lvl>
  </w:abstractNum>
  <w:abstractNum w:abstractNumId="111">
    <w:nsid w:val="019DD3D9"/>
    <w:multiLevelType w:val="singleLevel"/>
    <w:tmpl w:val="019DD3D9"/>
    <w:lvl w:ilvl="0" w:tentative="0">
      <w:start w:val="1"/>
      <w:numFmt w:val="decimal"/>
      <w:suff w:val="space"/>
      <w:lvlText w:val="%1)"/>
      <w:lvlJc w:val="left"/>
      <w:pPr>
        <w:ind w:left="5" w:hanging="425"/>
      </w:pPr>
      <w:rPr>
        <w:rFonts w:hint="default"/>
      </w:rPr>
    </w:lvl>
  </w:abstractNum>
  <w:abstractNum w:abstractNumId="112">
    <w:nsid w:val="02347BC0"/>
    <w:multiLevelType w:val="singleLevel"/>
    <w:tmpl w:val="02347BC0"/>
    <w:lvl w:ilvl="0" w:tentative="0">
      <w:start w:val="1"/>
      <w:numFmt w:val="decimal"/>
      <w:suff w:val="space"/>
      <w:lvlText w:val="%1)"/>
      <w:lvlJc w:val="left"/>
      <w:pPr>
        <w:ind w:left="425" w:hanging="425"/>
      </w:pPr>
      <w:rPr>
        <w:rFonts w:hint="default"/>
      </w:rPr>
    </w:lvl>
  </w:abstractNum>
  <w:abstractNum w:abstractNumId="113">
    <w:nsid w:val="049D0715"/>
    <w:multiLevelType w:val="singleLevel"/>
    <w:tmpl w:val="049D0715"/>
    <w:lvl w:ilvl="0" w:tentative="0">
      <w:start w:val="1"/>
      <w:numFmt w:val="decimal"/>
      <w:suff w:val="space"/>
      <w:lvlText w:val="%1)"/>
      <w:lvlJc w:val="left"/>
      <w:pPr>
        <w:ind w:left="425" w:hanging="425"/>
      </w:pPr>
      <w:rPr>
        <w:rFonts w:hint="default"/>
      </w:rPr>
    </w:lvl>
  </w:abstractNum>
  <w:abstractNum w:abstractNumId="114">
    <w:nsid w:val="04B130D3"/>
    <w:multiLevelType w:val="singleLevel"/>
    <w:tmpl w:val="04B130D3"/>
    <w:lvl w:ilvl="0" w:tentative="0">
      <w:start w:val="1"/>
      <w:numFmt w:val="decimal"/>
      <w:suff w:val="space"/>
      <w:lvlText w:val="(%1)"/>
      <w:lvlJc w:val="left"/>
      <w:pPr>
        <w:ind w:left="425" w:hanging="425"/>
      </w:pPr>
      <w:rPr>
        <w:rFonts w:hint="default"/>
      </w:rPr>
    </w:lvl>
  </w:abstractNum>
  <w:abstractNum w:abstractNumId="115">
    <w:nsid w:val="04C2F1A6"/>
    <w:multiLevelType w:val="singleLevel"/>
    <w:tmpl w:val="04C2F1A6"/>
    <w:lvl w:ilvl="0" w:tentative="0">
      <w:start w:val="1"/>
      <w:numFmt w:val="upperLetter"/>
      <w:suff w:val="space"/>
      <w:lvlText w:val="%1."/>
      <w:lvlJc w:val="left"/>
      <w:pPr>
        <w:ind w:left="425" w:hanging="425"/>
      </w:pPr>
      <w:rPr>
        <w:rFonts w:hint="default"/>
      </w:rPr>
    </w:lvl>
  </w:abstractNum>
  <w:abstractNum w:abstractNumId="116">
    <w:nsid w:val="05A190C7"/>
    <w:multiLevelType w:val="singleLevel"/>
    <w:tmpl w:val="05A190C7"/>
    <w:lvl w:ilvl="0" w:tentative="0">
      <w:start w:val="1"/>
      <w:numFmt w:val="decimal"/>
      <w:suff w:val="space"/>
      <w:lvlText w:val="(%1)"/>
      <w:lvlJc w:val="left"/>
      <w:pPr>
        <w:ind w:left="425" w:hanging="425"/>
      </w:pPr>
      <w:rPr>
        <w:rFonts w:hint="default"/>
      </w:rPr>
    </w:lvl>
  </w:abstractNum>
  <w:abstractNum w:abstractNumId="117">
    <w:nsid w:val="05CA036A"/>
    <w:multiLevelType w:val="singleLevel"/>
    <w:tmpl w:val="05CA036A"/>
    <w:lvl w:ilvl="0" w:tentative="0">
      <w:start w:val="1"/>
      <w:numFmt w:val="decimal"/>
      <w:suff w:val="space"/>
      <w:lvlText w:val="(%1)"/>
      <w:lvlJc w:val="left"/>
      <w:pPr>
        <w:ind w:left="425" w:hanging="425"/>
      </w:pPr>
      <w:rPr>
        <w:rFonts w:hint="default"/>
      </w:rPr>
    </w:lvl>
  </w:abstractNum>
  <w:abstractNum w:abstractNumId="118">
    <w:nsid w:val="071A736C"/>
    <w:multiLevelType w:val="singleLevel"/>
    <w:tmpl w:val="071A736C"/>
    <w:lvl w:ilvl="0" w:tentative="0">
      <w:start w:val="1"/>
      <w:numFmt w:val="decimal"/>
      <w:suff w:val="space"/>
      <w:lvlText w:val="(%1)"/>
      <w:lvlJc w:val="left"/>
      <w:pPr>
        <w:ind w:left="425" w:hanging="425"/>
      </w:pPr>
      <w:rPr>
        <w:rFonts w:hint="default"/>
      </w:rPr>
    </w:lvl>
  </w:abstractNum>
  <w:abstractNum w:abstractNumId="119">
    <w:nsid w:val="07586166"/>
    <w:multiLevelType w:val="singleLevel"/>
    <w:tmpl w:val="07586166"/>
    <w:lvl w:ilvl="0" w:tentative="0">
      <w:start w:val="1"/>
      <w:numFmt w:val="decimal"/>
      <w:suff w:val="space"/>
      <w:lvlText w:val="%1)"/>
      <w:lvlJc w:val="left"/>
      <w:pPr>
        <w:ind w:left="425" w:hanging="425"/>
      </w:pPr>
      <w:rPr>
        <w:rFonts w:hint="default"/>
      </w:rPr>
    </w:lvl>
  </w:abstractNum>
  <w:abstractNum w:abstractNumId="120">
    <w:nsid w:val="09FFA15A"/>
    <w:multiLevelType w:val="singleLevel"/>
    <w:tmpl w:val="09FFA15A"/>
    <w:lvl w:ilvl="0" w:tentative="0">
      <w:start w:val="1"/>
      <w:numFmt w:val="decimal"/>
      <w:suff w:val="space"/>
      <w:lvlText w:val="%1)"/>
      <w:lvlJc w:val="left"/>
      <w:pPr>
        <w:ind w:left="425" w:hanging="425"/>
      </w:pPr>
      <w:rPr>
        <w:rFonts w:hint="default"/>
      </w:rPr>
    </w:lvl>
  </w:abstractNum>
  <w:abstractNum w:abstractNumId="121">
    <w:nsid w:val="0B098CB1"/>
    <w:multiLevelType w:val="singleLevel"/>
    <w:tmpl w:val="0B098CB1"/>
    <w:lvl w:ilvl="0" w:tentative="0">
      <w:start w:val="1"/>
      <w:numFmt w:val="decimal"/>
      <w:suff w:val="space"/>
      <w:lvlText w:val="(%1)"/>
      <w:lvlJc w:val="left"/>
      <w:pPr>
        <w:ind w:left="5" w:hanging="425"/>
      </w:pPr>
      <w:rPr>
        <w:rFonts w:hint="default"/>
      </w:rPr>
    </w:lvl>
  </w:abstractNum>
  <w:abstractNum w:abstractNumId="122">
    <w:nsid w:val="0B635E62"/>
    <w:multiLevelType w:val="singleLevel"/>
    <w:tmpl w:val="0B635E62"/>
    <w:lvl w:ilvl="0" w:tentative="0">
      <w:start w:val="1"/>
      <w:numFmt w:val="decimal"/>
      <w:suff w:val="space"/>
      <w:lvlText w:val="%1."/>
      <w:lvlJc w:val="left"/>
    </w:lvl>
  </w:abstractNum>
  <w:abstractNum w:abstractNumId="123">
    <w:nsid w:val="0EAD84E9"/>
    <w:multiLevelType w:val="singleLevel"/>
    <w:tmpl w:val="0EAD84E9"/>
    <w:lvl w:ilvl="0" w:tentative="0">
      <w:start w:val="1"/>
      <w:numFmt w:val="decimal"/>
      <w:suff w:val="space"/>
      <w:lvlText w:val="%1)"/>
      <w:lvlJc w:val="left"/>
      <w:pPr>
        <w:ind w:left="425" w:hanging="425"/>
      </w:pPr>
      <w:rPr>
        <w:rFonts w:hint="default"/>
      </w:rPr>
    </w:lvl>
  </w:abstractNum>
  <w:abstractNum w:abstractNumId="124">
    <w:nsid w:val="10B7A3C7"/>
    <w:multiLevelType w:val="singleLevel"/>
    <w:tmpl w:val="10B7A3C7"/>
    <w:lvl w:ilvl="0" w:tentative="0">
      <w:start w:val="1"/>
      <w:numFmt w:val="decimal"/>
      <w:suff w:val="space"/>
      <w:lvlText w:val="(%1)"/>
      <w:lvlJc w:val="left"/>
      <w:pPr>
        <w:ind w:left="425" w:hanging="425"/>
      </w:pPr>
      <w:rPr>
        <w:rFonts w:hint="default"/>
      </w:rPr>
    </w:lvl>
  </w:abstractNum>
  <w:abstractNum w:abstractNumId="125">
    <w:nsid w:val="112437D5"/>
    <w:multiLevelType w:val="singleLevel"/>
    <w:tmpl w:val="112437D5"/>
    <w:lvl w:ilvl="0" w:tentative="0">
      <w:start w:val="1"/>
      <w:numFmt w:val="decimal"/>
      <w:suff w:val="space"/>
      <w:lvlText w:val="(%1)"/>
      <w:lvlJc w:val="left"/>
      <w:pPr>
        <w:ind w:left="5" w:hanging="425"/>
      </w:pPr>
      <w:rPr>
        <w:rFonts w:hint="default"/>
      </w:rPr>
    </w:lvl>
  </w:abstractNum>
  <w:abstractNum w:abstractNumId="126">
    <w:nsid w:val="113F53F7"/>
    <w:multiLevelType w:val="singleLevel"/>
    <w:tmpl w:val="113F53F7"/>
    <w:lvl w:ilvl="0" w:tentative="0">
      <w:start w:val="1"/>
      <w:numFmt w:val="decimal"/>
      <w:suff w:val="space"/>
      <w:lvlText w:val="(%1)"/>
      <w:lvlJc w:val="left"/>
      <w:pPr>
        <w:ind w:left="425" w:hanging="425"/>
      </w:pPr>
      <w:rPr>
        <w:rFonts w:hint="default"/>
      </w:rPr>
    </w:lvl>
  </w:abstractNum>
  <w:abstractNum w:abstractNumId="127">
    <w:nsid w:val="12BF3CA1"/>
    <w:multiLevelType w:val="singleLevel"/>
    <w:tmpl w:val="12BF3CA1"/>
    <w:lvl w:ilvl="0" w:tentative="0">
      <w:start w:val="1"/>
      <w:numFmt w:val="decimal"/>
      <w:suff w:val="space"/>
      <w:lvlText w:val="(%1)"/>
      <w:lvlJc w:val="left"/>
      <w:pPr>
        <w:ind w:left="425" w:hanging="425"/>
      </w:pPr>
      <w:rPr>
        <w:rFonts w:hint="default"/>
      </w:rPr>
    </w:lvl>
  </w:abstractNum>
  <w:abstractNum w:abstractNumId="128">
    <w:nsid w:val="12CE2757"/>
    <w:multiLevelType w:val="singleLevel"/>
    <w:tmpl w:val="12CE2757"/>
    <w:lvl w:ilvl="0" w:tentative="0">
      <w:start w:val="1"/>
      <w:numFmt w:val="decimal"/>
      <w:suff w:val="space"/>
      <w:lvlText w:val="%1)"/>
      <w:lvlJc w:val="left"/>
      <w:pPr>
        <w:ind w:left="5" w:hanging="425"/>
      </w:pPr>
      <w:rPr>
        <w:rFonts w:hint="default"/>
      </w:rPr>
    </w:lvl>
  </w:abstractNum>
  <w:abstractNum w:abstractNumId="129">
    <w:nsid w:val="12E1C320"/>
    <w:multiLevelType w:val="singleLevel"/>
    <w:tmpl w:val="12E1C320"/>
    <w:lvl w:ilvl="0" w:tentative="0">
      <w:start w:val="1"/>
      <w:numFmt w:val="decimal"/>
      <w:suff w:val="space"/>
      <w:lvlText w:val="(%1)"/>
      <w:lvlJc w:val="left"/>
      <w:pPr>
        <w:ind w:left="425" w:hanging="425"/>
      </w:pPr>
      <w:rPr>
        <w:rFonts w:hint="default"/>
      </w:rPr>
    </w:lvl>
  </w:abstractNum>
  <w:abstractNum w:abstractNumId="130">
    <w:nsid w:val="13892150"/>
    <w:multiLevelType w:val="singleLevel"/>
    <w:tmpl w:val="13892150"/>
    <w:lvl w:ilvl="0" w:tentative="0">
      <w:start w:val="1"/>
      <w:numFmt w:val="decimal"/>
      <w:suff w:val="space"/>
      <w:lvlText w:val="%1)"/>
      <w:lvlJc w:val="left"/>
      <w:pPr>
        <w:ind w:left="425" w:hanging="425"/>
      </w:pPr>
      <w:rPr>
        <w:rFonts w:hint="default"/>
      </w:rPr>
    </w:lvl>
  </w:abstractNum>
  <w:abstractNum w:abstractNumId="131">
    <w:nsid w:val="151FF47A"/>
    <w:multiLevelType w:val="singleLevel"/>
    <w:tmpl w:val="151FF47A"/>
    <w:lvl w:ilvl="0" w:tentative="0">
      <w:start w:val="1"/>
      <w:numFmt w:val="decimal"/>
      <w:suff w:val="space"/>
      <w:lvlText w:val="%1)"/>
      <w:lvlJc w:val="left"/>
      <w:pPr>
        <w:ind w:left="425" w:hanging="425"/>
      </w:pPr>
      <w:rPr>
        <w:rFonts w:hint="default"/>
      </w:rPr>
    </w:lvl>
  </w:abstractNum>
  <w:abstractNum w:abstractNumId="132">
    <w:nsid w:val="1546CFC9"/>
    <w:multiLevelType w:val="singleLevel"/>
    <w:tmpl w:val="1546CFC9"/>
    <w:lvl w:ilvl="0" w:tentative="0">
      <w:start w:val="5"/>
      <w:numFmt w:val="decimal"/>
      <w:suff w:val="nothing"/>
      <w:lvlText w:val="（%1）"/>
      <w:lvlJc w:val="left"/>
    </w:lvl>
  </w:abstractNum>
  <w:abstractNum w:abstractNumId="133">
    <w:nsid w:val="16159515"/>
    <w:multiLevelType w:val="singleLevel"/>
    <w:tmpl w:val="16159515"/>
    <w:lvl w:ilvl="0" w:tentative="0">
      <w:start w:val="1"/>
      <w:numFmt w:val="upperLetter"/>
      <w:suff w:val="space"/>
      <w:lvlText w:val="%1."/>
      <w:lvlJc w:val="left"/>
      <w:pPr>
        <w:ind w:left="425" w:hanging="425"/>
      </w:pPr>
      <w:rPr>
        <w:rFonts w:hint="default"/>
      </w:rPr>
    </w:lvl>
  </w:abstractNum>
  <w:abstractNum w:abstractNumId="134">
    <w:nsid w:val="161D7ED1"/>
    <w:multiLevelType w:val="singleLevel"/>
    <w:tmpl w:val="161D7ED1"/>
    <w:lvl w:ilvl="0" w:tentative="0">
      <w:start w:val="1"/>
      <w:numFmt w:val="decimal"/>
      <w:suff w:val="space"/>
      <w:lvlText w:val="%1)"/>
      <w:lvlJc w:val="left"/>
      <w:pPr>
        <w:ind w:left="425" w:hanging="425"/>
      </w:pPr>
      <w:rPr>
        <w:rFonts w:hint="default"/>
      </w:rPr>
    </w:lvl>
  </w:abstractNum>
  <w:abstractNum w:abstractNumId="135">
    <w:nsid w:val="16FD86B2"/>
    <w:multiLevelType w:val="singleLevel"/>
    <w:tmpl w:val="16FD86B2"/>
    <w:lvl w:ilvl="0" w:tentative="0">
      <w:start w:val="1"/>
      <w:numFmt w:val="decimal"/>
      <w:suff w:val="space"/>
      <w:lvlText w:val="%1)"/>
      <w:lvlJc w:val="left"/>
      <w:pPr>
        <w:ind w:left="5" w:hanging="425"/>
      </w:pPr>
      <w:rPr>
        <w:rFonts w:hint="default"/>
      </w:rPr>
    </w:lvl>
  </w:abstractNum>
  <w:abstractNum w:abstractNumId="136">
    <w:nsid w:val="1726FE86"/>
    <w:multiLevelType w:val="singleLevel"/>
    <w:tmpl w:val="1726FE86"/>
    <w:lvl w:ilvl="0" w:tentative="0">
      <w:start w:val="1"/>
      <w:numFmt w:val="decimal"/>
      <w:suff w:val="nothing"/>
      <w:lvlText w:val="（%1）"/>
      <w:lvlJc w:val="left"/>
    </w:lvl>
  </w:abstractNum>
  <w:abstractNum w:abstractNumId="137">
    <w:nsid w:val="1838BBBA"/>
    <w:multiLevelType w:val="singleLevel"/>
    <w:tmpl w:val="1838BBBA"/>
    <w:lvl w:ilvl="0" w:tentative="0">
      <w:start w:val="1"/>
      <w:numFmt w:val="decimal"/>
      <w:suff w:val="space"/>
      <w:lvlText w:val="%1)"/>
      <w:lvlJc w:val="left"/>
      <w:pPr>
        <w:ind w:left="425" w:hanging="425"/>
      </w:pPr>
      <w:rPr>
        <w:rFonts w:hint="default"/>
      </w:rPr>
    </w:lvl>
  </w:abstractNum>
  <w:abstractNum w:abstractNumId="138">
    <w:nsid w:val="188C1E45"/>
    <w:multiLevelType w:val="singleLevel"/>
    <w:tmpl w:val="188C1E45"/>
    <w:lvl w:ilvl="0" w:tentative="0">
      <w:start w:val="1"/>
      <w:numFmt w:val="decimal"/>
      <w:suff w:val="space"/>
      <w:lvlText w:val="%1."/>
      <w:lvlJc w:val="left"/>
    </w:lvl>
  </w:abstractNum>
  <w:abstractNum w:abstractNumId="139">
    <w:nsid w:val="1EF28170"/>
    <w:multiLevelType w:val="singleLevel"/>
    <w:tmpl w:val="1EF28170"/>
    <w:lvl w:ilvl="0" w:tentative="0">
      <w:start w:val="1"/>
      <w:numFmt w:val="upperLetter"/>
      <w:suff w:val="space"/>
      <w:lvlText w:val="%1."/>
      <w:lvlJc w:val="left"/>
      <w:pPr>
        <w:ind w:left="425" w:hanging="425"/>
      </w:pPr>
      <w:rPr>
        <w:rFonts w:hint="default"/>
      </w:rPr>
    </w:lvl>
  </w:abstractNum>
  <w:abstractNum w:abstractNumId="140">
    <w:nsid w:val="2171DEAA"/>
    <w:multiLevelType w:val="singleLevel"/>
    <w:tmpl w:val="2171DEAA"/>
    <w:lvl w:ilvl="0" w:tentative="0">
      <w:start w:val="1"/>
      <w:numFmt w:val="chineseCounting"/>
      <w:suff w:val="space"/>
      <w:lvlText w:val="第%1部分"/>
      <w:lvlJc w:val="left"/>
      <w:rPr>
        <w:rFonts w:hint="eastAsia"/>
      </w:rPr>
    </w:lvl>
  </w:abstractNum>
  <w:abstractNum w:abstractNumId="141">
    <w:nsid w:val="226AAF6D"/>
    <w:multiLevelType w:val="singleLevel"/>
    <w:tmpl w:val="226AAF6D"/>
    <w:lvl w:ilvl="0" w:tentative="0">
      <w:start w:val="1"/>
      <w:numFmt w:val="decimal"/>
      <w:suff w:val="space"/>
      <w:lvlText w:val="%1)"/>
      <w:lvlJc w:val="left"/>
      <w:pPr>
        <w:ind w:left="425" w:hanging="425"/>
      </w:pPr>
      <w:rPr>
        <w:rFonts w:hint="default"/>
      </w:rPr>
    </w:lvl>
  </w:abstractNum>
  <w:abstractNum w:abstractNumId="142">
    <w:nsid w:val="2443F9A5"/>
    <w:multiLevelType w:val="singleLevel"/>
    <w:tmpl w:val="2443F9A5"/>
    <w:lvl w:ilvl="0" w:tentative="0">
      <w:start w:val="1"/>
      <w:numFmt w:val="decimal"/>
      <w:suff w:val="space"/>
      <w:lvlText w:val="(%1)"/>
      <w:lvlJc w:val="left"/>
      <w:pPr>
        <w:ind w:left="425" w:hanging="425"/>
      </w:pPr>
      <w:rPr>
        <w:rFonts w:hint="default"/>
      </w:rPr>
    </w:lvl>
  </w:abstractNum>
  <w:abstractNum w:abstractNumId="143">
    <w:nsid w:val="24667B82"/>
    <w:multiLevelType w:val="singleLevel"/>
    <w:tmpl w:val="24667B82"/>
    <w:lvl w:ilvl="0" w:tentative="0">
      <w:start w:val="1"/>
      <w:numFmt w:val="decimal"/>
      <w:suff w:val="space"/>
      <w:lvlText w:val="(%1)"/>
      <w:lvlJc w:val="left"/>
      <w:pPr>
        <w:ind w:left="425" w:hanging="425"/>
      </w:pPr>
      <w:rPr>
        <w:rFonts w:hint="default"/>
      </w:rPr>
    </w:lvl>
  </w:abstractNum>
  <w:abstractNum w:abstractNumId="144">
    <w:nsid w:val="2531EF75"/>
    <w:multiLevelType w:val="singleLevel"/>
    <w:tmpl w:val="2531EF75"/>
    <w:lvl w:ilvl="0" w:tentative="0">
      <w:start w:val="1"/>
      <w:numFmt w:val="upperLetter"/>
      <w:suff w:val="space"/>
      <w:lvlText w:val="%1."/>
      <w:lvlJc w:val="left"/>
      <w:pPr>
        <w:ind w:left="425" w:hanging="425"/>
      </w:pPr>
      <w:rPr>
        <w:rFonts w:hint="default"/>
      </w:rPr>
    </w:lvl>
  </w:abstractNum>
  <w:abstractNum w:abstractNumId="145">
    <w:nsid w:val="25A53642"/>
    <w:multiLevelType w:val="singleLevel"/>
    <w:tmpl w:val="25A53642"/>
    <w:lvl w:ilvl="0" w:tentative="0">
      <w:start w:val="1"/>
      <w:numFmt w:val="decimal"/>
      <w:suff w:val="space"/>
      <w:lvlText w:val="%1)"/>
      <w:lvlJc w:val="left"/>
      <w:pPr>
        <w:ind w:left="425" w:hanging="425"/>
      </w:pPr>
      <w:rPr>
        <w:rFonts w:hint="default"/>
      </w:rPr>
    </w:lvl>
  </w:abstractNum>
  <w:abstractNum w:abstractNumId="146">
    <w:nsid w:val="2641EA82"/>
    <w:multiLevelType w:val="singleLevel"/>
    <w:tmpl w:val="2641EA82"/>
    <w:lvl w:ilvl="0" w:tentative="0">
      <w:start w:val="1"/>
      <w:numFmt w:val="upperLetter"/>
      <w:suff w:val="space"/>
      <w:lvlText w:val="%1."/>
      <w:lvlJc w:val="left"/>
      <w:pPr>
        <w:ind w:left="425" w:hanging="425"/>
      </w:pPr>
      <w:rPr>
        <w:rFonts w:hint="default"/>
      </w:rPr>
    </w:lvl>
  </w:abstractNum>
  <w:abstractNum w:abstractNumId="147">
    <w:nsid w:val="270648C8"/>
    <w:multiLevelType w:val="singleLevel"/>
    <w:tmpl w:val="270648C8"/>
    <w:lvl w:ilvl="0" w:tentative="0">
      <w:start w:val="1"/>
      <w:numFmt w:val="upperLetter"/>
      <w:suff w:val="space"/>
      <w:lvlText w:val="%1."/>
      <w:lvlJc w:val="left"/>
      <w:pPr>
        <w:ind w:left="425" w:hanging="425"/>
      </w:pPr>
      <w:rPr>
        <w:rFonts w:hint="default"/>
      </w:rPr>
    </w:lvl>
  </w:abstractNum>
  <w:abstractNum w:abstractNumId="148">
    <w:nsid w:val="277ADBEE"/>
    <w:multiLevelType w:val="singleLevel"/>
    <w:tmpl w:val="277ADBEE"/>
    <w:lvl w:ilvl="0" w:tentative="0">
      <w:start w:val="1"/>
      <w:numFmt w:val="decimal"/>
      <w:suff w:val="space"/>
      <w:lvlText w:val="(%1)"/>
      <w:lvlJc w:val="left"/>
      <w:pPr>
        <w:ind w:left="425" w:hanging="425"/>
      </w:pPr>
      <w:rPr>
        <w:rFonts w:hint="default"/>
      </w:rPr>
    </w:lvl>
  </w:abstractNum>
  <w:abstractNum w:abstractNumId="149">
    <w:nsid w:val="285CC4C7"/>
    <w:multiLevelType w:val="singleLevel"/>
    <w:tmpl w:val="285CC4C7"/>
    <w:lvl w:ilvl="0" w:tentative="0">
      <w:start w:val="1"/>
      <w:numFmt w:val="upperLetter"/>
      <w:suff w:val="space"/>
      <w:lvlText w:val="%1."/>
      <w:lvlJc w:val="left"/>
      <w:pPr>
        <w:ind w:left="425" w:hanging="425"/>
      </w:pPr>
      <w:rPr>
        <w:rFonts w:hint="default"/>
      </w:rPr>
    </w:lvl>
  </w:abstractNum>
  <w:abstractNum w:abstractNumId="150">
    <w:nsid w:val="296D98F5"/>
    <w:multiLevelType w:val="singleLevel"/>
    <w:tmpl w:val="296D98F5"/>
    <w:lvl w:ilvl="0" w:tentative="0">
      <w:start w:val="1"/>
      <w:numFmt w:val="decimal"/>
      <w:suff w:val="space"/>
      <w:lvlText w:val="%1)"/>
      <w:lvlJc w:val="left"/>
      <w:pPr>
        <w:ind w:left="425" w:hanging="425"/>
      </w:pPr>
      <w:rPr>
        <w:rFonts w:hint="default"/>
      </w:rPr>
    </w:lvl>
  </w:abstractNum>
  <w:abstractNum w:abstractNumId="151">
    <w:nsid w:val="2A561BF2"/>
    <w:multiLevelType w:val="singleLevel"/>
    <w:tmpl w:val="2A561BF2"/>
    <w:lvl w:ilvl="0" w:tentative="0">
      <w:start w:val="1"/>
      <w:numFmt w:val="decimal"/>
      <w:suff w:val="space"/>
      <w:lvlText w:val="(%1)"/>
      <w:lvlJc w:val="left"/>
      <w:pPr>
        <w:ind w:left="425" w:hanging="425"/>
      </w:pPr>
      <w:rPr>
        <w:rFonts w:hint="default"/>
      </w:rPr>
    </w:lvl>
  </w:abstractNum>
  <w:abstractNum w:abstractNumId="152">
    <w:nsid w:val="2A6890B2"/>
    <w:multiLevelType w:val="singleLevel"/>
    <w:tmpl w:val="2A6890B2"/>
    <w:lvl w:ilvl="0" w:tentative="0">
      <w:start w:val="1"/>
      <w:numFmt w:val="decimal"/>
      <w:suff w:val="space"/>
      <w:lvlText w:val="(%1)"/>
      <w:lvlJc w:val="left"/>
      <w:pPr>
        <w:ind w:left="425" w:hanging="425"/>
      </w:pPr>
      <w:rPr>
        <w:rFonts w:hint="default"/>
      </w:rPr>
    </w:lvl>
  </w:abstractNum>
  <w:abstractNum w:abstractNumId="153">
    <w:nsid w:val="2B2F1372"/>
    <w:multiLevelType w:val="singleLevel"/>
    <w:tmpl w:val="2B2F1372"/>
    <w:lvl w:ilvl="0" w:tentative="0">
      <w:start w:val="1"/>
      <w:numFmt w:val="decimal"/>
      <w:suff w:val="space"/>
      <w:lvlText w:val="%1."/>
      <w:lvlJc w:val="left"/>
    </w:lvl>
  </w:abstractNum>
  <w:abstractNum w:abstractNumId="154">
    <w:nsid w:val="2DB646C5"/>
    <w:multiLevelType w:val="singleLevel"/>
    <w:tmpl w:val="2DB646C5"/>
    <w:lvl w:ilvl="0" w:tentative="0">
      <w:start w:val="1"/>
      <w:numFmt w:val="decimal"/>
      <w:suff w:val="space"/>
      <w:lvlText w:val="%1)"/>
      <w:lvlJc w:val="left"/>
      <w:pPr>
        <w:ind w:left="425" w:hanging="425"/>
      </w:pPr>
      <w:rPr>
        <w:rFonts w:hint="default"/>
      </w:rPr>
    </w:lvl>
  </w:abstractNum>
  <w:abstractNum w:abstractNumId="155">
    <w:nsid w:val="30F02DFC"/>
    <w:multiLevelType w:val="singleLevel"/>
    <w:tmpl w:val="30F02DFC"/>
    <w:lvl w:ilvl="0" w:tentative="0">
      <w:start w:val="1"/>
      <w:numFmt w:val="decimal"/>
      <w:suff w:val="space"/>
      <w:lvlText w:val="(%1)"/>
      <w:lvlJc w:val="left"/>
      <w:pPr>
        <w:ind w:left="425" w:hanging="425"/>
      </w:pPr>
      <w:rPr>
        <w:rFonts w:hint="default"/>
      </w:rPr>
    </w:lvl>
  </w:abstractNum>
  <w:abstractNum w:abstractNumId="156">
    <w:nsid w:val="3123EF91"/>
    <w:multiLevelType w:val="singleLevel"/>
    <w:tmpl w:val="3123EF91"/>
    <w:lvl w:ilvl="0" w:tentative="0">
      <w:start w:val="1"/>
      <w:numFmt w:val="decimal"/>
      <w:suff w:val="space"/>
      <w:lvlText w:val="(%1)"/>
      <w:lvlJc w:val="left"/>
      <w:pPr>
        <w:ind w:left="425" w:hanging="425"/>
      </w:pPr>
      <w:rPr>
        <w:rFonts w:hint="default"/>
      </w:rPr>
    </w:lvl>
  </w:abstractNum>
  <w:abstractNum w:abstractNumId="157">
    <w:nsid w:val="31CED5FE"/>
    <w:multiLevelType w:val="singleLevel"/>
    <w:tmpl w:val="31CED5FE"/>
    <w:lvl w:ilvl="0" w:tentative="0">
      <w:start w:val="1"/>
      <w:numFmt w:val="decimal"/>
      <w:suff w:val="space"/>
      <w:lvlText w:val="%1)"/>
      <w:lvlJc w:val="left"/>
      <w:pPr>
        <w:ind w:left="425" w:hanging="425"/>
      </w:pPr>
      <w:rPr>
        <w:rFonts w:hint="default"/>
      </w:rPr>
    </w:lvl>
  </w:abstractNum>
  <w:abstractNum w:abstractNumId="158">
    <w:nsid w:val="32D36CFD"/>
    <w:multiLevelType w:val="singleLevel"/>
    <w:tmpl w:val="32D36CFD"/>
    <w:lvl w:ilvl="0" w:tentative="0">
      <w:start w:val="1"/>
      <w:numFmt w:val="decimal"/>
      <w:suff w:val="space"/>
      <w:lvlText w:val="(%1)"/>
      <w:lvlJc w:val="left"/>
      <w:pPr>
        <w:ind w:left="425" w:hanging="425"/>
      </w:pPr>
      <w:rPr>
        <w:rFonts w:hint="default"/>
      </w:rPr>
    </w:lvl>
  </w:abstractNum>
  <w:abstractNum w:abstractNumId="159">
    <w:nsid w:val="398F659C"/>
    <w:multiLevelType w:val="singleLevel"/>
    <w:tmpl w:val="398F659C"/>
    <w:lvl w:ilvl="0" w:tentative="0">
      <w:start w:val="1"/>
      <w:numFmt w:val="decimal"/>
      <w:suff w:val="space"/>
      <w:lvlText w:val="(%1)"/>
      <w:lvlJc w:val="left"/>
      <w:pPr>
        <w:ind w:left="425" w:hanging="425"/>
      </w:pPr>
      <w:rPr>
        <w:rFonts w:hint="default"/>
      </w:rPr>
    </w:lvl>
  </w:abstractNum>
  <w:abstractNum w:abstractNumId="160">
    <w:nsid w:val="39CBA20A"/>
    <w:multiLevelType w:val="singleLevel"/>
    <w:tmpl w:val="39CBA20A"/>
    <w:lvl w:ilvl="0" w:tentative="0">
      <w:start w:val="1"/>
      <w:numFmt w:val="decimal"/>
      <w:suff w:val="space"/>
      <w:lvlText w:val="(%1)"/>
      <w:lvlJc w:val="left"/>
      <w:pPr>
        <w:ind w:left="425" w:hanging="425"/>
      </w:pPr>
      <w:rPr>
        <w:rFonts w:hint="default"/>
      </w:rPr>
    </w:lvl>
  </w:abstractNum>
  <w:abstractNum w:abstractNumId="161">
    <w:nsid w:val="39EFDAC7"/>
    <w:multiLevelType w:val="singleLevel"/>
    <w:tmpl w:val="39EFDAC7"/>
    <w:lvl w:ilvl="0" w:tentative="0">
      <w:start w:val="1"/>
      <w:numFmt w:val="decimal"/>
      <w:suff w:val="space"/>
      <w:lvlText w:val="(%1)"/>
      <w:lvlJc w:val="left"/>
      <w:pPr>
        <w:ind w:left="425" w:hanging="425"/>
      </w:pPr>
      <w:rPr>
        <w:rFonts w:hint="default"/>
      </w:rPr>
    </w:lvl>
  </w:abstractNum>
  <w:abstractNum w:abstractNumId="162">
    <w:nsid w:val="3BC17EE5"/>
    <w:multiLevelType w:val="singleLevel"/>
    <w:tmpl w:val="3BC17EE5"/>
    <w:lvl w:ilvl="0" w:tentative="0">
      <w:start w:val="1"/>
      <w:numFmt w:val="upperLetter"/>
      <w:suff w:val="space"/>
      <w:lvlText w:val="%1."/>
      <w:lvlJc w:val="left"/>
      <w:pPr>
        <w:ind w:left="425" w:hanging="425"/>
      </w:pPr>
      <w:rPr>
        <w:rFonts w:hint="default"/>
      </w:rPr>
    </w:lvl>
  </w:abstractNum>
  <w:abstractNum w:abstractNumId="163">
    <w:nsid w:val="3BF9789B"/>
    <w:multiLevelType w:val="singleLevel"/>
    <w:tmpl w:val="3BF9789B"/>
    <w:lvl w:ilvl="0" w:tentative="0">
      <w:start w:val="1"/>
      <w:numFmt w:val="decimal"/>
      <w:suff w:val="space"/>
      <w:lvlText w:val="%1)"/>
      <w:lvlJc w:val="left"/>
      <w:pPr>
        <w:ind w:left="425" w:hanging="425"/>
      </w:pPr>
      <w:rPr>
        <w:rFonts w:hint="default"/>
      </w:rPr>
    </w:lvl>
  </w:abstractNum>
  <w:abstractNum w:abstractNumId="164">
    <w:nsid w:val="3CE9D6B9"/>
    <w:multiLevelType w:val="singleLevel"/>
    <w:tmpl w:val="3CE9D6B9"/>
    <w:lvl w:ilvl="0" w:tentative="0">
      <w:start w:val="1"/>
      <w:numFmt w:val="decimal"/>
      <w:suff w:val="space"/>
      <w:lvlText w:val="(%1)"/>
      <w:lvlJc w:val="left"/>
      <w:pPr>
        <w:ind w:left="425" w:hanging="425"/>
      </w:pPr>
      <w:rPr>
        <w:rFonts w:hint="default"/>
      </w:rPr>
    </w:lvl>
  </w:abstractNum>
  <w:abstractNum w:abstractNumId="165">
    <w:nsid w:val="3E8F1DE2"/>
    <w:multiLevelType w:val="singleLevel"/>
    <w:tmpl w:val="3E8F1DE2"/>
    <w:lvl w:ilvl="0" w:tentative="0">
      <w:start w:val="1"/>
      <w:numFmt w:val="decimal"/>
      <w:suff w:val="space"/>
      <w:lvlText w:val="(%1)"/>
      <w:lvlJc w:val="left"/>
      <w:pPr>
        <w:ind w:left="425" w:hanging="425"/>
      </w:pPr>
      <w:rPr>
        <w:rFonts w:hint="default"/>
      </w:rPr>
    </w:lvl>
  </w:abstractNum>
  <w:abstractNum w:abstractNumId="166">
    <w:nsid w:val="3EA058AE"/>
    <w:multiLevelType w:val="singleLevel"/>
    <w:tmpl w:val="3EA058AE"/>
    <w:lvl w:ilvl="0" w:tentative="0">
      <w:start w:val="1"/>
      <w:numFmt w:val="decimal"/>
      <w:suff w:val="space"/>
      <w:lvlText w:val="%1)"/>
      <w:lvlJc w:val="left"/>
      <w:pPr>
        <w:ind w:left="425" w:hanging="425"/>
      </w:pPr>
      <w:rPr>
        <w:rFonts w:hint="default"/>
      </w:rPr>
    </w:lvl>
  </w:abstractNum>
  <w:abstractNum w:abstractNumId="167">
    <w:nsid w:val="40482074"/>
    <w:multiLevelType w:val="singleLevel"/>
    <w:tmpl w:val="40482074"/>
    <w:lvl w:ilvl="0" w:tentative="0">
      <w:start w:val="1"/>
      <w:numFmt w:val="decimal"/>
      <w:suff w:val="space"/>
      <w:lvlText w:val="(%1)"/>
      <w:lvlJc w:val="left"/>
      <w:pPr>
        <w:ind w:left="425" w:hanging="425"/>
      </w:pPr>
      <w:rPr>
        <w:rFonts w:hint="default"/>
      </w:rPr>
    </w:lvl>
  </w:abstractNum>
  <w:abstractNum w:abstractNumId="168">
    <w:nsid w:val="40FB2672"/>
    <w:multiLevelType w:val="singleLevel"/>
    <w:tmpl w:val="40FB2672"/>
    <w:lvl w:ilvl="0" w:tentative="0">
      <w:start w:val="1"/>
      <w:numFmt w:val="decimal"/>
      <w:suff w:val="space"/>
      <w:lvlText w:val="%1)"/>
      <w:lvlJc w:val="left"/>
      <w:pPr>
        <w:ind w:left="425" w:hanging="425"/>
      </w:pPr>
      <w:rPr>
        <w:rFonts w:hint="default"/>
      </w:rPr>
    </w:lvl>
  </w:abstractNum>
  <w:abstractNum w:abstractNumId="169">
    <w:nsid w:val="4262B6B0"/>
    <w:multiLevelType w:val="singleLevel"/>
    <w:tmpl w:val="4262B6B0"/>
    <w:lvl w:ilvl="0" w:tentative="0">
      <w:start w:val="1"/>
      <w:numFmt w:val="decimal"/>
      <w:suff w:val="space"/>
      <w:lvlText w:val="(%1)"/>
      <w:lvlJc w:val="left"/>
      <w:pPr>
        <w:ind w:left="425" w:hanging="425"/>
      </w:pPr>
      <w:rPr>
        <w:rFonts w:hint="default"/>
      </w:rPr>
    </w:lvl>
  </w:abstractNum>
  <w:abstractNum w:abstractNumId="170">
    <w:nsid w:val="429F5627"/>
    <w:multiLevelType w:val="singleLevel"/>
    <w:tmpl w:val="429F5627"/>
    <w:lvl w:ilvl="0" w:tentative="0">
      <w:start w:val="1"/>
      <w:numFmt w:val="decimal"/>
      <w:suff w:val="space"/>
      <w:lvlText w:val="%1)"/>
      <w:lvlJc w:val="left"/>
      <w:pPr>
        <w:ind w:left="425" w:hanging="425"/>
      </w:pPr>
      <w:rPr>
        <w:rFonts w:hint="default"/>
      </w:rPr>
    </w:lvl>
  </w:abstractNum>
  <w:abstractNum w:abstractNumId="171">
    <w:nsid w:val="449ED58E"/>
    <w:multiLevelType w:val="singleLevel"/>
    <w:tmpl w:val="449ED58E"/>
    <w:lvl w:ilvl="0" w:tentative="0">
      <w:start w:val="1"/>
      <w:numFmt w:val="decimal"/>
      <w:suff w:val="space"/>
      <w:lvlText w:val="%1)"/>
      <w:lvlJc w:val="left"/>
      <w:pPr>
        <w:ind w:left="425" w:hanging="425"/>
      </w:pPr>
      <w:rPr>
        <w:rFonts w:hint="default"/>
      </w:rPr>
    </w:lvl>
  </w:abstractNum>
  <w:abstractNum w:abstractNumId="172">
    <w:nsid w:val="4687F919"/>
    <w:multiLevelType w:val="singleLevel"/>
    <w:tmpl w:val="4687F919"/>
    <w:lvl w:ilvl="0" w:tentative="0">
      <w:start w:val="1"/>
      <w:numFmt w:val="decimal"/>
      <w:suff w:val="space"/>
      <w:lvlText w:val="(%1)"/>
      <w:lvlJc w:val="left"/>
      <w:pPr>
        <w:ind w:left="425" w:hanging="425"/>
      </w:pPr>
      <w:rPr>
        <w:rFonts w:hint="default"/>
        <w:b w:val="0"/>
        <w:bCs w:val="0"/>
      </w:rPr>
    </w:lvl>
  </w:abstractNum>
  <w:abstractNum w:abstractNumId="173">
    <w:nsid w:val="480B8F91"/>
    <w:multiLevelType w:val="singleLevel"/>
    <w:tmpl w:val="480B8F91"/>
    <w:lvl w:ilvl="0" w:tentative="0">
      <w:start w:val="1"/>
      <w:numFmt w:val="decimal"/>
      <w:suff w:val="space"/>
      <w:lvlText w:val="%1)"/>
      <w:lvlJc w:val="left"/>
      <w:pPr>
        <w:ind w:left="425" w:hanging="425"/>
      </w:pPr>
      <w:rPr>
        <w:rFonts w:hint="default"/>
      </w:rPr>
    </w:lvl>
  </w:abstractNum>
  <w:abstractNum w:abstractNumId="174">
    <w:nsid w:val="49B163CB"/>
    <w:multiLevelType w:val="singleLevel"/>
    <w:tmpl w:val="49B163CB"/>
    <w:lvl w:ilvl="0" w:tentative="0">
      <w:start w:val="1"/>
      <w:numFmt w:val="upperLetter"/>
      <w:suff w:val="space"/>
      <w:lvlText w:val="%1."/>
      <w:lvlJc w:val="left"/>
      <w:pPr>
        <w:ind w:left="425" w:hanging="425"/>
      </w:pPr>
      <w:rPr>
        <w:rFonts w:hint="default"/>
      </w:rPr>
    </w:lvl>
  </w:abstractNum>
  <w:abstractNum w:abstractNumId="175">
    <w:nsid w:val="4AB4ED6D"/>
    <w:multiLevelType w:val="singleLevel"/>
    <w:tmpl w:val="4AB4ED6D"/>
    <w:lvl w:ilvl="0" w:tentative="0">
      <w:start w:val="1"/>
      <w:numFmt w:val="decimal"/>
      <w:suff w:val="space"/>
      <w:lvlText w:val="%1)"/>
      <w:lvlJc w:val="left"/>
      <w:pPr>
        <w:ind w:left="425" w:hanging="425"/>
      </w:pPr>
      <w:rPr>
        <w:rFonts w:hint="default"/>
      </w:rPr>
    </w:lvl>
  </w:abstractNum>
  <w:abstractNum w:abstractNumId="176">
    <w:nsid w:val="4AD3735F"/>
    <w:multiLevelType w:val="singleLevel"/>
    <w:tmpl w:val="4AD3735F"/>
    <w:lvl w:ilvl="0" w:tentative="0">
      <w:start w:val="1"/>
      <w:numFmt w:val="decimal"/>
      <w:suff w:val="space"/>
      <w:lvlText w:val="(%1)"/>
      <w:lvlJc w:val="left"/>
      <w:pPr>
        <w:ind w:left="5" w:hanging="425"/>
      </w:pPr>
      <w:rPr>
        <w:rFonts w:hint="default"/>
      </w:rPr>
    </w:lvl>
  </w:abstractNum>
  <w:abstractNum w:abstractNumId="177">
    <w:nsid w:val="4D135D67"/>
    <w:multiLevelType w:val="singleLevel"/>
    <w:tmpl w:val="4D135D67"/>
    <w:lvl w:ilvl="0" w:tentative="0">
      <w:start w:val="1"/>
      <w:numFmt w:val="upperLetter"/>
      <w:suff w:val="space"/>
      <w:lvlText w:val="%1."/>
      <w:lvlJc w:val="left"/>
      <w:pPr>
        <w:ind w:left="425" w:hanging="425"/>
      </w:pPr>
      <w:rPr>
        <w:rFonts w:hint="default"/>
      </w:rPr>
    </w:lvl>
  </w:abstractNum>
  <w:abstractNum w:abstractNumId="178">
    <w:nsid w:val="4F115859"/>
    <w:multiLevelType w:val="singleLevel"/>
    <w:tmpl w:val="4F115859"/>
    <w:lvl w:ilvl="0" w:tentative="0">
      <w:start w:val="1"/>
      <w:numFmt w:val="decimal"/>
      <w:suff w:val="space"/>
      <w:lvlText w:val="%1)"/>
      <w:lvlJc w:val="left"/>
      <w:pPr>
        <w:ind w:left="5" w:hanging="425"/>
      </w:pPr>
      <w:rPr>
        <w:rFonts w:hint="default"/>
      </w:rPr>
    </w:lvl>
  </w:abstractNum>
  <w:abstractNum w:abstractNumId="179">
    <w:nsid w:val="56D5299D"/>
    <w:multiLevelType w:val="singleLevel"/>
    <w:tmpl w:val="56D5299D"/>
    <w:lvl w:ilvl="0" w:tentative="0">
      <w:start w:val="1"/>
      <w:numFmt w:val="chineseCounting"/>
      <w:suff w:val="nothing"/>
      <w:lvlText w:val="（%1）"/>
      <w:lvlJc w:val="left"/>
      <w:pPr>
        <w:ind w:left="0" w:firstLine="420"/>
      </w:pPr>
      <w:rPr>
        <w:rFonts w:hint="eastAsia"/>
      </w:rPr>
    </w:lvl>
  </w:abstractNum>
  <w:abstractNum w:abstractNumId="180">
    <w:nsid w:val="573082E2"/>
    <w:multiLevelType w:val="singleLevel"/>
    <w:tmpl w:val="573082E2"/>
    <w:lvl w:ilvl="0" w:tentative="0">
      <w:start w:val="1"/>
      <w:numFmt w:val="decimal"/>
      <w:suff w:val="space"/>
      <w:lvlText w:val="(%1)"/>
      <w:lvlJc w:val="left"/>
      <w:pPr>
        <w:ind w:left="425" w:hanging="425"/>
      </w:pPr>
      <w:rPr>
        <w:rFonts w:hint="default"/>
      </w:rPr>
    </w:lvl>
  </w:abstractNum>
  <w:abstractNum w:abstractNumId="181">
    <w:nsid w:val="5744B1A8"/>
    <w:multiLevelType w:val="singleLevel"/>
    <w:tmpl w:val="5744B1A8"/>
    <w:lvl w:ilvl="0" w:tentative="0">
      <w:start w:val="1"/>
      <w:numFmt w:val="decimal"/>
      <w:suff w:val="space"/>
      <w:lvlText w:val="(%1)"/>
      <w:lvlJc w:val="left"/>
      <w:pPr>
        <w:ind w:left="425" w:hanging="425"/>
      </w:pPr>
      <w:rPr>
        <w:rFonts w:hint="default"/>
      </w:rPr>
    </w:lvl>
  </w:abstractNum>
  <w:abstractNum w:abstractNumId="182">
    <w:nsid w:val="5818935C"/>
    <w:multiLevelType w:val="singleLevel"/>
    <w:tmpl w:val="5818935C"/>
    <w:lvl w:ilvl="0" w:tentative="0">
      <w:start w:val="1"/>
      <w:numFmt w:val="decimal"/>
      <w:suff w:val="space"/>
      <w:lvlText w:val="%1)"/>
      <w:lvlJc w:val="left"/>
      <w:pPr>
        <w:ind w:left="425" w:hanging="425"/>
      </w:pPr>
      <w:rPr>
        <w:rFonts w:hint="default"/>
      </w:rPr>
    </w:lvl>
  </w:abstractNum>
  <w:abstractNum w:abstractNumId="183">
    <w:nsid w:val="588AF445"/>
    <w:multiLevelType w:val="singleLevel"/>
    <w:tmpl w:val="588AF445"/>
    <w:lvl w:ilvl="0" w:tentative="0">
      <w:start w:val="1"/>
      <w:numFmt w:val="decimal"/>
      <w:suff w:val="space"/>
      <w:lvlText w:val="(%1)"/>
      <w:lvlJc w:val="left"/>
      <w:pPr>
        <w:ind w:left="425" w:hanging="425"/>
      </w:pPr>
      <w:rPr>
        <w:rFonts w:hint="default"/>
      </w:rPr>
    </w:lvl>
  </w:abstractNum>
  <w:abstractNum w:abstractNumId="184">
    <w:nsid w:val="58ACB973"/>
    <w:multiLevelType w:val="singleLevel"/>
    <w:tmpl w:val="58ACB973"/>
    <w:lvl w:ilvl="0" w:tentative="0">
      <w:start w:val="1"/>
      <w:numFmt w:val="decimal"/>
      <w:suff w:val="space"/>
      <w:lvlText w:val="(%1)"/>
      <w:lvlJc w:val="left"/>
      <w:pPr>
        <w:ind w:left="425" w:hanging="425"/>
      </w:pPr>
      <w:rPr>
        <w:rFonts w:hint="default"/>
      </w:rPr>
    </w:lvl>
  </w:abstractNum>
  <w:abstractNum w:abstractNumId="185">
    <w:nsid w:val="5B62CF41"/>
    <w:multiLevelType w:val="singleLevel"/>
    <w:tmpl w:val="5B62CF41"/>
    <w:lvl w:ilvl="0" w:tentative="0">
      <w:start w:val="1"/>
      <w:numFmt w:val="decimal"/>
      <w:suff w:val="space"/>
      <w:lvlText w:val="(%1)"/>
      <w:lvlJc w:val="left"/>
      <w:pPr>
        <w:ind w:left="425" w:hanging="425"/>
      </w:pPr>
      <w:rPr>
        <w:rFonts w:hint="default"/>
      </w:rPr>
    </w:lvl>
  </w:abstractNum>
  <w:abstractNum w:abstractNumId="186">
    <w:nsid w:val="5CBBAC91"/>
    <w:multiLevelType w:val="singleLevel"/>
    <w:tmpl w:val="5CBBAC91"/>
    <w:lvl w:ilvl="0" w:tentative="0">
      <w:start w:val="1"/>
      <w:numFmt w:val="decimal"/>
      <w:suff w:val="space"/>
      <w:lvlText w:val="%1)"/>
      <w:lvlJc w:val="left"/>
      <w:pPr>
        <w:ind w:left="425" w:hanging="425"/>
      </w:pPr>
      <w:rPr>
        <w:rFonts w:hint="default"/>
      </w:rPr>
    </w:lvl>
  </w:abstractNum>
  <w:abstractNum w:abstractNumId="187">
    <w:nsid w:val="5CC0D931"/>
    <w:multiLevelType w:val="singleLevel"/>
    <w:tmpl w:val="5CC0D931"/>
    <w:lvl w:ilvl="0" w:tentative="0">
      <w:start w:val="1"/>
      <w:numFmt w:val="decimal"/>
      <w:suff w:val="space"/>
      <w:lvlText w:val="(%1)"/>
      <w:lvlJc w:val="left"/>
      <w:pPr>
        <w:ind w:left="5" w:hanging="425"/>
      </w:pPr>
      <w:rPr>
        <w:rFonts w:hint="default"/>
      </w:rPr>
    </w:lvl>
  </w:abstractNum>
  <w:abstractNum w:abstractNumId="188">
    <w:nsid w:val="5D035931"/>
    <w:multiLevelType w:val="singleLevel"/>
    <w:tmpl w:val="5D035931"/>
    <w:lvl w:ilvl="0" w:tentative="0">
      <w:start w:val="1"/>
      <w:numFmt w:val="decimal"/>
      <w:suff w:val="space"/>
      <w:lvlText w:val="(%1)"/>
      <w:lvlJc w:val="left"/>
      <w:pPr>
        <w:ind w:left="425" w:hanging="425"/>
      </w:pPr>
      <w:rPr>
        <w:rFonts w:hint="default"/>
      </w:rPr>
    </w:lvl>
  </w:abstractNum>
  <w:abstractNum w:abstractNumId="189">
    <w:nsid w:val="5F9EB029"/>
    <w:multiLevelType w:val="singleLevel"/>
    <w:tmpl w:val="5F9EB029"/>
    <w:lvl w:ilvl="0" w:tentative="0">
      <w:start w:val="1"/>
      <w:numFmt w:val="decimal"/>
      <w:suff w:val="space"/>
      <w:lvlText w:val="(%1)"/>
      <w:lvlJc w:val="left"/>
      <w:pPr>
        <w:ind w:left="425" w:hanging="425"/>
      </w:pPr>
      <w:rPr>
        <w:rFonts w:hint="default"/>
      </w:rPr>
    </w:lvl>
  </w:abstractNum>
  <w:abstractNum w:abstractNumId="190">
    <w:nsid w:val="626F5B74"/>
    <w:multiLevelType w:val="singleLevel"/>
    <w:tmpl w:val="626F5B74"/>
    <w:lvl w:ilvl="0" w:tentative="0">
      <w:start w:val="1"/>
      <w:numFmt w:val="upperLetter"/>
      <w:suff w:val="space"/>
      <w:lvlText w:val="%1."/>
      <w:lvlJc w:val="left"/>
      <w:pPr>
        <w:ind w:left="425" w:hanging="425"/>
      </w:pPr>
      <w:rPr>
        <w:rFonts w:hint="default"/>
      </w:rPr>
    </w:lvl>
  </w:abstractNum>
  <w:abstractNum w:abstractNumId="191">
    <w:nsid w:val="62CC8EC8"/>
    <w:multiLevelType w:val="singleLevel"/>
    <w:tmpl w:val="62CC8EC8"/>
    <w:lvl w:ilvl="0" w:tentative="0">
      <w:start w:val="1"/>
      <w:numFmt w:val="decimal"/>
      <w:suff w:val="space"/>
      <w:lvlText w:val="(%1)"/>
      <w:lvlJc w:val="left"/>
      <w:pPr>
        <w:ind w:left="425" w:hanging="425"/>
      </w:pPr>
      <w:rPr>
        <w:rFonts w:hint="default"/>
      </w:rPr>
    </w:lvl>
  </w:abstractNum>
  <w:abstractNum w:abstractNumId="192">
    <w:nsid w:val="64D7F362"/>
    <w:multiLevelType w:val="singleLevel"/>
    <w:tmpl w:val="64D7F362"/>
    <w:lvl w:ilvl="0" w:tentative="0">
      <w:start w:val="1"/>
      <w:numFmt w:val="decimal"/>
      <w:suff w:val="space"/>
      <w:lvlText w:val="(%1)"/>
      <w:lvlJc w:val="left"/>
      <w:pPr>
        <w:ind w:left="425" w:hanging="425"/>
      </w:pPr>
      <w:rPr>
        <w:rFonts w:hint="default"/>
      </w:rPr>
    </w:lvl>
  </w:abstractNum>
  <w:abstractNum w:abstractNumId="193">
    <w:nsid w:val="655661CA"/>
    <w:multiLevelType w:val="singleLevel"/>
    <w:tmpl w:val="655661CA"/>
    <w:lvl w:ilvl="0" w:tentative="0">
      <w:start w:val="1"/>
      <w:numFmt w:val="decimal"/>
      <w:suff w:val="space"/>
      <w:lvlText w:val="(%1)"/>
      <w:lvlJc w:val="left"/>
      <w:pPr>
        <w:ind w:left="425" w:hanging="425"/>
      </w:pPr>
      <w:rPr>
        <w:rFonts w:hint="default"/>
      </w:rPr>
    </w:lvl>
  </w:abstractNum>
  <w:abstractNum w:abstractNumId="194">
    <w:nsid w:val="68F005CC"/>
    <w:multiLevelType w:val="singleLevel"/>
    <w:tmpl w:val="68F005CC"/>
    <w:lvl w:ilvl="0" w:tentative="0">
      <w:start w:val="1"/>
      <w:numFmt w:val="decimal"/>
      <w:suff w:val="space"/>
      <w:lvlText w:val="%1)"/>
      <w:lvlJc w:val="left"/>
      <w:pPr>
        <w:ind w:left="425" w:hanging="425"/>
      </w:pPr>
      <w:rPr>
        <w:rFonts w:hint="default"/>
      </w:rPr>
    </w:lvl>
  </w:abstractNum>
  <w:abstractNum w:abstractNumId="195">
    <w:nsid w:val="69B3157D"/>
    <w:multiLevelType w:val="singleLevel"/>
    <w:tmpl w:val="69B3157D"/>
    <w:lvl w:ilvl="0" w:tentative="0">
      <w:start w:val="1"/>
      <w:numFmt w:val="decimal"/>
      <w:suff w:val="space"/>
      <w:lvlText w:val="(%1)"/>
      <w:lvlJc w:val="left"/>
      <w:pPr>
        <w:ind w:left="425" w:hanging="425"/>
      </w:pPr>
      <w:rPr>
        <w:rFonts w:hint="default"/>
      </w:rPr>
    </w:lvl>
  </w:abstractNum>
  <w:abstractNum w:abstractNumId="196">
    <w:nsid w:val="69E68ECB"/>
    <w:multiLevelType w:val="singleLevel"/>
    <w:tmpl w:val="69E68ECB"/>
    <w:lvl w:ilvl="0" w:tentative="0">
      <w:start w:val="1"/>
      <w:numFmt w:val="decimal"/>
      <w:suff w:val="space"/>
      <w:lvlText w:val="(%1)"/>
      <w:lvlJc w:val="left"/>
      <w:pPr>
        <w:ind w:left="425" w:hanging="425"/>
      </w:pPr>
      <w:rPr>
        <w:rFonts w:hint="default"/>
      </w:rPr>
    </w:lvl>
  </w:abstractNum>
  <w:abstractNum w:abstractNumId="197">
    <w:nsid w:val="6BDADD79"/>
    <w:multiLevelType w:val="singleLevel"/>
    <w:tmpl w:val="6BDADD79"/>
    <w:lvl w:ilvl="0" w:tentative="0">
      <w:start w:val="1"/>
      <w:numFmt w:val="decimal"/>
      <w:suff w:val="space"/>
      <w:lvlText w:val="%1)"/>
      <w:lvlJc w:val="left"/>
      <w:pPr>
        <w:ind w:left="5" w:hanging="425"/>
      </w:pPr>
      <w:rPr>
        <w:rFonts w:hint="default"/>
      </w:rPr>
    </w:lvl>
  </w:abstractNum>
  <w:abstractNum w:abstractNumId="198">
    <w:nsid w:val="6F7DBCE2"/>
    <w:multiLevelType w:val="singleLevel"/>
    <w:tmpl w:val="6F7DBCE2"/>
    <w:lvl w:ilvl="0" w:tentative="0">
      <w:start w:val="1"/>
      <w:numFmt w:val="upperLetter"/>
      <w:suff w:val="space"/>
      <w:lvlText w:val="%1."/>
      <w:lvlJc w:val="left"/>
      <w:pPr>
        <w:ind w:left="425" w:hanging="425"/>
      </w:pPr>
      <w:rPr>
        <w:rFonts w:hint="default"/>
      </w:rPr>
    </w:lvl>
  </w:abstractNum>
  <w:abstractNum w:abstractNumId="199">
    <w:nsid w:val="718256DE"/>
    <w:multiLevelType w:val="singleLevel"/>
    <w:tmpl w:val="718256DE"/>
    <w:lvl w:ilvl="0" w:tentative="0">
      <w:start w:val="1"/>
      <w:numFmt w:val="decimal"/>
      <w:suff w:val="space"/>
      <w:lvlText w:val="(%1)"/>
      <w:lvlJc w:val="left"/>
      <w:pPr>
        <w:ind w:left="425" w:hanging="425"/>
      </w:pPr>
      <w:rPr>
        <w:rFonts w:hint="default"/>
      </w:rPr>
    </w:lvl>
  </w:abstractNum>
  <w:abstractNum w:abstractNumId="200">
    <w:nsid w:val="72186B4E"/>
    <w:multiLevelType w:val="singleLevel"/>
    <w:tmpl w:val="72186B4E"/>
    <w:lvl w:ilvl="0" w:tentative="0">
      <w:start w:val="1"/>
      <w:numFmt w:val="decimal"/>
      <w:suff w:val="space"/>
      <w:lvlText w:val="%1)"/>
      <w:lvlJc w:val="left"/>
      <w:pPr>
        <w:ind w:left="1265" w:hanging="425"/>
      </w:pPr>
      <w:rPr>
        <w:rFonts w:hint="default"/>
      </w:rPr>
    </w:lvl>
  </w:abstractNum>
  <w:abstractNum w:abstractNumId="201">
    <w:nsid w:val="7283831C"/>
    <w:multiLevelType w:val="singleLevel"/>
    <w:tmpl w:val="7283831C"/>
    <w:lvl w:ilvl="0" w:tentative="0">
      <w:start w:val="1"/>
      <w:numFmt w:val="decimal"/>
      <w:suff w:val="space"/>
      <w:lvlText w:val="(%1)"/>
      <w:lvlJc w:val="left"/>
      <w:pPr>
        <w:ind w:left="425" w:hanging="425"/>
      </w:pPr>
      <w:rPr>
        <w:rFonts w:hint="default"/>
      </w:rPr>
    </w:lvl>
  </w:abstractNum>
  <w:abstractNum w:abstractNumId="202">
    <w:nsid w:val="7779CD68"/>
    <w:multiLevelType w:val="singleLevel"/>
    <w:tmpl w:val="7779CD68"/>
    <w:lvl w:ilvl="0" w:tentative="0">
      <w:start w:val="1"/>
      <w:numFmt w:val="decimal"/>
      <w:suff w:val="space"/>
      <w:lvlText w:val="%1)"/>
      <w:lvlJc w:val="left"/>
      <w:pPr>
        <w:ind w:left="5" w:hanging="425"/>
      </w:pPr>
      <w:rPr>
        <w:rFonts w:hint="default"/>
      </w:rPr>
    </w:lvl>
  </w:abstractNum>
  <w:abstractNum w:abstractNumId="203">
    <w:nsid w:val="77DE1000"/>
    <w:multiLevelType w:val="singleLevel"/>
    <w:tmpl w:val="77DE1000"/>
    <w:lvl w:ilvl="0" w:tentative="0">
      <w:start w:val="1"/>
      <w:numFmt w:val="decimal"/>
      <w:suff w:val="space"/>
      <w:lvlText w:val="(%1)"/>
      <w:lvlJc w:val="left"/>
      <w:pPr>
        <w:ind w:left="425" w:hanging="425"/>
      </w:pPr>
      <w:rPr>
        <w:rFonts w:hint="default"/>
      </w:rPr>
    </w:lvl>
  </w:abstractNum>
  <w:abstractNum w:abstractNumId="204">
    <w:nsid w:val="780A7703"/>
    <w:multiLevelType w:val="singleLevel"/>
    <w:tmpl w:val="780A7703"/>
    <w:lvl w:ilvl="0" w:tentative="0">
      <w:start w:val="1"/>
      <w:numFmt w:val="upperLetter"/>
      <w:suff w:val="space"/>
      <w:lvlText w:val="%1."/>
      <w:lvlJc w:val="left"/>
      <w:pPr>
        <w:ind w:left="425" w:hanging="425"/>
      </w:pPr>
      <w:rPr>
        <w:rFonts w:hint="default"/>
      </w:rPr>
    </w:lvl>
  </w:abstractNum>
  <w:abstractNum w:abstractNumId="205">
    <w:nsid w:val="785447C7"/>
    <w:multiLevelType w:val="singleLevel"/>
    <w:tmpl w:val="785447C7"/>
    <w:lvl w:ilvl="0" w:tentative="0">
      <w:start w:val="1"/>
      <w:numFmt w:val="decimal"/>
      <w:suff w:val="space"/>
      <w:lvlText w:val="%1)"/>
      <w:lvlJc w:val="left"/>
      <w:pPr>
        <w:ind w:left="425" w:hanging="425"/>
      </w:pPr>
      <w:rPr>
        <w:rFonts w:hint="default"/>
      </w:rPr>
    </w:lvl>
  </w:abstractNum>
  <w:abstractNum w:abstractNumId="206">
    <w:nsid w:val="7983B5C8"/>
    <w:multiLevelType w:val="singleLevel"/>
    <w:tmpl w:val="7983B5C8"/>
    <w:lvl w:ilvl="0" w:tentative="0">
      <w:start w:val="1"/>
      <w:numFmt w:val="decimal"/>
      <w:suff w:val="space"/>
      <w:lvlText w:val="(%1)"/>
      <w:lvlJc w:val="left"/>
      <w:pPr>
        <w:ind w:left="425" w:hanging="425"/>
      </w:pPr>
      <w:rPr>
        <w:rFonts w:hint="default"/>
      </w:rPr>
    </w:lvl>
  </w:abstractNum>
  <w:abstractNum w:abstractNumId="207">
    <w:nsid w:val="7B5E2C9F"/>
    <w:multiLevelType w:val="singleLevel"/>
    <w:tmpl w:val="7B5E2C9F"/>
    <w:lvl w:ilvl="0" w:tentative="0">
      <w:start w:val="1"/>
      <w:numFmt w:val="upperLetter"/>
      <w:suff w:val="space"/>
      <w:lvlText w:val="%1."/>
      <w:lvlJc w:val="left"/>
      <w:pPr>
        <w:ind w:left="425" w:hanging="425"/>
      </w:pPr>
      <w:rPr>
        <w:rFonts w:hint="default"/>
      </w:rPr>
    </w:lvl>
  </w:abstractNum>
  <w:abstractNum w:abstractNumId="208">
    <w:nsid w:val="7D758EF6"/>
    <w:multiLevelType w:val="singleLevel"/>
    <w:tmpl w:val="7D758EF6"/>
    <w:lvl w:ilvl="0" w:tentative="0">
      <w:start w:val="1"/>
      <w:numFmt w:val="decimal"/>
      <w:suff w:val="space"/>
      <w:lvlText w:val="(%1)"/>
      <w:lvlJc w:val="left"/>
      <w:pPr>
        <w:ind w:left="425" w:hanging="425"/>
      </w:pPr>
      <w:rPr>
        <w:rFonts w:hint="default"/>
      </w:rPr>
    </w:lvl>
  </w:abstractNum>
  <w:abstractNum w:abstractNumId="209">
    <w:nsid w:val="7E6A492D"/>
    <w:multiLevelType w:val="singleLevel"/>
    <w:tmpl w:val="7E6A492D"/>
    <w:lvl w:ilvl="0" w:tentative="0">
      <w:start w:val="1"/>
      <w:numFmt w:val="decimal"/>
      <w:suff w:val="space"/>
      <w:lvlText w:val="(%1)"/>
      <w:lvlJc w:val="left"/>
      <w:pPr>
        <w:ind w:left="425" w:hanging="425"/>
      </w:pPr>
      <w:rPr>
        <w:rFonts w:hint="default"/>
      </w:rPr>
    </w:lvl>
  </w:abstractNum>
  <w:abstractNum w:abstractNumId="210">
    <w:nsid w:val="7F1FA2B8"/>
    <w:multiLevelType w:val="singleLevel"/>
    <w:tmpl w:val="7F1FA2B8"/>
    <w:lvl w:ilvl="0" w:tentative="0">
      <w:start w:val="1"/>
      <w:numFmt w:val="decimal"/>
      <w:suff w:val="space"/>
      <w:lvlText w:val="(%1)"/>
      <w:lvlJc w:val="left"/>
      <w:pPr>
        <w:ind w:left="425" w:hanging="425"/>
      </w:pPr>
      <w:rPr>
        <w:rFonts w:hint="default"/>
      </w:rPr>
    </w:lvl>
  </w:abstractNum>
  <w:abstractNum w:abstractNumId="211">
    <w:nsid w:val="7F8678F5"/>
    <w:multiLevelType w:val="singleLevel"/>
    <w:tmpl w:val="7F8678F5"/>
    <w:lvl w:ilvl="0" w:tentative="0">
      <w:start w:val="1"/>
      <w:numFmt w:val="decimal"/>
      <w:suff w:val="space"/>
      <w:lvlText w:val="(%1)"/>
      <w:lvlJc w:val="left"/>
      <w:pPr>
        <w:ind w:left="425" w:hanging="425"/>
      </w:pPr>
      <w:rPr>
        <w:rFonts w:hint="default"/>
      </w:rPr>
    </w:lvl>
  </w:abstractNum>
  <w:num w:numId="1">
    <w:abstractNumId w:val="102"/>
  </w:num>
  <w:num w:numId="2">
    <w:abstractNumId w:val="27"/>
  </w:num>
  <w:num w:numId="3">
    <w:abstractNumId w:val="140"/>
  </w:num>
  <w:num w:numId="4">
    <w:abstractNumId w:val="78"/>
  </w:num>
  <w:num w:numId="5">
    <w:abstractNumId w:val="206"/>
  </w:num>
  <w:num w:numId="6">
    <w:abstractNumId w:val="160"/>
  </w:num>
  <w:num w:numId="7">
    <w:abstractNumId w:val="124"/>
  </w:num>
  <w:num w:numId="8">
    <w:abstractNumId w:val="30"/>
  </w:num>
  <w:num w:numId="9">
    <w:abstractNumId w:val="153"/>
  </w:num>
  <w:num w:numId="10">
    <w:abstractNumId w:val="109"/>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8"/>
  </w:num>
  <w:num w:numId="13">
    <w:abstractNumId w:val="83"/>
  </w:num>
  <w:num w:numId="14">
    <w:abstractNumId w:val="20"/>
  </w:num>
  <w:num w:numId="15">
    <w:abstractNumId w:val="58"/>
  </w:num>
  <w:num w:numId="16">
    <w:abstractNumId w:val="15"/>
  </w:num>
  <w:num w:numId="17">
    <w:abstractNumId w:val="87"/>
  </w:num>
  <w:num w:numId="18">
    <w:abstractNumId w:val="113"/>
  </w:num>
  <w:num w:numId="19">
    <w:abstractNumId w:val="132"/>
  </w:num>
  <w:num w:numId="20">
    <w:abstractNumId w:val="175"/>
  </w:num>
  <w:num w:numId="21">
    <w:abstractNumId w:val="44"/>
  </w:num>
  <w:num w:numId="22">
    <w:abstractNumId w:val="16"/>
  </w:num>
  <w:num w:numId="23">
    <w:abstractNumId w:val="85"/>
  </w:num>
  <w:num w:numId="24">
    <w:abstractNumId w:val="61"/>
  </w:num>
  <w:num w:numId="25">
    <w:abstractNumId w:val="205"/>
  </w:num>
  <w:num w:numId="26">
    <w:abstractNumId w:val="53"/>
  </w:num>
  <w:num w:numId="27">
    <w:abstractNumId w:val="2"/>
  </w:num>
  <w:num w:numId="28">
    <w:abstractNumId w:val="34"/>
  </w:num>
  <w:num w:numId="29">
    <w:abstractNumId w:val="36"/>
  </w:num>
  <w:num w:numId="30">
    <w:abstractNumId w:val="211"/>
  </w:num>
  <w:num w:numId="31">
    <w:abstractNumId w:val="165"/>
  </w:num>
  <w:num w:numId="32">
    <w:abstractNumId w:val="142"/>
  </w:num>
  <w:num w:numId="33">
    <w:abstractNumId w:val="4"/>
  </w:num>
  <w:num w:numId="34">
    <w:abstractNumId w:val="17"/>
  </w:num>
  <w:num w:numId="35">
    <w:abstractNumId w:val="86"/>
  </w:num>
  <w:num w:numId="36">
    <w:abstractNumId w:val="13"/>
  </w:num>
  <w:num w:numId="37">
    <w:abstractNumId w:val="111"/>
  </w:num>
  <w:num w:numId="38">
    <w:abstractNumId w:val="185"/>
  </w:num>
  <w:num w:numId="39">
    <w:abstractNumId w:val="202"/>
  </w:num>
  <w:num w:numId="40">
    <w:abstractNumId w:val="40"/>
  </w:num>
  <w:num w:numId="41">
    <w:abstractNumId w:val="12"/>
  </w:num>
  <w:num w:numId="42">
    <w:abstractNumId w:val="118"/>
  </w:num>
  <w:num w:numId="43">
    <w:abstractNumId w:val="65"/>
  </w:num>
  <w:num w:numId="44">
    <w:abstractNumId w:val="135"/>
  </w:num>
  <w:num w:numId="45">
    <w:abstractNumId w:val="184"/>
  </w:num>
  <w:num w:numId="46">
    <w:abstractNumId w:val="98"/>
  </w:num>
  <w:num w:numId="47">
    <w:abstractNumId w:val="18"/>
  </w:num>
  <w:num w:numId="48">
    <w:abstractNumId w:val="97"/>
  </w:num>
  <w:num w:numId="49">
    <w:abstractNumId w:val="178"/>
  </w:num>
  <w:num w:numId="50">
    <w:abstractNumId w:val="64"/>
  </w:num>
  <w:num w:numId="51">
    <w:abstractNumId w:val="21"/>
  </w:num>
  <w:num w:numId="52">
    <w:abstractNumId w:val="75"/>
  </w:num>
  <w:num w:numId="53">
    <w:abstractNumId w:val="128"/>
  </w:num>
  <w:num w:numId="54">
    <w:abstractNumId w:val="181"/>
  </w:num>
  <w:num w:numId="55">
    <w:abstractNumId w:val="127"/>
  </w:num>
  <w:num w:numId="56">
    <w:abstractNumId w:val="121"/>
  </w:num>
  <w:num w:numId="57">
    <w:abstractNumId w:val="168"/>
  </w:num>
  <w:num w:numId="58">
    <w:abstractNumId w:val="120"/>
  </w:num>
  <w:num w:numId="59">
    <w:abstractNumId w:val="99"/>
  </w:num>
  <w:num w:numId="60">
    <w:abstractNumId w:val="182"/>
  </w:num>
  <w:num w:numId="61">
    <w:abstractNumId w:val="163"/>
  </w:num>
  <w:num w:numId="62">
    <w:abstractNumId w:val="171"/>
  </w:num>
  <w:num w:numId="63">
    <w:abstractNumId w:val="7"/>
  </w:num>
  <w:num w:numId="64">
    <w:abstractNumId w:val="191"/>
  </w:num>
  <w:num w:numId="65">
    <w:abstractNumId w:val="156"/>
  </w:num>
  <w:num w:numId="66">
    <w:abstractNumId w:val="183"/>
  </w:num>
  <w:num w:numId="67">
    <w:abstractNumId w:val="134"/>
  </w:num>
  <w:num w:numId="68">
    <w:abstractNumId w:val="84"/>
  </w:num>
  <w:num w:numId="69">
    <w:abstractNumId w:val="5"/>
  </w:num>
  <w:num w:numId="70">
    <w:abstractNumId w:val="176"/>
  </w:num>
  <w:num w:numId="71">
    <w:abstractNumId w:val="82"/>
  </w:num>
  <w:num w:numId="72">
    <w:abstractNumId w:val="131"/>
  </w:num>
  <w:num w:numId="73">
    <w:abstractNumId w:val="59"/>
  </w:num>
  <w:num w:numId="74">
    <w:abstractNumId w:val="55"/>
  </w:num>
  <w:num w:numId="75">
    <w:abstractNumId w:val="119"/>
  </w:num>
  <w:num w:numId="76">
    <w:abstractNumId w:val="169"/>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4"/>
  </w:num>
  <w:num w:numId="79">
    <w:abstractNumId w:val="147"/>
  </w:num>
  <w:num w:numId="80">
    <w:abstractNumId w:val="57"/>
  </w:num>
  <w:num w:numId="81">
    <w:abstractNumId w:val="3"/>
  </w:num>
  <w:num w:numId="82">
    <w:abstractNumId w:val="10"/>
  </w:num>
  <w:num w:numId="83">
    <w:abstractNumId w:val="94"/>
  </w:num>
  <w:num w:numId="84">
    <w:abstractNumId w:val="71"/>
  </w:num>
  <w:num w:numId="85">
    <w:abstractNumId w:val="62"/>
  </w:num>
  <w:num w:numId="86">
    <w:abstractNumId w:val="60"/>
  </w:num>
  <w:num w:numId="87">
    <w:abstractNumId w:val="49"/>
  </w:num>
  <w:num w:numId="88">
    <w:abstractNumId w:val="194"/>
  </w:num>
  <w:num w:numId="89">
    <w:abstractNumId w:val="56"/>
  </w:num>
  <w:num w:numId="90">
    <w:abstractNumId w:val="207"/>
  </w:num>
  <w:num w:numId="91">
    <w:abstractNumId w:val="88"/>
  </w:num>
  <w:num w:numId="92">
    <w:abstractNumId w:val="80"/>
  </w:num>
  <w:num w:numId="93">
    <w:abstractNumId w:val="29"/>
  </w:num>
  <w:num w:numId="94">
    <w:abstractNumId w:val="173"/>
  </w:num>
  <w:num w:numId="95">
    <w:abstractNumId w:val="72"/>
  </w:num>
  <w:num w:numId="96">
    <w:abstractNumId w:val="143"/>
  </w:num>
  <w:num w:numId="97">
    <w:abstractNumId w:val="11"/>
  </w:num>
  <w:num w:numId="98">
    <w:abstractNumId w:val="96"/>
  </w:num>
  <w:num w:numId="99">
    <w:abstractNumId w:val="196"/>
  </w:num>
  <w:num w:numId="100">
    <w:abstractNumId w:val="189"/>
  </w:num>
  <w:num w:numId="101">
    <w:abstractNumId w:val="101"/>
  </w:num>
  <w:num w:numId="102">
    <w:abstractNumId w:val="25"/>
  </w:num>
  <w:num w:numId="103">
    <w:abstractNumId w:val="188"/>
  </w:num>
  <w:num w:numId="104">
    <w:abstractNumId w:val="26"/>
  </w:num>
  <w:num w:numId="105">
    <w:abstractNumId w:val="197"/>
  </w:num>
  <w:num w:numId="106">
    <w:abstractNumId w:val="93"/>
  </w:num>
  <w:num w:numId="107">
    <w:abstractNumId w:val="180"/>
  </w:num>
  <w:num w:numId="108">
    <w:abstractNumId w:val="23"/>
  </w:num>
  <w:num w:numId="109">
    <w:abstractNumId w:val="152"/>
  </w:num>
  <w:num w:numId="110">
    <w:abstractNumId w:val="133"/>
  </w:num>
  <w:num w:numId="111">
    <w:abstractNumId w:val="146"/>
  </w:num>
  <w:num w:numId="112">
    <w:abstractNumId w:val="126"/>
  </w:num>
  <w:num w:numId="113">
    <w:abstractNumId w:val="39"/>
  </w:num>
  <w:num w:numId="114">
    <w:abstractNumId w:val="0"/>
  </w:num>
  <w:num w:numId="115">
    <w:abstractNumId w:val="77"/>
  </w:num>
  <w:num w:numId="116">
    <w:abstractNumId w:val="47"/>
  </w:num>
  <w:num w:numId="117">
    <w:abstractNumId w:val="204"/>
  </w:num>
  <w:num w:numId="118">
    <w:abstractNumId w:val="159"/>
  </w:num>
  <w:num w:numId="119">
    <w:abstractNumId w:val="1"/>
  </w:num>
  <w:num w:numId="120">
    <w:abstractNumId w:val="106"/>
  </w:num>
  <w:num w:numId="121">
    <w:abstractNumId w:val="130"/>
  </w:num>
  <w:num w:numId="122">
    <w:abstractNumId w:val="170"/>
  </w:num>
  <w:num w:numId="123">
    <w:abstractNumId w:val="73"/>
  </w:num>
  <w:num w:numId="124">
    <w:abstractNumId w:val="200"/>
  </w:num>
  <w:num w:numId="125">
    <w:abstractNumId w:val="138"/>
  </w:num>
  <w:num w:numId="126">
    <w:abstractNumId w:val="69"/>
  </w:num>
  <w:num w:numId="127">
    <w:abstractNumId w:val="43"/>
  </w:num>
  <w:num w:numId="128">
    <w:abstractNumId w:val="161"/>
  </w:num>
  <w:num w:numId="129">
    <w:abstractNumId w:val="46"/>
  </w:num>
  <w:num w:numId="130">
    <w:abstractNumId w:val="104"/>
  </w:num>
  <w:num w:numId="131">
    <w:abstractNumId w:val="192"/>
  </w:num>
  <w:num w:numId="132">
    <w:abstractNumId w:val="74"/>
  </w:num>
  <w:num w:numId="133">
    <w:abstractNumId w:val="164"/>
  </w:num>
  <w:num w:numId="134">
    <w:abstractNumId w:val="201"/>
  </w:num>
  <w:num w:numId="135">
    <w:abstractNumId w:val="114"/>
  </w:num>
  <w:num w:numId="136">
    <w:abstractNumId w:val="162"/>
  </w:num>
  <w:num w:numId="137">
    <w:abstractNumId w:val="48"/>
  </w:num>
  <w:num w:numId="138">
    <w:abstractNumId w:val="67"/>
  </w:num>
  <w:num w:numId="139">
    <w:abstractNumId w:val="91"/>
  </w:num>
  <w:num w:numId="140">
    <w:abstractNumId w:val="42"/>
  </w:num>
  <w:num w:numId="141">
    <w:abstractNumId w:val="150"/>
  </w:num>
  <w:num w:numId="142">
    <w:abstractNumId w:val="112"/>
  </w:num>
  <w:num w:numId="143">
    <w:abstractNumId w:val="199"/>
  </w:num>
  <w:num w:numId="144">
    <w:abstractNumId w:val="177"/>
  </w:num>
  <w:num w:numId="145">
    <w:abstractNumId w:val="174"/>
  </w:num>
  <w:num w:numId="146">
    <w:abstractNumId w:val="52"/>
  </w:num>
  <w:num w:numId="147">
    <w:abstractNumId w:val="110"/>
  </w:num>
  <w:num w:numId="148">
    <w:abstractNumId w:val="137"/>
  </w:num>
  <w:num w:numId="149">
    <w:abstractNumId w:val="38"/>
  </w:num>
  <w:num w:numId="150">
    <w:abstractNumId w:val="157"/>
  </w:num>
  <w:num w:numId="151">
    <w:abstractNumId w:val="108"/>
  </w:num>
  <w:num w:numId="152">
    <w:abstractNumId w:val="123"/>
  </w:num>
  <w:num w:numId="153">
    <w:abstractNumId w:val="9"/>
  </w:num>
  <w:num w:numId="154">
    <w:abstractNumId w:val="22"/>
  </w:num>
  <w:num w:numId="155">
    <w:abstractNumId w:val="89"/>
  </w:num>
  <w:num w:numId="156">
    <w:abstractNumId w:val="129"/>
  </w:num>
  <w:num w:numId="157">
    <w:abstractNumId w:val="167"/>
  </w:num>
  <w:num w:numId="158">
    <w:abstractNumId w:val="41"/>
  </w:num>
  <w:num w:numId="159">
    <w:abstractNumId w:val="210"/>
  </w:num>
  <w:num w:numId="160">
    <w:abstractNumId w:val="45"/>
  </w:num>
  <w:num w:numId="161">
    <w:abstractNumId w:val="68"/>
  </w:num>
  <w:num w:numId="162">
    <w:abstractNumId w:val="63"/>
  </w:num>
  <w:num w:numId="163">
    <w:abstractNumId w:val="92"/>
  </w:num>
  <w:num w:numId="164">
    <w:abstractNumId w:val="76"/>
  </w:num>
  <w:num w:numId="165">
    <w:abstractNumId w:val="195"/>
  </w:num>
  <w:num w:numId="166">
    <w:abstractNumId w:val="37"/>
  </w:num>
  <w:num w:numId="167">
    <w:abstractNumId w:val="107"/>
  </w:num>
  <w:num w:numId="168">
    <w:abstractNumId w:val="79"/>
  </w:num>
  <w:num w:numId="169">
    <w:abstractNumId w:val="28"/>
  </w:num>
  <w:num w:numId="170">
    <w:abstractNumId w:val="151"/>
  </w:num>
  <w:num w:numId="171">
    <w:abstractNumId w:val="158"/>
  </w:num>
  <w:num w:numId="172">
    <w:abstractNumId w:val="19"/>
  </w:num>
  <w:num w:numId="173">
    <w:abstractNumId w:val="14"/>
  </w:num>
  <w:num w:numId="174">
    <w:abstractNumId w:val="35"/>
  </w:num>
  <w:num w:numId="175">
    <w:abstractNumId w:val="33"/>
  </w:num>
  <w:num w:numId="176">
    <w:abstractNumId w:val="193"/>
  </w:num>
  <w:num w:numId="177">
    <w:abstractNumId w:val="54"/>
  </w:num>
  <w:num w:numId="178">
    <w:abstractNumId w:val="95"/>
  </w:num>
  <w:num w:numId="179">
    <w:abstractNumId w:val="70"/>
  </w:num>
  <w:num w:numId="180">
    <w:abstractNumId w:val="32"/>
  </w:num>
  <w:num w:numId="181">
    <w:abstractNumId w:val="50"/>
  </w:num>
  <w:num w:numId="182">
    <w:abstractNumId w:val="139"/>
  </w:num>
  <w:num w:numId="183">
    <w:abstractNumId w:val="31"/>
  </w:num>
  <w:num w:numId="184">
    <w:abstractNumId w:val="172"/>
  </w:num>
  <w:num w:numId="185">
    <w:abstractNumId w:val="209"/>
  </w:num>
  <w:num w:numId="186">
    <w:abstractNumId w:val="145"/>
  </w:num>
  <w:num w:numId="187">
    <w:abstractNumId w:val="100"/>
  </w:num>
  <w:num w:numId="188">
    <w:abstractNumId w:val="203"/>
  </w:num>
  <w:num w:numId="189">
    <w:abstractNumId w:val="149"/>
  </w:num>
  <w:num w:numId="190">
    <w:abstractNumId w:val="190"/>
  </w:num>
  <w:num w:numId="191">
    <w:abstractNumId w:val="105"/>
  </w:num>
  <w:num w:numId="192">
    <w:abstractNumId w:val="187"/>
  </w:num>
  <w:num w:numId="193">
    <w:abstractNumId w:val="24"/>
  </w:num>
  <w:num w:numId="194">
    <w:abstractNumId w:val="166"/>
  </w:num>
  <w:num w:numId="195">
    <w:abstractNumId w:val="154"/>
  </w:num>
  <w:num w:numId="196">
    <w:abstractNumId w:val="81"/>
  </w:num>
  <w:num w:numId="197">
    <w:abstractNumId w:val="66"/>
  </w:num>
  <w:num w:numId="198">
    <w:abstractNumId w:val="198"/>
  </w:num>
  <w:num w:numId="199">
    <w:abstractNumId w:val="115"/>
  </w:num>
  <w:num w:numId="200">
    <w:abstractNumId w:val="90"/>
  </w:num>
  <w:num w:numId="201">
    <w:abstractNumId w:val="125"/>
  </w:num>
  <w:num w:numId="202">
    <w:abstractNumId w:val="6"/>
  </w:num>
  <w:num w:numId="203">
    <w:abstractNumId w:val="51"/>
  </w:num>
  <w:num w:numId="204">
    <w:abstractNumId w:val="186"/>
  </w:num>
  <w:num w:numId="205">
    <w:abstractNumId w:val="141"/>
  </w:num>
  <w:num w:numId="206">
    <w:abstractNumId w:val="116"/>
  </w:num>
  <w:num w:numId="207">
    <w:abstractNumId w:val="103"/>
  </w:num>
  <w:num w:numId="208">
    <w:abstractNumId w:val="136"/>
  </w:num>
  <w:num w:numId="209">
    <w:abstractNumId w:val="208"/>
  </w:num>
  <w:num w:numId="210">
    <w:abstractNumId w:val="117"/>
  </w:num>
  <w:num w:numId="211">
    <w:abstractNumId w:val="155"/>
  </w:num>
  <w:num w:numId="212">
    <w:abstractNumId w:val="8"/>
  </w:num>
  <w:num w:numId="213">
    <w:abstractNumId w:val="179"/>
  </w:num>
  <w:num w:numId="214">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5MDJiOGZhZmVmNGVlZmEzNWEwZWEwMmI0YjYzMDkifQ=="/>
  </w:docVars>
  <w:rsids>
    <w:rsidRoot w:val="00000000"/>
    <w:rsid w:val="00455440"/>
    <w:rsid w:val="005A7208"/>
    <w:rsid w:val="00771B68"/>
    <w:rsid w:val="008769CF"/>
    <w:rsid w:val="008C6C96"/>
    <w:rsid w:val="00B87A8B"/>
    <w:rsid w:val="00BC3A1F"/>
    <w:rsid w:val="00D409ED"/>
    <w:rsid w:val="00D64AE1"/>
    <w:rsid w:val="00F80A51"/>
    <w:rsid w:val="01063FD7"/>
    <w:rsid w:val="011A17C6"/>
    <w:rsid w:val="011B572A"/>
    <w:rsid w:val="012C2953"/>
    <w:rsid w:val="014D0B1B"/>
    <w:rsid w:val="016B1503"/>
    <w:rsid w:val="018C100A"/>
    <w:rsid w:val="01A62326"/>
    <w:rsid w:val="01EB45BC"/>
    <w:rsid w:val="01EC5C3E"/>
    <w:rsid w:val="01FF3BC3"/>
    <w:rsid w:val="02261A9D"/>
    <w:rsid w:val="02270171"/>
    <w:rsid w:val="022C5CCC"/>
    <w:rsid w:val="0236335D"/>
    <w:rsid w:val="023C6566"/>
    <w:rsid w:val="02673621"/>
    <w:rsid w:val="02936A01"/>
    <w:rsid w:val="02BC1AB4"/>
    <w:rsid w:val="02E903CF"/>
    <w:rsid w:val="02F0687C"/>
    <w:rsid w:val="030C40D7"/>
    <w:rsid w:val="032F2286"/>
    <w:rsid w:val="03A859A0"/>
    <w:rsid w:val="04277401"/>
    <w:rsid w:val="0431050E"/>
    <w:rsid w:val="04620439"/>
    <w:rsid w:val="047563BF"/>
    <w:rsid w:val="049F343C"/>
    <w:rsid w:val="04B11C08"/>
    <w:rsid w:val="05092FAB"/>
    <w:rsid w:val="05094A56"/>
    <w:rsid w:val="05177476"/>
    <w:rsid w:val="053C0643"/>
    <w:rsid w:val="054B35C3"/>
    <w:rsid w:val="05671862"/>
    <w:rsid w:val="05792FCE"/>
    <w:rsid w:val="05B42F17"/>
    <w:rsid w:val="05D67331"/>
    <w:rsid w:val="05E27A84"/>
    <w:rsid w:val="06084DCB"/>
    <w:rsid w:val="063717B4"/>
    <w:rsid w:val="06595089"/>
    <w:rsid w:val="06B70F10"/>
    <w:rsid w:val="06B807E5"/>
    <w:rsid w:val="06D80E87"/>
    <w:rsid w:val="071F3A56"/>
    <w:rsid w:val="0748600C"/>
    <w:rsid w:val="07927268"/>
    <w:rsid w:val="07AB524C"/>
    <w:rsid w:val="07B9015D"/>
    <w:rsid w:val="07BB5A4D"/>
    <w:rsid w:val="07BE731A"/>
    <w:rsid w:val="07CC0BA8"/>
    <w:rsid w:val="07F27D26"/>
    <w:rsid w:val="08031F3B"/>
    <w:rsid w:val="0845254C"/>
    <w:rsid w:val="087B2722"/>
    <w:rsid w:val="088A4403"/>
    <w:rsid w:val="08962DA7"/>
    <w:rsid w:val="08BF40AC"/>
    <w:rsid w:val="08D12F8B"/>
    <w:rsid w:val="09023F99"/>
    <w:rsid w:val="091268D2"/>
    <w:rsid w:val="09167A44"/>
    <w:rsid w:val="0992356F"/>
    <w:rsid w:val="09A432A2"/>
    <w:rsid w:val="0A334D52"/>
    <w:rsid w:val="0A3A3B56"/>
    <w:rsid w:val="0A763412"/>
    <w:rsid w:val="0AC459AA"/>
    <w:rsid w:val="0ACB4F8A"/>
    <w:rsid w:val="0AD6392F"/>
    <w:rsid w:val="0B183F48"/>
    <w:rsid w:val="0B1F0E32"/>
    <w:rsid w:val="0B386398"/>
    <w:rsid w:val="0B725406"/>
    <w:rsid w:val="0B7D12DC"/>
    <w:rsid w:val="0B8415DD"/>
    <w:rsid w:val="0B867103"/>
    <w:rsid w:val="0B8C3FEE"/>
    <w:rsid w:val="0BF80469"/>
    <w:rsid w:val="0C88548B"/>
    <w:rsid w:val="0C914370"/>
    <w:rsid w:val="0CA95FE1"/>
    <w:rsid w:val="0CAA7450"/>
    <w:rsid w:val="0CB24D02"/>
    <w:rsid w:val="0D3E1243"/>
    <w:rsid w:val="0D4E2C3A"/>
    <w:rsid w:val="0D5154EF"/>
    <w:rsid w:val="0D5A03EC"/>
    <w:rsid w:val="0DF602DB"/>
    <w:rsid w:val="0DFC3662"/>
    <w:rsid w:val="0E012A71"/>
    <w:rsid w:val="0E124C7E"/>
    <w:rsid w:val="0E2B5D40"/>
    <w:rsid w:val="0E611762"/>
    <w:rsid w:val="0E8548DB"/>
    <w:rsid w:val="0E9647FF"/>
    <w:rsid w:val="0EE06670"/>
    <w:rsid w:val="0EE853A0"/>
    <w:rsid w:val="0F2E5AE8"/>
    <w:rsid w:val="0F331350"/>
    <w:rsid w:val="0F421593"/>
    <w:rsid w:val="0F44355D"/>
    <w:rsid w:val="0F4672D5"/>
    <w:rsid w:val="0FA31545"/>
    <w:rsid w:val="0FB83603"/>
    <w:rsid w:val="10002F26"/>
    <w:rsid w:val="10515849"/>
    <w:rsid w:val="10863702"/>
    <w:rsid w:val="109B18C9"/>
    <w:rsid w:val="10CD7582"/>
    <w:rsid w:val="10E36DA6"/>
    <w:rsid w:val="110B0C91"/>
    <w:rsid w:val="114875EB"/>
    <w:rsid w:val="11567CCE"/>
    <w:rsid w:val="11837A7C"/>
    <w:rsid w:val="118714DF"/>
    <w:rsid w:val="11CB2213"/>
    <w:rsid w:val="12333415"/>
    <w:rsid w:val="126B0E01"/>
    <w:rsid w:val="127203E1"/>
    <w:rsid w:val="127A1044"/>
    <w:rsid w:val="128A572B"/>
    <w:rsid w:val="128B14A3"/>
    <w:rsid w:val="128F2D41"/>
    <w:rsid w:val="12A05B91"/>
    <w:rsid w:val="12A771A7"/>
    <w:rsid w:val="12BC3211"/>
    <w:rsid w:val="12D60970"/>
    <w:rsid w:val="13294F44"/>
    <w:rsid w:val="133E6515"/>
    <w:rsid w:val="135950FD"/>
    <w:rsid w:val="13A26AA4"/>
    <w:rsid w:val="13D44784"/>
    <w:rsid w:val="140432BB"/>
    <w:rsid w:val="14076F64"/>
    <w:rsid w:val="141C0605"/>
    <w:rsid w:val="143B01BD"/>
    <w:rsid w:val="147E306D"/>
    <w:rsid w:val="14BB6070"/>
    <w:rsid w:val="14BC1DE8"/>
    <w:rsid w:val="14BF71E2"/>
    <w:rsid w:val="150F1F18"/>
    <w:rsid w:val="151707C6"/>
    <w:rsid w:val="152F2AFE"/>
    <w:rsid w:val="15352089"/>
    <w:rsid w:val="15CD7A9E"/>
    <w:rsid w:val="16066799"/>
    <w:rsid w:val="16117544"/>
    <w:rsid w:val="16492F37"/>
    <w:rsid w:val="167D7355"/>
    <w:rsid w:val="16870D8E"/>
    <w:rsid w:val="16933481"/>
    <w:rsid w:val="16B75753"/>
    <w:rsid w:val="16BF1FDC"/>
    <w:rsid w:val="16DC051F"/>
    <w:rsid w:val="16F07B27"/>
    <w:rsid w:val="170A508C"/>
    <w:rsid w:val="17233A58"/>
    <w:rsid w:val="17403429"/>
    <w:rsid w:val="17592EC6"/>
    <w:rsid w:val="178D35C8"/>
    <w:rsid w:val="17BC3DDA"/>
    <w:rsid w:val="17D60CBF"/>
    <w:rsid w:val="17DF02C7"/>
    <w:rsid w:val="17EA5768"/>
    <w:rsid w:val="18002B72"/>
    <w:rsid w:val="181B6E25"/>
    <w:rsid w:val="182867A9"/>
    <w:rsid w:val="183606FA"/>
    <w:rsid w:val="183C162D"/>
    <w:rsid w:val="18502F73"/>
    <w:rsid w:val="18C97001"/>
    <w:rsid w:val="18DC18F1"/>
    <w:rsid w:val="18E37943"/>
    <w:rsid w:val="190776E2"/>
    <w:rsid w:val="196842EC"/>
    <w:rsid w:val="19763B91"/>
    <w:rsid w:val="1A091DC2"/>
    <w:rsid w:val="1A0A7151"/>
    <w:rsid w:val="1A0F29BA"/>
    <w:rsid w:val="1A3B730B"/>
    <w:rsid w:val="1A5149DE"/>
    <w:rsid w:val="1A7D5B75"/>
    <w:rsid w:val="1A9058A9"/>
    <w:rsid w:val="1A9A0DA0"/>
    <w:rsid w:val="1AA93733"/>
    <w:rsid w:val="1AAF3FA1"/>
    <w:rsid w:val="1AB570BD"/>
    <w:rsid w:val="1ADC289C"/>
    <w:rsid w:val="1B0809DB"/>
    <w:rsid w:val="1B1636D7"/>
    <w:rsid w:val="1B1E590D"/>
    <w:rsid w:val="1B560478"/>
    <w:rsid w:val="1B5F527B"/>
    <w:rsid w:val="1BEA723A"/>
    <w:rsid w:val="1C166281"/>
    <w:rsid w:val="1C75520C"/>
    <w:rsid w:val="1C84080D"/>
    <w:rsid w:val="1CA94A00"/>
    <w:rsid w:val="1CC950A2"/>
    <w:rsid w:val="1D0E6F59"/>
    <w:rsid w:val="1D5B3442"/>
    <w:rsid w:val="1D8A2A83"/>
    <w:rsid w:val="1D8F3B05"/>
    <w:rsid w:val="1DAC2BE5"/>
    <w:rsid w:val="1DF12B02"/>
    <w:rsid w:val="1E146D3B"/>
    <w:rsid w:val="1E3022B7"/>
    <w:rsid w:val="1E3D18A3"/>
    <w:rsid w:val="1EAE3D11"/>
    <w:rsid w:val="1EF61314"/>
    <w:rsid w:val="1F152820"/>
    <w:rsid w:val="1F2E2A68"/>
    <w:rsid w:val="1F43738D"/>
    <w:rsid w:val="1F95570F"/>
    <w:rsid w:val="1F9F20EA"/>
    <w:rsid w:val="204D7D98"/>
    <w:rsid w:val="208321FA"/>
    <w:rsid w:val="20841298"/>
    <w:rsid w:val="209D487B"/>
    <w:rsid w:val="209F6845"/>
    <w:rsid w:val="20EA3839"/>
    <w:rsid w:val="21093CBF"/>
    <w:rsid w:val="211B73C5"/>
    <w:rsid w:val="2133507B"/>
    <w:rsid w:val="2197576F"/>
    <w:rsid w:val="21AE4866"/>
    <w:rsid w:val="21CD1190"/>
    <w:rsid w:val="21EA1DCF"/>
    <w:rsid w:val="222861A6"/>
    <w:rsid w:val="22525B39"/>
    <w:rsid w:val="22A5391B"/>
    <w:rsid w:val="23160915"/>
    <w:rsid w:val="2323381D"/>
    <w:rsid w:val="234064CB"/>
    <w:rsid w:val="236B1255"/>
    <w:rsid w:val="23EC571B"/>
    <w:rsid w:val="23EE34DF"/>
    <w:rsid w:val="23FB7A24"/>
    <w:rsid w:val="24066BDB"/>
    <w:rsid w:val="241F1A4B"/>
    <w:rsid w:val="243B4AD7"/>
    <w:rsid w:val="24B235CE"/>
    <w:rsid w:val="24EE7D9B"/>
    <w:rsid w:val="25453733"/>
    <w:rsid w:val="25493224"/>
    <w:rsid w:val="254A0D4A"/>
    <w:rsid w:val="256C5251"/>
    <w:rsid w:val="25B43FA2"/>
    <w:rsid w:val="25D16D75"/>
    <w:rsid w:val="260E6A19"/>
    <w:rsid w:val="261206FC"/>
    <w:rsid w:val="265C28EA"/>
    <w:rsid w:val="26CE45BA"/>
    <w:rsid w:val="26EE0DB8"/>
    <w:rsid w:val="26F94719"/>
    <w:rsid w:val="26F947D6"/>
    <w:rsid w:val="27131AA3"/>
    <w:rsid w:val="276A6B82"/>
    <w:rsid w:val="27BE3AE6"/>
    <w:rsid w:val="27CB4F27"/>
    <w:rsid w:val="27D019DA"/>
    <w:rsid w:val="27D307A7"/>
    <w:rsid w:val="27E77427"/>
    <w:rsid w:val="2867652F"/>
    <w:rsid w:val="286B525F"/>
    <w:rsid w:val="286F595B"/>
    <w:rsid w:val="287607EB"/>
    <w:rsid w:val="28B135BA"/>
    <w:rsid w:val="291853E7"/>
    <w:rsid w:val="29220014"/>
    <w:rsid w:val="292813A2"/>
    <w:rsid w:val="29310257"/>
    <w:rsid w:val="297939AC"/>
    <w:rsid w:val="298B1038"/>
    <w:rsid w:val="298B4335"/>
    <w:rsid w:val="2A17081E"/>
    <w:rsid w:val="2A522B7B"/>
    <w:rsid w:val="2A7A5C2D"/>
    <w:rsid w:val="2A813D65"/>
    <w:rsid w:val="2AA333D6"/>
    <w:rsid w:val="2AE412F9"/>
    <w:rsid w:val="2AE93B48"/>
    <w:rsid w:val="2AEA04CF"/>
    <w:rsid w:val="2AF23A16"/>
    <w:rsid w:val="2B1A099E"/>
    <w:rsid w:val="2B4D2282"/>
    <w:rsid w:val="2B503D9E"/>
    <w:rsid w:val="2B6D7540"/>
    <w:rsid w:val="2B6E64EC"/>
    <w:rsid w:val="2BD870AF"/>
    <w:rsid w:val="2BEE5E5F"/>
    <w:rsid w:val="2C7F577D"/>
    <w:rsid w:val="2CD40143"/>
    <w:rsid w:val="2CEC7DD7"/>
    <w:rsid w:val="2D0126B9"/>
    <w:rsid w:val="2D1144F2"/>
    <w:rsid w:val="2D39592C"/>
    <w:rsid w:val="2D572256"/>
    <w:rsid w:val="2D5C786C"/>
    <w:rsid w:val="2D7E77E3"/>
    <w:rsid w:val="2D865C8A"/>
    <w:rsid w:val="2DE007D6"/>
    <w:rsid w:val="2DE53D06"/>
    <w:rsid w:val="2DE81100"/>
    <w:rsid w:val="2DEF06E0"/>
    <w:rsid w:val="2E6115DE"/>
    <w:rsid w:val="2E613907"/>
    <w:rsid w:val="2EB76AF9"/>
    <w:rsid w:val="2EE2703D"/>
    <w:rsid w:val="2EF91817"/>
    <w:rsid w:val="2EF97A69"/>
    <w:rsid w:val="2EFC4E63"/>
    <w:rsid w:val="2EFC79F2"/>
    <w:rsid w:val="2F0401BB"/>
    <w:rsid w:val="2F2002E3"/>
    <w:rsid w:val="2F2E493F"/>
    <w:rsid w:val="2F7075FF"/>
    <w:rsid w:val="2F726A97"/>
    <w:rsid w:val="2F866E22"/>
    <w:rsid w:val="2F9D5718"/>
    <w:rsid w:val="2FAD0853"/>
    <w:rsid w:val="2FCA31B3"/>
    <w:rsid w:val="2FDB2CCA"/>
    <w:rsid w:val="308C66BA"/>
    <w:rsid w:val="30A56294"/>
    <w:rsid w:val="30CE282F"/>
    <w:rsid w:val="30D047F9"/>
    <w:rsid w:val="3107271D"/>
    <w:rsid w:val="31440D43"/>
    <w:rsid w:val="31572824"/>
    <w:rsid w:val="315D10D2"/>
    <w:rsid w:val="315E02E1"/>
    <w:rsid w:val="316513E5"/>
    <w:rsid w:val="31801FC4"/>
    <w:rsid w:val="31B5579D"/>
    <w:rsid w:val="31D71BB7"/>
    <w:rsid w:val="31E2087B"/>
    <w:rsid w:val="3200110E"/>
    <w:rsid w:val="322A7F39"/>
    <w:rsid w:val="325C3658"/>
    <w:rsid w:val="32861A63"/>
    <w:rsid w:val="32A75B74"/>
    <w:rsid w:val="32B2290A"/>
    <w:rsid w:val="32BB5035"/>
    <w:rsid w:val="32CD1725"/>
    <w:rsid w:val="32EE540A"/>
    <w:rsid w:val="335E6B36"/>
    <w:rsid w:val="339461AC"/>
    <w:rsid w:val="339E0BDF"/>
    <w:rsid w:val="33A61841"/>
    <w:rsid w:val="33B10912"/>
    <w:rsid w:val="33B645E2"/>
    <w:rsid w:val="344A041F"/>
    <w:rsid w:val="344C063B"/>
    <w:rsid w:val="34833930"/>
    <w:rsid w:val="34AF2977"/>
    <w:rsid w:val="34BA1A48"/>
    <w:rsid w:val="34C40D15"/>
    <w:rsid w:val="353F1F4D"/>
    <w:rsid w:val="354E4E4E"/>
    <w:rsid w:val="355A28E3"/>
    <w:rsid w:val="355A4CCB"/>
    <w:rsid w:val="358B1D54"/>
    <w:rsid w:val="35951B6D"/>
    <w:rsid w:val="35A031DC"/>
    <w:rsid w:val="35A71476"/>
    <w:rsid w:val="35BC70FA"/>
    <w:rsid w:val="35E03AC1"/>
    <w:rsid w:val="35E054DE"/>
    <w:rsid w:val="36104FF7"/>
    <w:rsid w:val="361B02C4"/>
    <w:rsid w:val="36243D90"/>
    <w:rsid w:val="36392E40"/>
    <w:rsid w:val="36430632"/>
    <w:rsid w:val="365657A0"/>
    <w:rsid w:val="3660138F"/>
    <w:rsid w:val="3676199F"/>
    <w:rsid w:val="369462C9"/>
    <w:rsid w:val="36AB3FD2"/>
    <w:rsid w:val="36B97ADD"/>
    <w:rsid w:val="36C63A36"/>
    <w:rsid w:val="36D042D6"/>
    <w:rsid w:val="36D05553"/>
    <w:rsid w:val="36D7488E"/>
    <w:rsid w:val="36FB1EA4"/>
    <w:rsid w:val="375249AE"/>
    <w:rsid w:val="37737C8C"/>
    <w:rsid w:val="37A83DDA"/>
    <w:rsid w:val="38211DDE"/>
    <w:rsid w:val="384349F3"/>
    <w:rsid w:val="385009BF"/>
    <w:rsid w:val="387B329C"/>
    <w:rsid w:val="388C36FB"/>
    <w:rsid w:val="38AA3B82"/>
    <w:rsid w:val="38AD5420"/>
    <w:rsid w:val="38C435DA"/>
    <w:rsid w:val="39262192"/>
    <w:rsid w:val="393F3379"/>
    <w:rsid w:val="396A50BF"/>
    <w:rsid w:val="39864BCB"/>
    <w:rsid w:val="3988572D"/>
    <w:rsid w:val="39945689"/>
    <w:rsid w:val="39965EB4"/>
    <w:rsid w:val="39972358"/>
    <w:rsid w:val="399E5F5D"/>
    <w:rsid w:val="39A53E46"/>
    <w:rsid w:val="39C12F31"/>
    <w:rsid w:val="39CD7B28"/>
    <w:rsid w:val="39FC040D"/>
    <w:rsid w:val="3A1C460B"/>
    <w:rsid w:val="3A343EA1"/>
    <w:rsid w:val="3A3E4582"/>
    <w:rsid w:val="3A405853"/>
    <w:rsid w:val="3A4F2C33"/>
    <w:rsid w:val="3A524FA4"/>
    <w:rsid w:val="3A571AE7"/>
    <w:rsid w:val="3B5D137F"/>
    <w:rsid w:val="3B621836"/>
    <w:rsid w:val="3B6E1CAE"/>
    <w:rsid w:val="3BD31641"/>
    <w:rsid w:val="3C095063"/>
    <w:rsid w:val="3C0D4B53"/>
    <w:rsid w:val="3C4A3275"/>
    <w:rsid w:val="3C756359"/>
    <w:rsid w:val="3C872058"/>
    <w:rsid w:val="3CB123E6"/>
    <w:rsid w:val="3CB74ABF"/>
    <w:rsid w:val="3CCA65A0"/>
    <w:rsid w:val="3CCD7A77"/>
    <w:rsid w:val="3CDA396C"/>
    <w:rsid w:val="3D3F3D58"/>
    <w:rsid w:val="3D593035"/>
    <w:rsid w:val="3DD6592F"/>
    <w:rsid w:val="3DDF607B"/>
    <w:rsid w:val="3E2D5039"/>
    <w:rsid w:val="3E3363C7"/>
    <w:rsid w:val="3E506F79"/>
    <w:rsid w:val="3E520DC7"/>
    <w:rsid w:val="3E946E66"/>
    <w:rsid w:val="3EB017C6"/>
    <w:rsid w:val="3ECB0A8C"/>
    <w:rsid w:val="3EF2616B"/>
    <w:rsid w:val="3EF5058E"/>
    <w:rsid w:val="3F073ADC"/>
    <w:rsid w:val="3F0C264B"/>
    <w:rsid w:val="3F24677A"/>
    <w:rsid w:val="3F370BCB"/>
    <w:rsid w:val="3F3D5750"/>
    <w:rsid w:val="3F3D7568"/>
    <w:rsid w:val="3F406FEE"/>
    <w:rsid w:val="3F566811"/>
    <w:rsid w:val="3F8A64BB"/>
    <w:rsid w:val="3FD339BE"/>
    <w:rsid w:val="3FFD7675"/>
    <w:rsid w:val="4013200C"/>
    <w:rsid w:val="4054751A"/>
    <w:rsid w:val="406867FC"/>
    <w:rsid w:val="409273D5"/>
    <w:rsid w:val="4093153B"/>
    <w:rsid w:val="40AA0BC3"/>
    <w:rsid w:val="40D53766"/>
    <w:rsid w:val="40D774DE"/>
    <w:rsid w:val="40E345BE"/>
    <w:rsid w:val="410127AD"/>
    <w:rsid w:val="410275D7"/>
    <w:rsid w:val="410F6713"/>
    <w:rsid w:val="411B0A9B"/>
    <w:rsid w:val="41375F67"/>
    <w:rsid w:val="418503CC"/>
    <w:rsid w:val="418F600A"/>
    <w:rsid w:val="419C52CD"/>
    <w:rsid w:val="41C2018E"/>
    <w:rsid w:val="41C84587"/>
    <w:rsid w:val="41DD6D76"/>
    <w:rsid w:val="41EC701C"/>
    <w:rsid w:val="4207597A"/>
    <w:rsid w:val="42204EB5"/>
    <w:rsid w:val="4230127B"/>
    <w:rsid w:val="424347DF"/>
    <w:rsid w:val="42521512"/>
    <w:rsid w:val="42674891"/>
    <w:rsid w:val="42B717A5"/>
    <w:rsid w:val="42C10446"/>
    <w:rsid w:val="42ED4847"/>
    <w:rsid w:val="43234C5C"/>
    <w:rsid w:val="435D539B"/>
    <w:rsid w:val="43664E65"/>
    <w:rsid w:val="44290050"/>
    <w:rsid w:val="442A6A96"/>
    <w:rsid w:val="4436451B"/>
    <w:rsid w:val="445A46AE"/>
    <w:rsid w:val="44986F84"/>
    <w:rsid w:val="44BE2E8F"/>
    <w:rsid w:val="44F22B38"/>
    <w:rsid w:val="44FE772F"/>
    <w:rsid w:val="451C7BB5"/>
    <w:rsid w:val="45237196"/>
    <w:rsid w:val="45A27C7C"/>
    <w:rsid w:val="45C76993"/>
    <w:rsid w:val="45D71435"/>
    <w:rsid w:val="46276812"/>
    <w:rsid w:val="46694F98"/>
    <w:rsid w:val="46873754"/>
    <w:rsid w:val="46957E56"/>
    <w:rsid w:val="469C7200"/>
    <w:rsid w:val="46A45113"/>
    <w:rsid w:val="46DF533E"/>
    <w:rsid w:val="46FF153C"/>
    <w:rsid w:val="47121221"/>
    <w:rsid w:val="4726076B"/>
    <w:rsid w:val="474918D0"/>
    <w:rsid w:val="477A651C"/>
    <w:rsid w:val="478B4B7E"/>
    <w:rsid w:val="47BB7437"/>
    <w:rsid w:val="47CB7FBE"/>
    <w:rsid w:val="47F95F8C"/>
    <w:rsid w:val="482633A9"/>
    <w:rsid w:val="482E25FC"/>
    <w:rsid w:val="48457423"/>
    <w:rsid w:val="48554C50"/>
    <w:rsid w:val="4879355B"/>
    <w:rsid w:val="48AF34CF"/>
    <w:rsid w:val="48B87744"/>
    <w:rsid w:val="48C12F4D"/>
    <w:rsid w:val="48CC011E"/>
    <w:rsid w:val="48E409EA"/>
    <w:rsid w:val="48F51FA3"/>
    <w:rsid w:val="48F52BF7"/>
    <w:rsid w:val="48FE2632"/>
    <w:rsid w:val="492D05E3"/>
    <w:rsid w:val="494B2817"/>
    <w:rsid w:val="49555444"/>
    <w:rsid w:val="4988711F"/>
    <w:rsid w:val="49BC3715"/>
    <w:rsid w:val="49C83E68"/>
    <w:rsid w:val="4A070E34"/>
    <w:rsid w:val="4A4060F4"/>
    <w:rsid w:val="4A442959"/>
    <w:rsid w:val="4AA12C5A"/>
    <w:rsid w:val="4ABF34BD"/>
    <w:rsid w:val="4B0B4954"/>
    <w:rsid w:val="4B114FF9"/>
    <w:rsid w:val="4B155A8A"/>
    <w:rsid w:val="4B1F303F"/>
    <w:rsid w:val="4B2D3281"/>
    <w:rsid w:val="4B3B68BB"/>
    <w:rsid w:val="4B457A55"/>
    <w:rsid w:val="4B756271"/>
    <w:rsid w:val="4B8D35BB"/>
    <w:rsid w:val="4B9D2E9A"/>
    <w:rsid w:val="4BAF0679"/>
    <w:rsid w:val="4BBA100A"/>
    <w:rsid w:val="4BE071C8"/>
    <w:rsid w:val="4BF54CBC"/>
    <w:rsid w:val="4C63273B"/>
    <w:rsid w:val="4C83051A"/>
    <w:rsid w:val="4D265A75"/>
    <w:rsid w:val="4D5F2D35"/>
    <w:rsid w:val="4D9F75D5"/>
    <w:rsid w:val="4DAF41CE"/>
    <w:rsid w:val="4E2B2C17"/>
    <w:rsid w:val="4EA824BA"/>
    <w:rsid w:val="4F22226C"/>
    <w:rsid w:val="4F3F4BCC"/>
    <w:rsid w:val="4F530677"/>
    <w:rsid w:val="4F583EE0"/>
    <w:rsid w:val="502913D8"/>
    <w:rsid w:val="506248A8"/>
    <w:rsid w:val="50632B3C"/>
    <w:rsid w:val="50854B05"/>
    <w:rsid w:val="50AB003F"/>
    <w:rsid w:val="50C07885"/>
    <w:rsid w:val="50C96A88"/>
    <w:rsid w:val="50F45034"/>
    <w:rsid w:val="510E7CD5"/>
    <w:rsid w:val="511C2DDA"/>
    <w:rsid w:val="5135149E"/>
    <w:rsid w:val="513B7615"/>
    <w:rsid w:val="514F785A"/>
    <w:rsid w:val="520420FD"/>
    <w:rsid w:val="522400A9"/>
    <w:rsid w:val="525766D1"/>
    <w:rsid w:val="527C1C93"/>
    <w:rsid w:val="528B637A"/>
    <w:rsid w:val="52A80CDA"/>
    <w:rsid w:val="52FB4C31"/>
    <w:rsid w:val="53220A8C"/>
    <w:rsid w:val="533267F6"/>
    <w:rsid w:val="533B651E"/>
    <w:rsid w:val="53444768"/>
    <w:rsid w:val="53740BBC"/>
    <w:rsid w:val="53762B86"/>
    <w:rsid w:val="538452A3"/>
    <w:rsid w:val="53942FFE"/>
    <w:rsid w:val="53B8749A"/>
    <w:rsid w:val="53C303BB"/>
    <w:rsid w:val="53EC1340"/>
    <w:rsid w:val="53F51581"/>
    <w:rsid w:val="540C7047"/>
    <w:rsid w:val="54595F7A"/>
    <w:rsid w:val="546F6218"/>
    <w:rsid w:val="547C5F7A"/>
    <w:rsid w:val="54A373AF"/>
    <w:rsid w:val="54CC732B"/>
    <w:rsid w:val="54E83610"/>
    <w:rsid w:val="55144405"/>
    <w:rsid w:val="55191A4A"/>
    <w:rsid w:val="551E0A33"/>
    <w:rsid w:val="5539030F"/>
    <w:rsid w:val="555C7B5A"/>
    <w:rsid w:val="55B87486"/>
    <w:rsid w:val="55C40E60"/>
    <w:rsid w:val="55D65B5E"/>
    <w:rsid w:val="55EF321B"/>
    <w:rsid w:val="56DB78D0"/>
    <w:rsid w:val="56DE4C90"/>
    <w:rsid w:val="56E04EE6"/>
    <w:rsid w:val="57362D58"/>
    <w:rsid w:val="57432436"/>
    <w:rsid w:val="57554A63"/>
    <w:rsid w:val="576A0C54"/>
    <w:rsid w:val="576F626A"/>
    <w:rsid w:val="57AC287A"/>
    <w:rsid w:val="57CF2865"/>
    <w:rsid w:val="57D76F0D"/>
    <w:rsid w:val="583765F2"/>
    <w:rsid w:val="5846521D"/>
    <w:rsid w:val="584C5771"/>
    <w:rsid w:val="586E3E78"/>
    <w:rsid w:val="58A75590"/>
    <w:rsid w:val="58FD3402"/>
    <w:rsid w:val="595C7064"/>
    <w:rsid w:val="5967369D"/>
    <w:rsid w:val="598A2EE8"/>
    <w:rsid w:val="59A45A43"/>
    <w:rsid w:val="59EE791A"/>
    <w:rsid w:val="59F67A26"/>
    <w:rsid w:val="5A074538"/>
    <w:rsid w:val="5A4532B2"/>
    <w:rsid w:val="5A67147B"/>
    <w:rsid w:val="5AA57EDE"/>
    <w:rsid w:val="5AA71457"/>
    <w:rsid w:val="5B1C04B7"/>
    <w:rsid w:val="5B1F01CF"/>
    <w:rsid w:val="5B7C71A8"/>
    <w:rsid w:val="5B863B83"/>
    <w:rsid w:val="5BAF4E87"/>
    <w:rsid w:val="5BBB44EB"/>
    <w:rsid w:val="5BBD6603"/>
    <w:rsid w:val="5BC70423"/>
    <w:rsid w:val="5BD930EE"/>
    <w:rsid w:val="5BEA0981"/>
    <w:rsid w:val="5BEE20A9"/>
    <w:rsid w:val="5C667C40"/>
    <w:rsid w:val="5C677510"/>
    <w:rsid w:val="5CA40764"/>
    <w:rsid w:val="5CB0535B"/>
    <w:rsid w:val="5CE323F2"/>
    <w:rsid w:val="5CE84AF5"/>
    <w:rsid w:val="5CE95F4B"/>
    <w:rsid w:val="5D060992"/>
    <w:rsid w:val="5D2F3F6C"/>
    <w:rsid w:val="5D5F77BE"/>
    <w:rsid w:val="5D9A3915"/>
    <w:rsid w:val="5DC15346"/>
    <w:rsid w:val="5DC34C1A"/>
    <w:rsid w:val="5EA762EA"/>
    <w:rsid w:val="5EE410BC"/>
    <w:rsid w:val="5EF442F3"/>
    <w:rsid w:val="5F00458D"/>
    <w:rsid w:val="5F223BC2"/>
    <w:rsid w:val="5F3C7334"/>
    <w:rsid w:val="5F9A5E4E"/>
    <w:rsid w:val="5FAF15CD"/>
    <w:rsid w:val="5FFB68ED"/>
    <w:rsid w:val="600A2FE1"/>
    <w:rsid w:val="60AA3E6F"/>
    <w:rsid w:val="60B151FE"/>
    <w:rsid w:val="60D373D4"/>
    <w:rsid w:val="60F04023"/>
    <w:rsid w:val="61206C6F"/>
    <w:rsid w:val="612F0022"/>
    <w:rsid w:val="61310CFD"/>
    <w:rsid w:val="6138591F"/>
    <w:rsid w:val="613E32FA"/>
    <w:rsid w:val="614813F8"/>
    <w:rsid w:val="6166423A"/>
    <w:rsid w:val="61A30FEA"/>
    <w:rsid w:val="61AB7E9F"/>
    <w:rsid w:val="61AE1680"/>
    <w:rsid w:val="61D17A7E"/>
    <w:rsid w:val="61D90C62"/>
    <w:rsid w:val="61F07FA8"/>
    <w:rsid w:val="61F94C3C"/>
    <w:rsid w:val="62382A94"/>
    <w:rsid w:val="62614A02"/>
    <w:rsid w:val="626A0316"/>
    <w:rsid w:val="62AB7DAA"/>
    <w:rsid w:val="62D45906"/>
    <w:rsid w:val="62EF025F"/>
    <w:rsid w:val="63141A74"/>
    <w:rsid w:val="633610B3"/>
    <w:rsid w:val="637B1AF3"/>
    <w:rsid w:val="63860499"/>
    <w:rsid w:val="63A6062F"/>
    <w:rsid w:val="63B84AF5"/>
    <w:rsid w:val="63F21E60"/>
    <w:rsid w:val="64191A38"/>
    <w:rsid w:val="641F6922"/>
    <w:rsid w:val="642E4940"/>
    <w:rsid w:val="644B5969"/>
    <w:rsid w:val="64771E53"/>
    <w:rsid w:val="64A17CD0"/>
    <w:rsid w:val="64A31301"/>
    <w:rsid w:val="64A41E32"/>
    <w:rsid w:val="64A82DBC"/>
    <w:rsid w:val="652470FF"/>
    <w:rsid w:val="656A2570"/>
    <w:rsid w:val="657713DD"/>
    <w:rsid w:val="658C6A5C"/>
    <w:rsid w:val="65AD19D3"/>
    <w:rsid w:val="65C634F9"/>
    <w:rsid w:val="65F8742B"/>
    <w:rsid w:val="6635242D"/>
    <w:rsid w:val="6658514B"/>
    <w:rsid w:val="66A82BFF"/>
    <w:rsid w:val="66C537B1"/>
    <w:rsid w:val="66C814F3"/>
    <w:rsid w:val="66FD119D"/>
    <w:rsid w:val="67530DBD"/>
    <w:rsid w:val="67713939"/>
    <w:rsid w:val="67B13D35"/>
    <w:rsid w:val="67C63C85"/>
    <w:rsid w:val="67CF5646"/>
    <w:rsid w:val="67CF57FB"/>
    <w:rsid w:val="68000819"/>
    <w:rsid w:val="68457149"/>
    <w:rsid w:val="685226D3"/>
    <w:rsid w:val="685C6397"/>
    <w:rsid w:val="687F3E33"/>
    <w:rsid w:val="689F14E3"/>
    <w:rsid w:val="68C016E2"/>
    <w:rsid w:val="6959351F"/>
    <w:rsid w:val="69594684"/>
    <w:rsid w:val="696F5C56"/>
    <w:rsid w:val="69912070"/>
    <w:rsid w:val="699C6B50"/>
    <w:rsid w:val="69B00FCA"/>
    <w:rsid w:val="69B97B02"/>
    <w:rsid w:val="69EA16C3"/>
    <w:rsid w:val="6A000646"/>
    <w:rsid w:val="6A050368"/>
    <w:rsid w:val="6A492BFA"/>
    <w:rsid w:val="6A535578"/>
    <w:rsid w:val="6A7A32D2"/>
    <w:rsid w:val="6AA379A1"/>
    <w:rsid w:val="6AC41FD2"/>
    <w:rsid w:val="6AE92E8D"/>
    <w:rsid w:val="6AF01018"/>
    <w:rsid w:val="6AF02DC7"/>
    <w:rsid w:val="6B036F9E"/>
    <w:rsid w:val="6B190028"/>
    <w:rsid w:val="6B3709F5"/>
    <w:rsid w:val="6B4649F7"/>
    <w:rsid w:val="6B623CC4"/>
    <w:rsid w:val="6B653436"/>
    <w:rsid w:val="6BB20B74"/>
    <w:rsid w:val="6BD01C54"/>
    <w:rsid w:val="6BDC6503"/>
    <w:rsid w:val="6BF07522"/>
    <w:rsid w:val="6BFF59B7"/>
    <w:rsid w:val="6C0A7EB8"/>
    <w:rsid w:val="6C465394"/>
    <w:rsid w:val="6C494E84"/>
    <w:rsid w:val="6C671797"/>
    <w:rsid w:val="6C7E4590"/>
    <w:rsid w:val="6CB258E8"/>
    <w:rsid w:val="6CC5607E"/>
    <w:rsid w:val="6CDD47F3"/>
    <w:rsid w:val="6D023176"/>
    <w:rsid w:val="6D1D70C2"/>
    <w:rsid w:val="6D21370B"/>
    <w:rsid w:val="6D340359"/>
    <w:rsid w:val="6D3B67A9"/>
    <w:rsid w:val="6D3F614A"/>
    <w:rsid w:val="6D5D6657"/>
    <w:rsid w:val="6D934609"/>
    <w:rsid w:val="6DAD31F1"/>
    <w:rsid w:val="6DB36A59"/>
    <w:rsid w:val="6DC02F24"/>
    <w:rsid w:val="6DCA69DB"/>
    <w:rsid w:val="6DD24A05"/>
    <w:rsid w:val="6DE762AE"/>
    <w:rsid w:val="6DF21289"/>
    <w:rsid w:val="6DF40E20"/>
    <w:rsid w:val="6E445903"/>
    <w:rsid w:val="6E5E36C9"/>
    <w:rsid w:val="6E622AEA"/>
    <w:rsid w:val="6EAD16FA"/>
    <w:rsid w:val="6EB72579"/>
    <w:rsid w:val="6EDC48A6"/>
    <w:rsid w:val="6EF957F8"/>
    <w:rsid w:val="6F15681B"/>
    <w:rsid w:val="6F5E29F5"/>
    <w:rsid w:val="6F6E3364"/>
    <w:rsid w:val="6F773AB6"/>
    <w:rsid w:val="6FBE7937"/>
    <w:rsid w:val="702847D9"/>
    <w:rsid w:val="704630BF"/>
    <w:rsid w:val="704676BB"/>
    <w:rsid w:val="70BC62F3"/>
    <w:rsid w:val="70BE1584"/>
    <w:rsid w:val="70E61366"/>
    <w:rsid w:val="70FD7FEB"/>
    <w:rsid w:val="715C2F64"/>
    <w:rsid w:val="71722787"/>
    <w:rsid w:val="71793B16"/>
    <w:rsid w:val="71AB7A47"/>
    <w:rsid w:val="724A3FE1"/>
    <w:rsid w:val="72895FDA"/>
    <w:rsid w:val="72A252EE"/>
    <w:rsid w:val="72D059B7"/>
    <w:rsid w:val="72D54D7C"/>
    <w:rsid w:val="735132C1"/>
    <w:rsid w:val="73972979"/>
    <w:rsid w:val="73C179F6"/>
    <w:rsid w:val="73CA68AB"/>
    <w:rsid w:val="73E13BF4"/>
    <w:rsid w:val="73E93F75"/>
    <w:rsid w:val="73EB05CF"/>
    <w:rsid w:val="73EF1E6D"/>
    <w:rsid w:val="74094202"/>
    <w:rsid w:val="740D7536"/>
    <w:rsid w:val="7420471D"/>
    <w:rsid w:val="74221C16"/>
    <w:rsid w:val="743E2DF5"/>
    <w:rsid w:val="74620D0C"/>
    <w:rsid w:val="7463285B"/>
    <w:rsid w:val="74A94A21"/>
    <w:rsid w:val="74E120FE"/>
    <w:rsid w:val="74E514C2"/>
    <w:rsid w:val="751D0C5C"/>
    <w:rsid w:val="75355FA6"/>
    <w:rsid w:val="75385F49"/>
    <w:rsid w:val="756243BF"/>
    <w:rsid w:val="75B4336E"/>
    <w:rsid w:val="76086F57"/>
    <w:rsid w:val="760B4F58"/>
    <w:rsid w:val="76123E95"/>
    <w:rsid w:val="761308F7"/>
    <w:rsid w:val="763C5112"/>
    <w:rsid w:val="766C5B7E"/>
    <w:rsid w:val="76DE455C"/>
    <w:rsid w:val="772B3B04"/>
    <w:rsid w:val="774626EC"/>
    <w:rsid w:val="77693C29"/>
    <w:rsid w:val="77770AF7"/>
    <w:rsid w:val="780815AD"/>
    <w:rsid w:val="780B2412"/>
    <w:rsid w:val="783B3C00"/>
    <w:rsid w:val="784E4B2C"/>
    <w:rsid w:val="786F5C73"/>
    <w:rsid w:val="788039DC"/>
    <w:rsid w:val="78837FF4"/>
    <w:rsid w:val="788D434B"/>
    <w:rsid w:val="78941235"/>
    <w:rsid w:val="78C55892"/>
    <w:rsid w:val="78EA79E3"/>
    <w:rsid w:val="795804B5"/>
    <w:rsid w:val="796D5FD9"/>
    <w:rsid w:val="7A10700A"/>
    <w:rsid w:val="7A4078C7"/>
    <w:rsid w:val="7A48677B"/>
    <w:rsid w:val="7A4F18B8"/>
    <w:rsid w:val="7A6D040E"/>
    <w:rsid w:val="7A8A0B42"/>
    <w:rsid w:val="7A9F3B2F"/>
    <w:rsid w:val="7AA11299"/>
    <w:rsid w:val="7AA80FC8"/>
    <w:rsid w:val="7ABD0F17"/>
    <w:rsid w:val="7AC83418"/>
    <w:rsid w:val="7B002BB2"/>
    <w:rsid w:val="7B4D150D"/>
    <w:rsid w:val="7B58479C"/>
    <w:rsid w:val="7B5B2589"/>
    <w:rsid w:val="7BB06386"/>
    <w:rsid w:val="7BCB7664"/>
    <w:rsid w:val="7BF546E1"/>
    <w:rsid w:val="7C43136B"/>
    <w:rsid w:val="7C4A67DB"/>
    <w:rsid w:val="7C8A307B"/>
    <w:rsid w:val="7C9061B7"/>
    <w:rsid w:val="7CBE3A2D"/>
    <w:rsid w:val="7CE3371D"/>
    <w:rsid w:val="7CEB69EC"/>
    <w:rsid w:val="7D162B61"/>
    <w:rsid w:val="7D2B234C"/>
    <w:rsid w:val="7D2B7798"/>
    <w:rsid w:val="7D594108"/>
    <w:rsid w:val="7D5D253D"/>
    <w:rsid w:val="7D84650D"/>
    <w:rsid w:val="7DAE2D99"/>
    <w:rsid w:val="7DD52789"/>
    <w:rsid w:val="7E417769"/>
    <w:rsid w:val="7E8B46EC"/>
    <w:rsid w:val="7E9521CD"/>
    <w:rsid w:val="7E9C52E7"/>
    <w:rsid w:val="7EEA6053"/>
    <w:rsid w:val="7F0A2251"/>
    <w:rsid w:val="7F160BF6"/>
    <w:rsid w:val="7F2D345D"/>
    <w:rsid w:val="7F4F004F"/>
    <w:rsid w:val="7F7A3456"/>
    <w:rsid w:val="7F8A15E4"/>
    <w:rsid w:val="7FCA53DD"/>
    <w:rsid w:val="7FCB7EEE"/>
    <w:rsid w:val="7FEE1B73"/>
    <w:rsid w:val="7FFA22C6"/>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9"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qFormat="1"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9"/>
    <w:pPr>
      <w:widowControl w:val="0"/>
      <w:adjustRightInd w:val="0"/>
      <w:snapToGrid w:val="0"/>
      <w:spacing w:line="360" w:lineRule="auto"/>
      <w:ind w:firstLine="640" w:firstLineChars="200"/>
      <w:jc w:val="both"/>
    </w:pPr>
    <w:rPr>
      <w:rFonts w:hint="eastAsia" w:ascii="Times New Roman" w:hAnsi="Times New Roman" w:eastAsia="宋体" w:cs="Times New Roman"/>
      <w:kern w:val="2"/>
      <w:sz w:val="28"/>
      <w:lang w:val="en-US" w:eastAsia="zh-CN" w:bidi="ar-SA"/>
    </w:rPr>
  </w:style>
  <w:style w:type="paragraph" w:styleId="2">
    <w:name w:val="heading 1"/>
    <w:basedOn w:val="1"/>
    <w:next w:val="1"/>
    <w:link w:val="38"/>
    <w:qFormat/>
    <w:uiPriority w:val="0"/>
    <w:pPr>
      <w:keepNext/>
      <w:keepLines/>
      <w:numPr>
        <w:ilvl w:val="0"/>
        <w:numId w:val="1"/>
      </w:numPr>
      <w:adjustRightInd w:val="0"/>
      <w:snapToGrid w:val="0"/>
      <w:spacing w:before="100" w:beforeLines="100" w:beforeAutospacing="0" w:after="100" w:afterLines="100" w:afterAutospacing="0" w:line="360" w:lineRule="auto"/>
      <w:ind w:left="0" w:firstLine="0" w:firstLineChars="0"/>
      <w:jc w:val="center"/>
      <w:outlineLvl w:val="0"/>
    </w:pPr>
    <w:rPr>
      <w:rFonts w:ascii="Times New Roman" w:hAnsi="Times New Roman"/>
      <w:b/>
      <w:kern w:val="44"/>
      <w:sz w:val="32"/>
    </w:rPr>
  </w:style>
  <w:style w:type="paragraph" w:styleId="3">
    <w:name w:val="heading 2"/>
    <w:basedOn w:val="1"/>
    <w:next w:val="1"/>
    <w:link w:val="36"/>
    <w:unhideWhenUsed/>
    <w:qFormat/>
    <w:uiPriority w:val="0"/>
    <w:pPr>
      <w:keepNext/>
      <w:keepLines/>
      <w:numPr>
        <w:ilvl w:val="0"/>
        <w:numId w:val="2"/>
      </w:numPr>
      <w:adjustRightInd w:val="0"/>
      <w:snapToGrid w:val="0"/>
      <w:spacing w:before="50" w:beforeLines="50" w:beforeAutospacing="0" w:after="50" w:afterLines="50" w:afterAutospacing="0" w:line="360" w:lineRule="auto"/>
      <w:ind w:left="0" w:firstLine="0" w:firstLineChars="0"/>
      <w:jc w:val="left"/>
      <w:outlineLvl w:val="1"/>
    </w:pPr>
    <w:rPr>
      <w:rFonts w:ascii="Arial" w:hAnsi="Arial"/>
      <w:b/>
      <w:sz w:val="30"/>
    </w:rPr>
  </w:style>
  <w:style w:type="paragraph" w:styleId="4">
    <w:name w:val="heading 3"/>
    <w:basedOn w:val="1"/>
    <w:next w:val="1"/>
    <w:link w:val="37"/>
    <w:unhideWhenUsed/>
    <w:qFormat/>
    <w:uiPriority w:val="0"/>
    <w:pPr>
      <w:keepNext/>
      <w:keepLines/>
      <w:numPr>
        <w:ilvl w:val="1"/>
        <w:numId w:val="2"/>
      </w:numPr>
      <w:adjustRightInd w:val="0"/>
      <w:snapToGrid w:val="0"/>
      <w:spacing w:beforeLines="0" w:beforeAutospacing="0" w:afterLines="0" w:afterAutospacing="0" w:line="360" w:lineRule="auto"/>
      <w:ind w:left="0" w:firstLine="640" w:firstLineChars="200"/>
      <w:jc w:val="left"/>
      <w:outlineLvl w:val="2"/>
    </w:pPr>
    <w:rPr>
      <w:rFonts w:ascii="宋体" w:hAnsi="宋体"/>
      <w:b/>
    </w:rPr>
  </w:style>
  <w:style w:type="paragraph" w:styleId="5">
    <w:name w:val="heading 4"/>
    <w:basedOn w:val="1"/>
    <w:next w:val="1"/>
    <w:semiHidden/>
    <w:unhideWhenUsed/>
    <w:qFormat/>
    <w:uiPriority w:val="0"/>
    <w:pPr>
      <w:keepNext/>
      <w:keepLines/>
      <w:numPr>
        <w:ilvl w:val="3"/>
        <w:numId w:val="2"/>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link w:val="30"/>
    <w:semiHidden/>
    <w:unhideWhenUsed/>
    <w:qFormat/>
    <w:uiPriority w:val="0"/>
    <w:pPr>
      <w:keepNext/>
      <w:keepLines/>
      <w:numPr>
        <w:ilvl w:val="4"/>
        <w:numId w:val="2"/>
      </w:numPr>
      <w:spacing w:beforeLines="0" w:beforeAutospacing="0" w:afterLines="0" w:afterAutospacing="0" w:line="360" w:lineRule="auto"/>
      <w:ind w:left="1008" w:hanging="1008" w:firstLineChars="0"/>
      <w:outlineLvl w:val="4"/>
    </w:pPr>
    <w:rPr>
      <w:rFonts w:ascii="Calibri" w:hAnsi="Calibri" w:eastAsia="宋体"/>
      <w:sz w:val="28"/>
    </w:rPr>
  </w:style>
  <w:style w:type="paragraph" w:styleId="7">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qFormat/>
    <w:uiPriority w:val="99"/>
    <w:rPr>
      <w:sz w:val="28"/>
      <w:szCs w:val="28"/>
    </w:rPr>
  </w:style>
  <w:style w:type="paragraph" w:styleId="13">
    <w:name w:val="Body Text Indent"/>
    <w:basedOn w:val="1"/>
    <w:qFormat/>
    <w:uiPriority w:val="0"/>
    <w:pPr>
      <w:spacing w:after="120" w:afterLines="0" w:afterAutospacing="0"/>
      <w:ind w:left="420" w:leftChars="200"/>
    </w:pPr>
  </w:style>
  <w:style w:type="paragraph" w:styleId="14">
    <w:name w:val="Block Text"/>
    <w:basedOn w:val="1"/>
    <w:qFormat/>
    <w:uiPriority w:val="0"/>
    <w:pPr>
      <w:ind w:left="-108" w:right="-146" w:rightChars="-52"/>
      <w:jc w:val="center"/>
    </w:pPr>
    <w:rPr>
      <w:rFonts w:ascii="宋体" w:hAnsi="宋体"/>
      <w:color w:val="FF0000"/>
    </w:rPr>
  </w:style>
  <w:style w:type="paragraph" w:styleId="15">
    <w:name w:val="Plain Text"/>
    <w:basedOn w:val="1"/>
    <w:next w:val="16"/>
    <w:qFormat/>
    <w:uiPriority w:val="99"/>
    <w:pPr>
      <w:ind w:firstLine="567"/>
    </w:pPr>
    <w:rPr>
      <w:sz w:val="24"/>
      <w:szCs w:val="24"/>
    </w:rPr>
  </w:style>
  <w:style w:type="paragraph" w:styleId="16">
    <w:name w:val="Body Text First Indent 2"/>
    <w:basedOn w:val="13"/>
    <w:qFormat/>
    <w:uiPriority w:val="0"/>
    <w:pPr>
      <w:ind w:firstLine="420" w:firstLineChars="200"/>
    </w:pPr>
  </w:style>
  <w:style w:type="paragraph" w:styleId="17">
    <w:name w:val="Body Text Indent 2"/>
    <w:basedOn w:val="1"/>
    <w:next w:val="16"/>
    <w:qFormat/>
    <w:uiPriority w:val="0"/>
    <w:pPr>
      <w:spacing w:line="360" w:lineRule="auto"/>
      <w:ind w:left="420" w:leftChars="200" w:firstLine="560" w:firstLineChars="200"/>
    </w:pPr>
    <w:rPr>
      <w:rFonts w:ascii="宋体" w:hAnsi="宋体"/>
      <w:sz w:val="28"/>
      <w:szCs w:val="28"/>
    </w:rPr>
  </w:style>
  <w:style w:type="paragraph" w:styleId="18">
    <w:name w:val="footer"/>
    <w:basedOn w:val="1"/>
    <w:unhideWhenUsed/>
    <w:qFormat/>
    <w:uiPriority w:val="99"/>
    <w:pPr>
      <w:tabs>
        <w:tab w:val="center" w:pos="4153"/>
        <w:tab w:val="right" w:pos="8306"/>
      </w:tabs>
      <w:snapToGrid w:val="0"/>
      <w:jc w:val="left"/>
    </w:pPr>
    <w:rPr>
      <w:sz w:val="18"/>
    </w:rPr>
  </w:style>
  <w:style w:type="paragraph" w:styleId="19">
    <w:name w:val="header"/>
    <w:basedOn w:val="1"/>
    <w:unhideWhenUsed/>
    <w:qFormat/>
    <w:uiPriority w:val="99"/>
    <w:pPr>
      <w:pBdr>
        <w:bottom w:val="single" w:color="auto" w:sz="6" w:space="1"/>
      </w:pBdr>
      <w:tabs>
        <w:tab w:val="center" w:pos="4153"/>
        <w:tab w:val="right" w:pos="8306"/>
      </w:tabs>
      <w:snapToGrid w:val="0"/>
      <w:jc w:val="center"/>
    </w:pPr>
    <w:rPr>
      <w:sz w:val="18"/>
    </w:rPr>
  </w:style>
  <w:style w:type="paragraph" w:styleId="20">
    <w:name w:val="toc 1"/>
    <w:basedOn w:val="1"/>
    <w:next w:val="1"/>
    <w:unhideWhenUsed/>
    <w:qFormat/>
    <w:uiPriority w:val="99"/>
    <w:rPr>
      <w:rFonts w:ascii="Times New Roman" w:hAnsi="Times New Roman" w:eastAsia="宋体"/>
    </w:rPr>
  </w:style>
  <w:style w:type="paragraph" w:styleId="21">
    <w:name w:val="toc 2"/>
    <w:basedOn w:val="1"/>
    <w:next w:val="1"/>
    <w:unhideWhenUsed/>
    <w:qFormat/>
    <w:uiPriority w:val="99"/>
    <w:pPr>
      <w:ind w:left="420" w:leftChars="200"/>
    </w:pPr>
  </w:style>
  <w:style w:type="paragraph" w:styleId="22">
    <w:name w:val="Normal (Web)"/>
    <w:basedOn w:val="1"/>
    <w:next w:val="1"/>
    <w:qFormat/>
    <w:uiPriority w:val="0"/>
    <w:pPr>
      <w:spacing w:beforeAutospacing="1" w:afterAutospacing="1"/>
      <w:jc w:val="left"/>
    </w:pPr>
    <w:rPr>
      <w:kern w:val="0"/>
      <w:sz w:val="24"/>
    </w:rPr>
  </w:style>
  <w:style w:type="paragraph" w:styleId="23">
    <w:name w:val="Body Text First Indent"/>
    <w:basedOn w:val="12"/>
    <w:qFormat/>
    <w:uiPriority w:val="0"/>
    <w:pPr>
      <w:spacing w:after="0"/>
      <w:ind w:firstLine="420" w:firstLineChars="100"/>
    </w:pPr>
    <w:rPr>
      <w:rFonts w:eastAsia="仿宋"/>
      <w:kern w:val="2"/>
      <w:sz w:val="30"/>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
    <w:name w:val="p0"/>
    <w:qFormat/>
    <w:uiPriority w:val="0"/>
    <w:rPr>
      <w:rFonts w:ascii="Calibri" w:hAnsi="Calibri" w:eastAsia="宋体" w:cs="Times New Roman"/>
      <w:sz w:val="21"/>
      <w:szCs w:val="21"/>
      <w:lang w:val="en-US" w:eastAsia="zh-CN" w:bidi="ar-SA"/>
    </w:rPr>
  </w:style>
  <w:style w:type="paragraph" w:customStyle="1" w:styleId="28">
    <w:name w:val="表头字体"/>
    <w:basedOn w:val="1"/>
    <w:qFormat/>
    <w:uiPriority w:val="0"/>
    <w:pPr>
      <w:spacing w:line="240" w:lineRule="auto"/>
      <w:ind w:firstLine="0" w:firstLineChars="0"/>
      <w:jc w:val="center"/>
    </w:pPr>
    <w:rPr>
      <w:rFonts w:hint="eastAsia" w:cs="宋体"/>
      <w:b/>
      <w:bCs/>
      <w:sz w:val="24"/>
      <w:szCs w:val="21"/>
    </w:rPr>
  </w:style>
  <w:style w:type="paragraph" w:customStyle="1" w:styleId="29">
    <w:name w:val="表格字体"/>
    <w:basedOn w:val="1"/>
    <w:qFormat/>
    <w:uiPriority w:val="0"/>
    <w:pPr>
      <w:spacing w:line="240" w:lineRule="auto"/>
      <w:ind w:firstLine="0" w:firstLineChars="0"/>
      <w:jc w:val="center"/>
    </w:pPr>
    <w:rPr>
      <w:rFonts w:ascii="Times New Roman" w:hAnsi="Times New Roman" w:eastAsia="宋体"/>
      <w:szCs w:val="48"/>
    </w:rPr>
  </w:style>
  <w:style w:type="character" w:customStyle="1" w:styleId="30">
    <w:name w:val="标题 5 Char"/>
    <w:link w:val="6"/>
    <w:qFormat/>
    <w:uiPriority w:val="0"/>
    <w:rPr>
      <w:rFonts w:ascii="Calibri" w:hAnsi="Calibri" w:eastAsia="宋体"/>
      <w:sz w:val="28"/>
    </w:rPr>
  </w:style>
  <w:style w:type="paragraph" w:customStyle="1" w:styleId="31">
    <w:name w:val="Default"/>
    <w:unhideWhenUsed/>
    <w:qFormat/>
    <w:uiPriority w:val="99"/>
    <w:pPr>
      <w:widowControl w:val="0"/>
      <w:autoSpaceDE w:val="0"/>
      <w:autoSpaceDN w:val="0"/>
      <w:adjustRightInd w:val="0"/>
    </w:pPr>
    <w:rPr>
      <w:rFonts w:hint="eastAsia" w:ascii="CDCHPE+CTBiaoSongSJ" w:hAnsi="CDCHPE+CTBiaoSongSJ" w:eastAsia="CDCHPE+CTBiaoSongSJ" w:cs="Times New Roman"/>
      <w:color w:val="000000"/>
      <w:sz w:val="24"/>
      <w:szCs w:val="22"/>
      <w:lang w:val="en-US" w:eastAsia="zh-CN" w:bidi="ar-SA"/>
    </w:rPr>
  </w:style>
  <w:style w:type="paragraph" w:customStyle="1" w:styleId="32">
    <w:name w:val="正文首行缩进 21"/>
    <w:basedOn w:val="33"/>
    <w:next w:val="22"/>
    <w:qFormat/>
    <w:uiPriority w:val="0"/>
    <w:pPr>
      <w:ind w:firstLine="200" w:firstLineChars="200"/>
    </w:pPr>
  </w:style>
  <w:style w:type="paragraph" w:customStyle="1" w:styleId="33">
    <w:name w:val="正文文本缩进1"/>
    <w:basedOn w:val="1"/>
    <w:qFormat/>
    <w:uiPriority w:val="0"/>
    <w:pPr>
      <w:ind w:left="200" w:leftChars="200"/>
    </w:pPr>
  </w:style>
  <w:style w:type="paragraph" w:customStyle="1" w:styleId="34">
    <w:name w:val="表格内容"/>
    <w:qFormat/>
    <w:uiPriority w:val="0"/>
    <w:pPr>
      <w:widowControl w:val="0"/>
      <w:snapToGrid w:val="0"/>
      <w:spacing w:line="240" w:lineRule="atLeast"/>
      <w:jc w:val="center"/>
    </w:pPr>
    <w:rPr>
      <w:rFonts w:ascii="Times New Roman" w:hAnsi="Times New Roman" w:eastAsia="宋体" w:cs="Times New Roman"/>
      <w:kern w:val="2"/>
      <w:sz w:val="24"/>
      <w:szCs w:val="24"/>
      <w:lang w:val="en-US" w:eastAsia="zh-CN" w:bidi="ar-SA"/>
    </w:rPr>
  </w:style>
  <w:style w:type="character" w:customStyle="1" w:styleId="35">
    <w:name w:val="标题 2 Char"/>
    <w:link w:val="3"/>
    <w:qFormat/>
    <w:uiPriority w:val="0"/>
    <w:rPr>
      <w:rFonts w:ascii="Arial" w:hAnsi="Arial"/>
      <w:b/>
      <w:sz w:val="30"/>
    </w:rPr>
  </w:style>
  <w:style w:type="character" w:customStyle="1" w:styleId="36">
    <w:name w:val="标题 2 Char1"/>
    <w:link w:val="3"/>
    <w:qFormat/>
    <w:uiPriority w:val="0"/>
    <w:rPr>
      <w:rFonts w:hint="eastAsia" w:ascii="Arial" w:hAnsi="Arial" w:eastAsia="黑体"/>
      <w:b/>
      <w:sz w:val="32"/>
    </w:rPr>
  </w:style>
  <w:style w:type="character" w:customStyle="1" w:styleId="37">
    <w:name w:val="标题 3 Char1"/>
    <w:link w:val="4"/>
    <w:qFormat/>
    <w:uiPriority w:val="0"/>
    <w:rPr>
      <w:rFonts w:ascii="宋体" w:hAnsi="宋体" w:eastAsia="方正仿宋_GB2312"/>
      <w:b/>
    </w:rPr>
  </w:style>
  <w:style w:type="character" w:customStyle="1" w:styleId="38">
    <w:name w:val="标题 1 Char"/>
    <w:link w:val="2"/>
    <w:qFormat/>
    <w:uiPriority w:val="0"/>
    <w:rPr>
      <w:rFonts w:ascii="Times New Roman" w:hAnsi="Times New Roman"/>
      <w:b/>
      <w:kern w:val="44"/>
      <w:sz w:val="32"/>
    </w:rPr>
  </w:style>
  <w:style w:type="paragraph" w:customStyle="1" w:styleId="39">
    <w:name w:val="正文3"/>
    <w:qFormat/>
    <w:uiPriority w:val="0"/>
    <w:pPr>
      <w:spacing w:line="500" w:lineRule="exact"/>
      <w:ind w:firstLine="200" w:firstLineChars="200"/>
    </w:pPr>
    <w:rPr>
      <w:rFonts w:ascii="Times New Roman" w:hAnsi="Times New Roman" w:eastAsia="宋体" w:cs="Times New Roman"/>
      <w:b/>
      <w:bCs/>
      <w:snapToGrid w:val="0"/>
      <w:color w:val="000000"/>
      <w:sz w:val="21"/>
      <w:szCs w:val="22"/>
      <w:lang w:val="en-US" w:eastAsia="zh-CN" w:bidi="ar-SA"/>
    </w:rPr>
  </w:style>
  <w:style w:type="paragraph" w:customStyle="1" w:styleId="40">
    <w:name w:val="修改正文"/>
    <w:basedOn w:val="1"/>
    <w:qFormat/>
    <w:uiPriority w:val="0"/>
    <w:pPr>
      <w:spacing w:line="560" w:lineRule="exact"/>
      <w:ind w:firstLine="560" w:firstLineChars="200"/>
    </w:pPr>
    <w:rPr>
      <w:rFonts w:eastAsia="仿宋_GB2312" w:cs="宋体"/>
      <w:color w:val="000000"/>
      <w:sz w:val="28"/>
      <w:szCs w:val="28"/>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232</Pages>
  <Words>605</Words>
  <Characters>639</Characters>
  <Lines>0</Lines>
  <Paragraphs>0</Paragraphs>
  <TotalTime>25</TotalTime>
  <ScaleCrop>false</ScaleCrop>
  <LinksUpToDate>false</LinksUpToDate>
  <CharactersWithSpaces>664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2024-03-27T23:57:00Z</dcterms:created>
  <dc:creator>Administrator</dc:creator>
  <cp:lastModifiedBy>^_^</cp:lastModifiedBy>
  <cp:lastPrinted>2024-12-30T23:56:00Z</cp:lastPrinted>
  <dcterms:modified xsi:type="dcterms:W3CDTF">2025-02-27T07:14:27Z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EC2B9CBD2407434D88505CB7748F9F0C_13</vt:lpwstr>
  </property>
  <property fmtid="{D5CDD505-2E9C-101B-9397-08002B2CF9AE}" pid="4" name="KSOTemplateDocerSaveRecord">
    <vt:lpwstr>eyJoZGlkIjoiNDc5MDJiOGZhZmVmNGVlZmEzNWEwZWEwMmI0YjYzMDkiLCJ1c2VySWQiOiI1ODk1ODk2MTMifQ==</vt:lpwstr>
  </property>
</Properties>
</file>